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47110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Century Gothic" w:hAnsi="Century Gothic" w:cs="Century Gothic"/>
          <w:b/>
          <w:i/>
          <w:color w:val="4472C4"/>
          <w:sz w:val="36"/>
          <w:szCs w:val="36"/>
        </w:rPr>
      </w:pPr>
      <w:r>
        <w:rPr>
          <w:noProof/>
          <w:color w:val="000000"/>
        </w:rPr>
        <w:drawing>
          <wp:inline distT="19050" distB="19050" distL="19050" distR="19050" wp14:anchorId="2E6E24AF" wp14:editId="52822C35">
            <wp:extent cx="1913255" cy="772655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7726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entury Gothic" w:eastAsia="Century Gothic" w:hAnsi="Century Gothic" w:cs="Century Gothic"/>
          <w:b/>
          <w:i/>
          <w:color w:val="4472C4"/>
          <w:sz w:val="36"/>
          <w:szCs w:val="36"/>
        </w:rPr>
        <w:t xml:space="preserve">“Educate, Equip, Empower” </w:t>
      </w:r>
    </w:p>
    <w:p w14:paraId="461257F7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240" w:lineRule="auto"/>
        <w:ind w:left="1268"/>
        <w:rPr>
          <w:rFonts w:ascii="Calibri" w:eastAsia="Calibri" w:hAnsi="Calibri" w:cs="Calibri"/>
          <w:color w:val="2F5496"/>
          <w:sz w:val="31"/>
          <w:szCs w:val="31"/>
        </w:rPr>
      </w:pPr>
      <w:r>
        <w:rPr>
          <w:rFonts w:ascii="Calibri" w:eastAsia="Calibri" w:hAnsi="Calibri" w:cs="Calibri"/>
          <w:color w:val="2F5496"/>
          <w:sz w:val="31"/>
          <w:szCs w:val="31"/>
        </w:rPr>
        <w:t xml:space="preserve">Matthew W. Dogan Elementary School, Houston ISD </w:t>
      </w:r>
    </w:p>
    <w:p w14:paraId="48C580D0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40" w:lineRule="auto"/>
        <w:ind w:right="52"/>
        <w:jc w:val="right"/>
        <w:rPr>
          <w:rFonts w:ascii="Calibri" w:eastAsia="Calibri" w:hAnsi="Calibri" w:cs="Calibri"/>
          <w:color w:val="4472C4"/>
        </w:rPr>
      </w:pPr>
      <w:r>
        <w:rPr>
          <w:rFonts w:ascii="Calibri" w:eastAsia="Calibri" w:hAnsi="Calibri" w:cs="Calibri"/>
          <w:color w:val="4472C4"/>
        </w:rPr>
        <w:t xml:space="preserve">4202 Liberty Rd. Houston, TX 77026 </w:t>
      </w:r>
    </w:p>
    <w:p w14:paraId="5BEB7C7C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right="50"/>
        <w:jc w:val="right"/>
        <w:rPr>
          <w:rFonts w:ascii="Calibri" w:eastAsia="Calibri" w:hAnsi="Calibri" w:cs="Calibri"/>
          <w:color w:val="4472C4"/>
        </w:rPr>
      </w:pPr>
      <w:r>
        <w:rPr>
          <w:rFonts w:ascii="Calibri" w:eastAsia="Calibri" w:hAnsi="Calibri" w:cs="Calibri"/>
          <w:color w:val="4472C4"/>
        </w:rPr>
        <w:t xml:space="preserve">713-671-4110 </w:t>
      </w:r>
    </w:p>
    <w:p w14:paraId="7413817A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right="50"/>
        <w:jc w:val="right"/>
        <w:rPr>
          <w:rFonts w:ascii="Calibri" w:eastAsia="Calibri" w:hAnsi="Calibri" w:cs="Calibri"/>
          <w:color w:val="4472C4"/>
        </w:rPr>
      </w:pPr>
      <w:r>
        <w:rPr>
          <w:rFonts w:ascii="Calibri" w:eastAsia="Calibri" w:hAnsi="Calibri" w:cs="Calibri"/>
          <w:color w:val="4472C4"/>
        </w:rPr>
        <w:t xml:space="preserve">Principal: Rim Mohamed </w:t>
      </w:r>
    </w:p>
    <w:p w14:paraId="2B5B1CC2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right="49"/>
        <w:jc w:val="right"/>
        <w:rPr>
          <w:rFonts w:ascii="Calibri" w:eastAsia="Calibri" w:hAnsi="Calibri" w:cs="Calibri"/>
          <w:color w:val="4472C4"/>
        </w:rPr>
      </w:pPr>
      <w:r>
        <w:rPr>
          <w:rFonts w:ascii="Calibri" w:eastAsia="Calibri" w:hAnsi="Calibri" w:cs="Calibri"/>
          <w:color w:val="4472C4"/>
        </w:rPr>
        <w:t>Assistant Principal: Subrina Bradley</w:t>
      </w:r>
    </w:p>
    <w:p w14:paraId="616B06A1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right="49"/>
        <w:jc w:val="right"/>
        <w:rPr>
          <w:rFonts w:ascii="Calibri" w:eastAsia="Calibri" w:hAnsi="Calibri" w:cs="Calibri"/>
          <w:color w:val="4472C4"/>
        </w:rPr>
      </w:pPr>
      <w:r>
        <w:rPr>
          <w:rFonts w:ascii="Calibri" w:eastAsia="Calibri" w:hAnsi="Calibri" w:cs="Calibri"/>
          <w:color w:val="4472C4"/>
        </w:rPr>
        <w:t>Assistant Principal: Shenita Long</w:t>
      </w:r>
    </w:p>
    <w:p w14:paraId="61EA4B9E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8" w:line="240" w:lineRule="auto"/>
        <w:ind w:left="19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Apéndice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Pacto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entre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</w:p>
    <w:p w14:paraId="7463D346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19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PADRES </w:t>
      </w:r>
    </w:p>
    <w:p w14:paraId="34AD0D55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8" w:line="229" w:lineRule="auto"/>
        <w:ind w:left="1960" w:right="26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Dogan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servicios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financiados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de la Ley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Primaria y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Secundaria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(ESEA)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acuerdan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pacto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describe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cómo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padres,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personal escolar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compartirán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responsabilidad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mejorar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rendimiento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académico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cuales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construirán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desarrollarán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asociación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ayudará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alcanzar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altos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estándares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Estado. </w:t>
      </w:r>
    </w:p>
    <w:p w14:paraId="6DE534BE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2696" w:right="493" w:hanging="7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pacto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entre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vigente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año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escolar 202</w:t>
      </w:r>
      <w:r>
        <w:rPr>
          <w:rFonts w:ascii="Times New Roman" w:eastAsia="Times New Roman" w:hAnsi="Times New Roman" w:cs="Times New Roman"/>
          <w:sz w:val="24"/>
          <w:szCs w:val="24"/>
        </w:rPr>
        <w:t>5-2026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D254614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19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Responsabilidades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Escuela </w:t>
      </w:r>
    </w:p>
    <w:p w14:paraId="69FE13DA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9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Primaria Dogan: </w:t>
      </w:r>
    </w:p>
    <w:p w14:paraId="534C80F0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1965" w:right="202" w:firstLine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currículo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instrucción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calidad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entorno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aprendizaje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eficaz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apoyo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permita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cumplir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estándares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estatales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rendimiento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académico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siguiente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manera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Contratar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solo maestros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certificados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8FB62DC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intervenciones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escolares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F0C6C70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1965" w:right="274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Dogan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llevará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cabo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conferencias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padres y maestros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anualmente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las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cuales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discutirá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pacto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logro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niño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AA8C859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1971" w:right="2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conferencia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llevará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cabo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antes del final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ciclo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calificación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solicitud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padres. </w:t>
      </w:r>
    </w:p>
    <w:p w14:paraId="781AD8FE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29" w:lineRule="auto"/>
        <w:ind w:left="1972" w:right="617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frecuentes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progreso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sus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progreso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903803C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Conferencias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padres </w:t>
      </w:r>
    </w:p>
    <w:p w14:paraId="565B504B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Portal de padres de PowerSchool </w:t>
      </w:r>
    </w:p>
    <w:p w14:paraId="5A05C7CB" w14:textId="77777777" w:rsidR="00A944D1" w:rsidRDefault="00000000" w:rsidP="00A944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Boletas</w:t>
      </w:r>
      <w:proofErr w:type="spellEnd"/>
    </w:p>
    <w:p w14:paraId="541FDE8C" w14:textId="77777777" w:rsidR="00A944D1" w:rsidRDefault="00A944D1" w:rsidP="00A944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E82991" w14:textId="2A05EAF8" w:rsidR="00891168" w:rsidRPr="00A944D1" w:rsidRDefault="00A944D1" w:rsidP="00A944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000000">
        <w:rPr>
          <w:rFonts w:ascii="Radley" w:eastAsia="Radley" w:hAnsi="Radley" w:cs="Radley"/>
          <w:color w:val="2F5496"/>
          <w:sz w:val="40"/>
          <w:szCs w:val="40"/>
        </w:rPr>
        <w:t xml:space="preserve">The </w:t>
      </w:r>
      <w:r w:rsidR="00000000">
        <w:rPr>
          <w:rFonts w:ascii="Radley" w:eastAsia="Radley" w:hAnsi="Radley" w:cs="Radley"/>
          <w:color w:val="FF0000"/>
          <w:sz w:val="40"/>
          <w:szCs w:val="40"/>
        </w:rPr>
        <w:t xml:space="preserve">Whole </w:t>
      </w:r>
      <w:r w:rsidR="00000000">
        <w:rPr>
          <w:rFonts w:ascii="Radley" w:eastAsia="Radley" w:hAnsi="Radley" w:cs="Radley"/>
          <w:color w:val="2F5496"/>
          <w:sz w:val="40"/>
          <w:szCs w:val="40"/>
        </w:rPr>
        <w:t xml:space="preserve">Child, </w:t>
      </w:r>
      <w:r w:rsidR="00000000">
        <w:rPr>
          <w:rFonts w:ascii="Radley" w:eastAsia="Radley" w:hAnsi="Radley" w:cs="Radley"/>
          <w:color w:val="FF0000"/>
          <w:sz w:val="40"/>
          <w:szCs w:val="40"/>
        </w:rPr>
        <w:t xml:space="preserve">Every </w:t>
      </w:r>
      <w:r w:rsidR="00000000">
        <w:rPr>
          <w:rFonts w:ascii="Radley" w:eastAsia="Radley" w:hAnsi="Radley" w:cs="Radley"/>
          <w:color w:val="2F5496"/>
          <w:sz w:val="40"/>
          <w:szCs w:val="40"/>
        </w:rPr>
        <w:t xml:space="preserve">Child  </w:t>
      </w:r>
    </w:p>
    <w:p w14:paraId="7E8F95E9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Century Gothic" w:hAnsi="Century Gothic" w:cs="Century Gothic"/>
          <w:b/>
          <w:i/>
          <w:color w:val="4472C4"/>
          <w:sz w:val="36"/>
          <w:szCs w:val="36"/>
        </w:rPr>
      </w:pPr>
      <w:r>
        <w:rPr>
          <w:rFonts w:ascii="Radley" w:eastAsia="Radley" w:hAnsi="Radley" w:cs="Radley"/>
          <w:noProof/>
          <w:color w:val="2F5496"/>
          <w:sz w:val="40"/>
          <w:szCs w:val="40"/>
        </w:rPr>
        <w:lastRenderedPageBreak/>
        <w:drawing>
          <wp:inline distT="19050" distB="19050" distL="19050" distR="19050" wp14:anchorId="66E6D6E7" wp14:editId="40CF3A1A">
            <wp:extent cx="1913255" cy="772655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7726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entury Gothic" w:eastAsia="Century Gothic" w:hAnsi="Century Gothic" w:cs="Century Gothic"/>
          <w:b/>
          <w:i/>
          <w:color w:val="4472C4"/>
          <w:sz w:val="36"/>
          <w:szCs w:val="36"/>
        </w:rPr>
        <w:t xml:space="preserve">“Educate, Equip, Empower” </w:t>
      </w:r>
    </w:p>
    <w:p w14:paraId="6576FDC2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4" w:line="229" w:lineRule="auto"/>
        <w:ind w:left="1962" w:right="8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Dogan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acceso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razonable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 personal.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Específicamente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disponible 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consultar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siguiente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manera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20F1EDE5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Conferencia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padres </w:t>
      </w:r>
    </w:p>
    <w:p w14:paraId="7C402BAD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Comunicación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electrónico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44D8829C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ClassDojo </w:t>
      </w:r>
    </w:p>
    <w:p w14:paraId="411770C4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Parent Connect </w:t>
      </w:r>
    </w:p>
    <w:p w14:paraId="3B4DDDBB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1963" w:right="1165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Dogan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brindará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oportunidades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VIPS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aprobados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ser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voluntarios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siguiente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manera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35401032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Eventos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escolares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5BA3004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Voluntarios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niño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2D11234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Excursiones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acompañantes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9B3F509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PTO </w:t>
      </w:r>
    </w:p>
    <w:p w14:paraId="77CC3130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9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Responsabilidades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</w:p>
    <w:p w14:paraId="6F87E3E3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1963" w:right="4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Nosotros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apoyaremos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aprendizaje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nuestros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las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siguientes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maneras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4B3E7992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72" w:right="1387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Quiero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mi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éxito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Por lo tanto, lo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animaré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hacer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siguiente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•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Controlar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asistencia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6CAA47D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Asegurarse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que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7153012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963" w:right="78" w:firstLin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espacio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tranquilo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bien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iluminado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leer,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la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2E1E228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Ser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voluntario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EADD42C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963" w:right="120" w:firstLine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según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corresponda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relacionadas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  mis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DB18C4C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valores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fundamentales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Dogan </w:t>
      </w:r>
    </w:p>
    <w:p w14:paraId="1F604A87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960" w:right="83" w:firstLine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Leer con mi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días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minutos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Mantenerme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comunicarme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leyendo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inmediato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avisos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distrito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escolar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recibidos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respondiendo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según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corresponda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Servir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posible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grupos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asesores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políticas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representante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padres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Equipo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Mejoramiento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Escolar 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Comité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Asesor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Políticas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Consejo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Asesor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Políticas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Distrito,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Comité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Estado,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Equipo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Apoyo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Escolar,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 Organización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Padres y Maestros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otros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grupos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asesoramiento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políticas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escolares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17EDE4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27" w:line="240" w:lineRule="auto"/>
        <w:ind w:right="2174"/>
        <w:jc w:val="right"/>
        <w:rPr>
          <w:rFonts w:ascii="Radley" w:eastAsia="Radley" w:hAnsi="Radley" w:cs="Radley"/>
          <w:color w:val="2F5496"/>
          <w:sz w:val="40"/>
          <w:szCs w:val="40"/>
        </w:rPr>
      </w:pPr>
      <w:r>
        <w:rPr>
          <w:rFonts w:ascii="Radley" w:eastAsia="Radley" w:hAnsi="Radley" w:cs="Radley"/>
          <w:color w:val="2F5496"/>
          <w:sz w:val="40"/>
          <w:szCs w:val="40"/>
        </w:rPr>
        <w:t xml:space="preserve">The </w:t>
      </w:r>
      <w:r>
        <w:rPr>
          <w:rFonts w:ascii="Radley" w:eastAsia="Radley" w:hAnsi="Radley" w:cs="Radley"/>
          <w:color w:val="FF0000"/>
          <w:sz w:val="40"/>
          <w:szCs w:val="40"/>
        </w:rPr>
        <w:t xml:space="preserve">Whole </w:t>
      </w:r>
      <w:r>
        <w:rPr>
          <w:rFonts w:ascii="Radley" w:eastAsia="Radley" w:hAnsi="Radley" w:cs="Radley"/>
          <w:color w:val="2F5496"/>
          <w:sz w:val="40"/>
          <w:szCs w:val="40"/>
        </w:rPr>
        <w:t xml:space="preserve">Child, </w:t>
      </w:r>
      <w:r>
        <w:rPr>
          <w:rFonts w:ascii="Radley" w:eastAsia="Radley" w:hAnsi="Radley" w:cs="Radley"/>
          <w:color w:val="FF0000"/>
          <w:sz w:val="40"/>
          <w:szCs w:val="40"/>
        </w:rPr>
        <w:t xml:space="preserve">Every </w:t>
      </w:r>
      <w:r>
        <w:rPr>
          <w:rFonts w:ascii="Radley" w:eastAsia="Radley" w:hAnsi="Radley" w:cs="Radley"/>
          <w:color w:val="2F5496"/>
          <w:sz w:val="40"/>
          <w:szCs w:val="40"/>
        </w:rPr>
        <w:t xml:space="preserve">Child  </w:t>
      </w:r>
    </w:p>
    <w:p w14:paraId="4D0E1D4B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Century Gothic" w:hAnsi="Century Gothic" w:cs="Century Gothic"/>
          <w:b/>
          <w:i/>
          <w:color w:val="4472C4"/>
          <w:sz w:val="36"/>
          <w:szCs w:val="36"/>
        </w:rPr>
      </w:pPr>
      <w:r>
        <w:rPr>
          <w:rFonts w:ascii="Radley" w:eastAsia="Radley" w:hAnsi="Radley" w:cs="Radley"/>
          <w:noProof/>
          <w:color w:val="2F5496"/>
          <w:sz w:val="40"/>
          <w:szCs w:val="40"/>
        </w:rPr>
        <w:lastRenderedPageBreak/>
        <w:drawing>
          <wp:inline distT="19050" distB="19050" distL="19050" distR="19050" wp14:anchorId="68F4DDA5" wp14:editId="14E7F9DB">
            <wp:extent cx="1913255" cy="77265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7726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entury Gothic" w:eastAsia="Century Gothic" w:hAnsi="Century Gothic" w:cs="Century Gothic"/>
          <w:b/>
          <w:i/>
          <w:color w:val="4472C4"/>
          <w:sz w:val="36"/>
          <w:szCs w:val="36"/>
        </w:rPr>
        <w:t xml:space="preserve">“Educate, Equip, Empower” </w:t>
      </w:r>
    </w:p>
    <w:p w14:paraId="31869B71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8" w:line="240" w:lineRule="auto"/>
        <w:ind w:left="19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Responsabilidades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40605AF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29" w:lineRule="auto"/>
        <w:ind w:left="1960" w:right="607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Nosotros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compartiremos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responsabilidad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mejorar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nuestro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rendimiento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académico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alcanzar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altos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estándares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Estado.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Específicamente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vamos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a: </w:t>
      </w:r>
    </w:p>
    <w:p w14:paraId="4614D6ED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19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Asistir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regularmente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8861F76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963" w:right="289" w:firstLine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Hacer mi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días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pedir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ayuda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cuando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necesite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• Leer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minutos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días fuera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horario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escolar. 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Entregar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mis padres o 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adulto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responsable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bienestar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avisos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información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recibo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días. </w:t>
      </w:r>
    </w:p>
    <w:p w14:paraId="3C71B1C8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965" w:right="604" w:firstLine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uno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cinco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valores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fundamentales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Dogan: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comunidad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curiosidad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tenacidad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integridad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0BE1D2B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8" w:line="240" w:lineRule="auto"/>
        <w:ind w:left="19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Primaria Dogan: </w:t>
      </w:r>
    </w:p>
    <w:p w14:paraId="487200D1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1960" w:right="398" w:firstLine="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Involucrará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planificación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revisión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mejora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política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participación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manera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continua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896380D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0" w:right="305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Involucrar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desarrollo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conjunto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cualquier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plan de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para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manera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continua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5F13AAB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0" w:right="95" w:firstLine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Celebrar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reunión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anual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y 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explicar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requisitos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derecho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 La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convocará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reunión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conveniente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ofrecerá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cantidad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flexible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reuniones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adicionales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mañana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noche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para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puedan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asistir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mayor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cantidad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posible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padres.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invitará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reunión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programas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animará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asistir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26473D5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4" w:right="118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formato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comprensible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uniforme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incluidos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formatos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alternativos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pedido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padres  con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discapacidades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posible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idioma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puedan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entender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2BC97AF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1" w:right="127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manera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incluye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descripción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explicación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plan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las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evaluación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académica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utilizadas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progreso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niveles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competencia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se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espera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que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alcancen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reunir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13DE3A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99" w:line="240" w:lineRule="auto"/>
        <w:ind w:right="2174"/>
        <w:jc w:val="right"/>
        <w:rPr>
          <w:rFonts w:ascii="Radley" w:eastAsia="Radley" w:hAnsi="Radley" w:cs="Radley"/>
          <w:color w:val="2F5496"/>
          <w:sz w:val="40"/>
          <w:szCs w:val="40"/>
        </w:rPr>
      </w:pPr>
      <w:r>
        <w:rPr>
          <w:rFonts w:ascii="Radley" w:eastAsia="Radley" w:hAnsi="Radley" w:cs="Radley"/>
          <w:color w:val="2F5496"/>
          <w:sz w:val="40"/>
          <w:szCs w:val="40"/>
        </w:rPr>
        <w:t xml:space="preserve">The </w:t>
      </w:r>
      <w:r>
        <w:rPr>
          <w:rFonts w:ascii="Radley" w:eastAsia="Radley" w:hAnsi="Radley" w:cs="Radley"/>
          <w:color w:val="FF0000"/>
          <w:sz w:val="40"/>
          <w:szCs w:val="40"/>
        </w:rPr>
        <w:t xml:space="preserve">Whole </w:t>
      </w:r>
      <w:r>
        <w:rPr>
          <w:rFonts w:ascii="Radley" w:eastAsia="Radley" w:hAnsi="Radley" w:cs="Radley"/>
          <w:color w:val="2F5496"/>
          <w:sz w:val="40"/>
          <w:szCs w:val="40"/>
        </w:rPr>
        <w:t xml:space="preserve">Child, </w:t>
      </w:r>
      <w:r>
        <w:rPr>
          <w:rFonts w:ascii="Radley" w:eastAsia="Radley" w:hAnsi="Radley" w:cs="Radley"/>
          <w:color w:val="FF0000"/>
          <w:sz w:val="40"/>
          <w:szCs w:val="40"/>
        </w:rPr>
        <w:t xml:space="preserve">Every </w:t>
      </w:r>
      <w:r>
        <w:rPr>
          <w:rFonts w:ascii="Radley" w:eastAsia="Radley" w:hAnsi="Radley" w:cs="Radley"/>
          <w:color w:val="2F5496"/>
          <w:sz w:val="40"/>
          <w:szCs w:val="40"/>
        </w:rPr>
        <w:t xml:space="preserve">Child  </w:t>
      </w:r>
    </w:p>
    <w:p w14:paraId="0D41461E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Century Gothic" w:hAnsi="Century Gothic" w:cs="Century Gothic"/>
          <w:b/>
          <w:i/>
          <w:color w:val="4472C4"/>
          <w:sz w:val="36"/>
          <w:szCs w:val="36"/>
        </w:rPr>
      </w:pPr>
      <w:r>
        <w:rPr>
          <w:rFonts w:ascii="Radley" w:eastAsia="Radley" w:hAnsi="Radley" w:cs="Radley"/>
          <w:noProof/>
          <w:color w:val="2F5496"/>
          <w:sz w:val="40"/>
          <w:szCs w:val="40"/>
        </w:rPr>
        <w:lastRenderedPageBreak/>
        <w:drawing>
          <wp:inline distT="19050" distB="19050" distL="19050" distR="19050" wp14:anchorId="22690427" wp14:editId="31D10B7C">
            <wp:extent cx="1913255" cy="77265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7726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entury Gothic" w:eastAsia="Century Gothic" w:hAnsi="Century Gothic" w:cs="Century Gothic"/>
          <w:b/>
          <w:i/>
          <w:color w:val="4472C4"/>
          <w:sz w:val="36"/>
          <w:szCs w:val="36"/>
        </w:rPr>
        <w:t xml:space="preserve">“Educate, Equip, Empower” </w:t>
      </w:r>
    </w:p>
    <w:p w14:paraId="1C2BA7B8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960" w:right="90" w:firstLine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pedido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brindar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oportunidades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reuniones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periódicas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sugerencias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según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corresponda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la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sus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tales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sugerencias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tan pronto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posible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1CE07DF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5" w:right="240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 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desempeño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de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evaluación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estatal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lenguaje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lectura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810E188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1" w:firstLine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 un aviso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cuando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asignado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haya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enseñado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cuatro (4)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más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semanas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consecutivas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maestro que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esté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altamente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calificado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dentro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significado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término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200.56 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las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Regulaciones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Finales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( 67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Fed. Reg. 71710, 2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diciembre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2002). </w:t>
      </w:r>
    </w:p>
    <w:p w14:paraId="6AA91158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8" w:line="240" w:lineRule="auto"/>
        <w:ind w:left="19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Responsabilidades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opcionales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30B4F3B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29" w:lineRule="auto"/>
        <w:ind w:left="1961" w:right="520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ayudar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construir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desarrollar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asociación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padres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ayudar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sus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hijos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lograr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altos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estándares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académicos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Estado, la Escuela Primaria Dogan: </w:t>
      </w:r>
    </w:p>
    <w:p w14:paraId="13EB8AB7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3" w:right="327" w:firstLine="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Recomendará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agencia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educativa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local (LEA),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nombres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niños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estén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interesados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servir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Comité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Estatal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Profesionales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Equipos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Apoyo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Escolar. </w:t>
      </w:r>
    </w:p>
    <w:p w14:paraId="4E3540C2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30" w:lineRule="auto"/>
        <w:ind w:left="1963" w:right="164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Notificar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Early  Reading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First, Reading First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 Start Family Literacy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operan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dentro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distrito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contacto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C0227BE" w14:textId="77777777" w:rsidR="008911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29" w:lineRule="auto"/>
        <w:ind w:left="1963" w:right="557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Trabajar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la LEA 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abordar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problemas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hubiere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implementación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padres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1118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 </w:t>
      </w:r>
    </w:p>
    <w:p w14:paraId="3E2D1AAB" w14:textId="77777777" w:rsidR="00A944D1" w:rsidRDefault="00000000" w:rsidP="00A944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0" w:right="9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Trabajar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la LEA para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asegurarse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que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procedimientos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quejas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escrito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SEA para resolver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cualquier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problema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la(s)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violación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(es) 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estatuto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federal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padres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funcionarios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representantes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apropiados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las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escuelas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privadas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End"/>
    </w:p>
    <w:p w14:paraId="2F4D4A1B" w14:textId="77777777" w:rsidR="00A944D1" w:rsidRDefault="00A944D1" w:rsidP="00A944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0" w:right="9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900B67" w14:textId="77777777" w:rsidR="00A944D1" w:rsidRDefault="00A944D1" w:rsidP="00A944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0" w:right="9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98590C" w14:textId="77777777" w:rsidR="00A944D1" w:rsidRDefault="00A944D1" w:rsidP="00A944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0" w:right="9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BEDE45" w14:textId="77777777" w:rsidR="00A944D1" w:rsidRDefault="00A944D1" w:rsidP="00A944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0" w:right="9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E8EA38" w14:textId="0F83047B" w:rsidR="00891168" w:rsidRPr="00A944D1" w:rsidRDefault="00A944D1" w:rsidP="00A944D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960" w:right="9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000000">
        <w:rPr>
          <w:rFonts w:ascii="Radley" w:eastAsia="Radley" w:hAnsi="Radley" w:cs="Radley"/>
          <w:color w:val="2F5496"/>
          <w:sz w:val="40"/>
          <w:szCs w:val="40"/>
        </w:rPr>
        <w:t xml:space="preserve">The </w:t>
      </w:r>
      <w:r w:rsidR="00000000">
        <w:rPr>
          <w:rFonts w:ascii="Radley" w:eastAsia="Radley" w:hAnsi="Radley" w:cs="Radley"/>
          <w:color w:val="FF0000"/>
          <w:sz w:val="40"/>
          <w:szCs w:val="40"/>
        </w:rPr>
        <w:t xml:space="preserve">Whole </w:t>
      </w:r>
      <w:r w:rsidR="00000000">
        <w:rPr>
          <w:rFonts w:ascii="Radley" w:eastAsia="Radley" w:hAnsi="Radley" w:cs="Radley"/>
          <w:color w:val="2F5496"/>
          <w:sz w:val="40"/>
          <w:szCs w:val="40"/>
        </w:rPr>
        <w:t xml:space="preserve">Child, </w:t>
      </w:r>
      <w:r w:rsidR="00000000">
        <w:rPr>
          <w:rFonts w:ascii="Radley" w:eastAsia="Radley" w:hAnsi="Radley" w:cs="Radley"/>
          <w:color w:val="FF0000"/>
          <w:sz w:val="40"/>
          <w:szCs w:val="40"/>
        </w:rPr>
        <w:t xml:space="preserve">Every </w:t>
      </w:r>
      <w:r w:rsidR="00000000">
        <w:rPr>
          <w:rFonts w:ascii="Radley" w:eastAsia="Radley" w:hAnsi="Radley" w:cs="Radley"/>
          <w:color w:val="2F5496"/>
          <w:sz w:val="40"/>
          <w:szCs w:val="40"/>
        </w:rPr>
        <w:t xml:space="preserve">Child  </w:t>
      </w:r>
    </w:p>
    <w:sectPr w:rsidR="00891168" w:rsidRPr="00A944D1">
      <w:pgSz w:w="12240" w:h="15840"/>
      <w:pgMar w:top="201" w:right="1386" w:bottom="876" w:left="2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1" w:fontKey="{4BC921EE-CECB-461F-BB89-A3C16AFF5CA0}"/>
    <w:embedItalic r:id="rId2" w:fontKey="{8704AE5F-313A-4916-B0CC-ABE334F66931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71F14FD3-BF16-4BA7-B67B-E3EFCA4D6DC5}"/>
    <w:embedBoldItalic r:id="rId4" w:fontKey="{5F087DE4-CA74-454F-AC66-19F291C6ADA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0C705BB-28AC-4C33-AC6B-DA4934DED3CC}"/>
  </w:font>
  <w:font w:name="Radley">
    <w:charset w:val="00"/>
    <w:family w:val="auto"/>
    <w:pitch w:val="default"/>
    <w:embedRegular r:id="rId6" w:fontKey="{B4DA00BC-4B67-468E-9AAE-87D8167F66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79C59D9-6A7E-4596-AB12-4AEA14DA9D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168"/>
    <w:rsid w:val="005B5544"/>
    <w:rsid w:val="00891168"/>
    <w:rsid w:val="00A9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553B5"/>
  <w15:docId w15:val="{4E068A6F-1BBD-4E3B-AB2A-AFE8A8C9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1227</Words>
  <Characters>6999</Characters>
  <Application>Microsoft Office Word</Application>
  <DocSecurity>0</DocSecurity>
  <Lines>58</Lines>
  <Paragraphs>16</Paragraphs>
  <ScaleCrop>false</ScaleCrop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Harvey, Tamara A</dc:creator>
  <cp:lastModifiedBy>Harvey, Tamara A</cp:lastModifiedBy>
  <cp:revision>2</cp:revision>
  <dcterms:created xsi:type="dcterms:W3CDTF">2025-11-07T04:12:00Z</dcterms:created>
  <dcterms:modified xsi:type="dcterms:W3CDTF">2025-11-07T04:12:00Z</dcterms:modified>
</cp:coreProperties>
</file>