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C7EB" w14:textId="22C692C0"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p>
    <w:p w14:paraId="7B046114"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r w:rsidRPr="00407468">
        <w:rPr>
          <w:rFonts w:ascii="Aptos Display" w:eastAsia="Times New Roman" w:hAnsi="Aptos Display" w:cs="Times New Roman"/>
          <w:noProof/>
          <w:color w:val="0F4761"/>
          <w:kern w:val="0"/>
          <w:sz w:val="40"/>
          <w:szCs w:val="40"/>
          <w14:ligatures w14:val="none"/>
        </w:rPr>
        <w:drawing>
          <wp:inline distT="0" distB="0" distL="0" distR="0" wp14:anchorId="0C346AD3" wp14:editId="4BFB4C1D">
            <wp:extent cx="1642653" cy="1651000"/>
            <wp:effectExtent l="0" t="0" r="0" b="0"/>
            <wp:docPr id="1159339239" name="Picture 1" descr="Un logotipo amarillo y azu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39239" name="Picture 1" descr="A yellow and blue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6932" cy="1655301"/>
                    </a:xfrm>
                    <a:prstGeom prst="rect">
                      <a:avLst/>
                    </a:prstGeom>
                    <a:noFill/>
                  </pic:spPr>
                </pic:pic>
              </a:graphicData>
            </a:graphic>
          </wp:inline>
        </w:drawing>
      </w:r>
    </w:p>
    <w:p w14:paraId="720D2CE1"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p>
    <w:p w14:paraId="7E7FB43D"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r w:rsidRPr="00407468">
        <w:rPr>
          <w:rFonts w:ascii="Aptos Display" w:eastAsia="Times New Roman" w:hAnsi="Aptos Display" w:cs="Times New Roman"/>
          <w:color w:val="0F4761"/>
          <w:kern w:val="0"/>
          <w:sz w:val="40"/>
          <w:szCs w:val="40"/>
          <w14:ligatures w14:val="none"/>
        </w:rPr>
        <w:t>Jenard Gross ES</w:t>
      </w:r>
    </w:p>
    <w:p w14:paraId="043275C9"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r w:rsidRPr="00407468">
        <w:rPr>
          <w:rFonts w:ascii="Aptos Display" w:eastAsia="Times New Roman" w:hAnsi="Aptos Display" w:cs="Times New Roman"/>
          <w:color w:val="0F4761"/>
          <w:kern w:val="0"/>
          <w:sz w:val="40"/>
          <w:szCs w:val="40"/>
          <w14:ligatures w14:val="none"/>
        </w:rPr>
        <w:t>Plan de acción 2025-2026</w:t>
      </w:r>
    </w:p>
    <w:p w14:paraId="1EDD499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A5D91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62B2450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6C0EBA50" w14:textId="77777777" w:rsidR="00407468" w:rsidRPr="00407468" w:rsidRDefault="00407468" w:rsidP="00407468">
      <w:pPr>
        <w:widowControl w:val="0"/>
        <w:autoSpaceDE w:val="0"/>
        <w:autoSpaceDN w:val="0"/>
        <w:spacing w:before="129" w:after="0" w:line="240" w:lineRule="auto"/>
        <w:rPr>
          <w:rFonts w:ascii="Times New Roman" w:eastAsia="Times New Roman" w:hAnsi="Times New Roman" w:cs="Times New Roman"/>
          <w:b/>
          <w:kern w:val="0"/>
          <w:sz w:val="20"/>
          <w14:ligatures w14:val="none"/>
        </w:rPr>
      </w:pPr>
    </w:p>
    <w:p w14:paraId="0C0E85AD" w14:textId="77777777" w:rsidR="00407468" w:rsidRPr="00407468" w:rsidRDefault="00407468" w:rsidP="00407468">
      <w:pPr>
        <w:widowControl w:val="0"/>
        <w:autoSpaceDE w:val="0"/>
        <w:autoSpaceDN w:val="0"/>
        <w:spacing w:before="396" w:after="0" w:line="240" w:lineRule="auto"/>
        <w:rPr>
          <w:rFonts w:ascii="Times New Roman" w:eastAsia="Times New Roman" w:hAnsi="Times New Roman" w:cs="Times New Roman"/>
          <w:b/>
          <w:kern w:val="0"/>
          <w:sz w:val="40"/>
          <w14:ligatures w14:val="none"/>
        </w:rPr>
      </w:pPr>
    </w:p>
    <w:p w14:paraId="242B0601" w14:textId="77777777" w:rsidR="00407468" w:rsidRPr="00407468" w:rsidRDefault="00407468" w:rsidP="00407468">
      <w:pPr>
        <w:keepNext/>
        <w:keepLines/>
        <w:widowControl w:val="0"/>
        <w:autoSpaceDE w:val="0"/>
        <w:autoSpaceDN w:val="0"/>
        <w:spacing w:after="80" w:line="480" w:lineRule="auto"/>
        <w:ind w:right="80"/>
        <w:outlineLvl w:val="1"/>
        <w:rPr>
          <w:rFonts w:ascii="Aptos Display" w:eastAsia="Times New Roman" w:hAnsi="Aptos Display" w:cs="Times New Roman"/>
          <w:color w:val="0F4761"/>
          <w:kern w:val="0"/>
          <w:sz w:val="32"/>
          <w:szCs w:val="32"/>
          <w14:ligatures w14:val="none"/>
        </w:rPr>
      </w:pPr>
      <w:r w:rsidRPr="00407468">
        <w:rPr>
          <w:rFonts w:ascii="Aptos Display" w:eastAsia="Times New Roman" w:hAnsi="Aptos Display" w:cs="Times New Roman"/>
          <w:color w:val="0F4761"/>
          <w:kern w:val="0"/>
          <w:sz w:val="32"/>
          <w:szCs w:val="32"/>
          <w14:ligatures w14:val="none"/>
        </w:rPr>
        <w:t>Jenard Gross ES</w:t>
      </w:r>
    </w:p>
    <w:p w14:paraId="21922B22" w14:textId="77777777" w:rsidR="00407468" w:rsidRPr="00407468" w:rsidRDefault="00407468" w:rsidP="00407468">
      <w:pPr>
        <w:keepNext/>
        <w:keepLines/>
        <w:widowControl w:val="0"/>
        <w:autoSpaceDE w:val="0"/>
        <w:autoSpaceDN w:val="0"/>
        <w:spacing w:after="80" w:line="480" w:lineRule="auto"/>
        <w:ind w:right="80"/>
        <w:outlineLvl w:val="1"/>
        <w:rPr>
          <w:rFonts w:ascii="Aptos Display" w:eastAsia="Times New Roman" w:hAnsi="Aptos Display" w:cs="Times New Roman"/>
          <w:color w:val="0F4761"/>
          <w:kern w:val="0"/>
          <w:sz w:val="32"/>
          <w:szCs w:val="32"/>
          <w14:ligatures w14:val="none"/>
        </w:rPr>
      </w:pPr>
    </w:p>
    <w:p w14:paraId="7F8D77DC" w14:textId="77777777" w:rsidR="00407468" w:rsidRPr="00407468" w:rsidRDefault="00407468" w:rsidP="00407468">
      <w:pPr>
        <w:keepNext/>
        <w:keepLines/>
        <w:widowControl w:val="0"/>
        <w:autoSpaceDE w:val="0"/>
        <w:autoSpaceDN w:val="0"/>
        <w:spacing w:after="80" w:line="480" w:lineRule="auto"/>
        <w:ind w:right="80"/>
        <w:outlineLvl w:val="1"/>
        <w:rPr>
          <w:rFonts w:ascii="Aptos Display" w:eastAsia="Times New Roman" w:hAnsi="Aptos Display" w:cs="Times New Roman"/>
          <w:color w:val="0F4761"/>
          <w:kern w:val="0"/>
          <w:sz w:val="32"/>
          <w:szCs w:val="32"/>
          <w14:ligatures w14:val="none"/>
        </w:rPr>
        <w:sectPr w:rsidR="00407468" w:rsidRPr="00407468" w:rsidSect="00407468">
          <w:headerReference w:type="even" r:id="rId11"/>
          <w:headerReference w:type="default" r:id="rId12"/>
          <w:footerReference w:type="even" r:id="rId13"/>
          <w:footerReference w:type="default" r:id="rId14"/>
          <w:headerReference w:type="first" r:id="rId15"/>
          <w:footerReference w:type="first" r:id="rId16"/>
          <w:pgSz w:w="12240" w:h="15840"/>
          <w:pgMar w:top="1680" w:right="900" w:bottom="1260" w:left="680" w:header="0" w:footer="1065" w:gutter="0"/>
          <w:pgNumType w:start="1"/>
          <w:cols w:space="720"/>
        </w:sectPr>
      </w:pPr>
      <w:r w:rsidRPr="00407468">
        <w:rPr>
          <w:rFonts w:ascii="Aptos Display" w:eastAsia="Times New Roman" w:hAnsi="Aptos Display" w:cs="Times New Roman"/>
          <w:color w:val="0F4761"/>
          <w:kern w:val="0"/>
          <w:sz w:val="32"/>
          <w:szCs w:val="32"/>
          <w14:ligatures w14:val="none"/>
        </w:rPr>
        <w:t xml:space="preserve">Directora: Tracie Hart </w:t>
      </w:r>
    </w:p>
    <w:p w14:paraId="713C422F" w14:textId="77777777" w:rsidR="00407468" w:rsidRPr="00407468" w:rsidRDefault="00407468" w:rsidP="00407468">
      <w:pPr>
        <w:widowControl w:val="0"/>
        <w:autoSpaceDE w:val="0"/>
        <w:autoSpaceDN w:val="0"/>
        <w:spacing w:before="60" w:after="0" w:line="240" w:lineRule="auto"/>
        <w:ind w:right="357"/>
        <w:jc w:val="center"/>
        <w:rPr>
          <w:rFonts w:ascii="Times New Roman" w:eastAsia="Times New Roman" w:hAnsi="Times New Roman" w:cs="Times New Roman"/>
          <w:b/>
          <w:kern w:val="0"/>
          <w:sz w:val="36"/>
          <w:szCs w:val="22"/>
          <w14:ligatures w14:val="none"/>
        </w:rPr>
      </w:pPr>
      <w:r w:rsidRPr="00407468">
        <w:rPr>
          <w:rFonts w:ascii="Times New Roman" w:eastAsia="Times New Roman" w:hAnsi="Times New Roman" w:cs="Times New Roman"/>
          <w:b/>
          <w:kern w:val="0"/>
          <w:sz w:val="36"/>
          <w:szCs w:val="22"/>
          <w14:ligatures w14:val="none"/>
        </w:rPr>
        <w:lastRenderedPageBreak/>
        <w:t>Plan de acción escolar - Evaluación de necesidades</w:t>
      </w:r>
    </w:p>
    <w:p w14:paraId="2FC3EA4E" w14:textId="77777777" w:rsidR="00407468" w:rsidRPr="00407468" w:rsidRDefault="00407468" w:rsidP="00407468">
      <w:pPr>
        <w:widowControl w:val="0"/>
        <w:autoSpaceDE w:val="0"/>
        <w:autoSpaceDN w:val="0"/>
        <w:spacing w:before="92" w:after="0" w:line="240" w:lineRule="auto"/>
        <w:rPr>
          <w:rFonts w:ascii="Times New Roman" w:eastAsia="Times New Roman" w:hAnsi="Times New Roman" w:cs="Times New Roman"/>
          <w:b/>
          <w:kern w:val="0"/>
          <w:sz w:val="20"/>
          <w14:ligatures w14:val="none"/>
        </w:rPr>
      </w:pPr>
      <w:r w:rsidRPr="00407468">
        <w:rPr>
          <w:rFonts w:ascii="Times New Roman" w:eastAsia="Times New Roman" w:hAnsi="Times New Roman" w:cs="Times New Roman"/>
          <w:noProof/>
          <w:kern w:val="0"/>
          <w14:ligatures w14:val="none"/>
        </w:rPr>
        <mc:AlternateContent>
          <mc:Choice Requires="wpg">
            <w:drawing>
              <wp:anchor distT="0" distB="0" distL="0" distR="0" simplePos="0" relativeHeight="251659264" behindDoc="1" locked="0" layoutInCell="1" allowOverlap="1" wp14:anchorId="6DF42E4F" wp14:editId="4BA18A5B">
                <wp:simplePos x="0" y="0"/>
                <wp:positionH relativeFrom="page">
                  <wp:posOffset>1195387</wp:posOffset>
                </wp:positionH>
                <wp:positionV relativeFrom="paragraph">
                  <wp:posOffset>220011</wp:posOffset>
                </wp:positionV>
                <wp:extent cx="5772150" cy="809625"/>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150" cy="809625"/>
                          <a:chOff x="0" y="0"/>
                          <a:chExt cx="5772150" cy="809625"/>
                        </a:xfrm>
                      </wpg:grpSpPr>
                      <wps:wsp>
                        <wps:cNvPr id="99" name="Textbox 99"/>
                        <wps:cNvSpPr txBox="1"/>
                        <wps:spPr>
                          <a:xfrm>
                            <a:off x="4762" y="4762"/>
                            <a:ext cx="5762625" cy="800100"/>
                          </a:xfrm>
                          <a:prstGeom prst="rect">
                            <a:avLst/>
                          </a:prstGeom>
                          <a:ln w="9525">
                            <a:solidFill>
                              <a:srgbClr val="000000"/>
                            </a:solidFill>
                            <a:prstDash val="solid"/>
                          </a:ln>
                        </wps:spPr>
                        <wps:txbx>
                          <w:txbxContent>
                            <w:p w14:paraId="7690B984" w14:textId="77777777" w:rsidR="00407468" w:rsidRDefault="00407468" w:rsidP="00407468">
                              <w:pPr>
                                <w:spacing w:before="71"/>
                                <w:ind w:left="142"/>
                                <w:rPr>
                                  <w:rFonts w:ascii="Calibri"/>
                                </w:rPr>
                              </w:pPr>
                              <w:r>
                                <w:rPr>
                                  <w:rFonts w:ascii="Calibri"/>
                                </w:rPr>
                                <w:t>Filosof</w:t>
                              </w:r>
                              <w:r>
                                <w:rPr>
                                  <w:rFonts w:ascii="Calibri"/>
                                </w:rPr>
                                <w:t>í</w:t>
                              </w:r>
                              <w:r>
                                <w:rPr>
                                  <w:rFonts w:ascii="Calibri"/>
                                </w:rPr>
                                <w:t>a del distrito y marco rector:</w:t>
                              </w:r>
                            </w:p>
                          </w:txbxContent>
                        </wps:txbx>
                        <wps:bodyPr wrap="square" lIns="0" tIns="0" rIns="0" bIns="0" rtlCol="0">
                          <a:noAutofit/>
                        </wps:bodyPr>
                      </wps:wsp>
                      <wps:wsp>
                        <wps:cNvPr id="100" name="Textbox 100"/>
                        <wps:cNvSpPr txBox="1"/>
                        <wps:spPr>
                          <a:xfrm>
                            <a:off x="3690937" y="376220"/>
                            <a:ext cx="1544955" cy="333375"/>
                          </a:xfrm>
                          <a:prstGeom prst="rect">
                            <a:avLst/>
                          </a:prstGeom>
                          <a:solidFill>
                            <a:srgbClr val="C6D9F1"/>
                          </a:solidFill>
                          <a:ln w="9525">
                            <a:solidFill>
                              <a:srgbClr val="000000"/>
                            </a:solidFill>
                            <a:prstDash val="solid"/>
                          </a:ln>
                        </wps:spPr>
                        <wps:txbx>
                          <w:txbxContent>
                            <w:p w14:paraId="4813199C" w14:textId="77777777" w:rsidR="00407468" w:rsidRDefault="00407468" w:rsidP="00407468">
                              <w:pPr>
                                <w:spacing w:before="72"/>
                                <w:ind w:left="145"/>
                                <w:rPr>
                                  <w:rFonts w:ascii="Calibri"/>
                                  <w:b/>
                                  <w:color w:val="000000"/>
                                  <w:sz w:val="28"/>
                                </w:rPr>
                              </w:pPr>
                              <w:r>
                                <w:rPr>
                                  <w:rFonts w:ascii="Calibri"/>
                                  <w:b/>
                                  <w:color w:val="000000"/>
                                  <w:sz w:val="28"/>
                                </w:rPr>
                                <w:t>Teor</w:t>
                              </w:r>
                              <w:r>
                                <w:rPr>
                                  <w:rFonts w:ascii="Calibri"/>
                                  <w:b/>
                                  <w:color w:val="000000"/>
                                  <w:sz w:val="28"/>
                                </w:rPr>
                                <w:t>í</w:t>
                              </w:r>
                              <w:r>
                                <w:rPr>
                                  <w:rFonts w:ascii="Calibri"/>
                                  <w:b/>
                                  <w:color w:val="000000"/>
                                  <w:sz w:val="28"/>
                                </w:rPr>
                                <w:t>a de la acci</w:t>
                              </w:r>
                              <w:r>
                                <w:rPr>
                                  <w:rFonts w:ascii="Calibri"/>
                                  <w:b/>
                                  <w:color w:val="000000"/>
                                  <w:sz w:val="28"/>
                                </w:rPr>
                                <w:t>ó</w:t>
                              </w:r>
                              <w:r>
                                <w:rPr>
                                  <w:rFonts w:ascii="Calibri"/>
                                  <w:b/>
                                  <w:color w:val="000000"/>
                                  <w:sz w:val="28"/>
                                </w:rPr>
                                <w:t>n</w:t>
                              </w:r>
                            </w:p>
                          </w:txbxContent>
                        </wps:txbx>
                        <wps:bodyPr wrap="square" lIns="0" tIns="0" rIns="0" bIns="0" rtlCol="0">
                          <a:noAutofit/>
                        </wps:bodyPr>
                      </wps:wsp>
                      <wps:wsp>
                        <wps:cNvPr id="101" name="Textbox 101"/>
                        <wps:cNvSpPr txBox="1"/>
                        <wps:spPr>
                          <a:xfrm>
                            <a:off x="2433637" y="376220"/>
                            <a:ext cx="817244" cy="333375"/>
                          </a:xfrm>
                          <a:prstGeom prst="rect">
                            <a:avLst/>
                          </a:prstGeom>
                          <a:solidFill>
                            <a:srgbClr val="C6D9F1"/>
                          </a:solidFill>
                          <a:ln w="9525">
                            <a:solidFill>
                              <a:srgbClr val="000000"/>
                            </a:solidFill>
                            <a:prstDash val="solid"/>
                          </a:ln>
                        </wps:spPr>
                        <wps:txbx>
                          <w:txbxContent>
                            <w:p w14:paraId="2F7E8495" w14:textId="77777777" w:rsidR="00407468" w:rsidRDefault="00407468" w:rsidP="00407468">
                              <w:pPr>
                                <w:spacing w:before="72"/>
                                <w:ind w:left="143"/>
                                <w:rPr>
                                  <w:rFonts w:ascii="Calibri"/>
                                  <w:b/>
                                  <w:color w:val="000000"/>
                                  <w:sz w:val="28"/>
                                </w:rPr>
                              </w:pPr>
                              <w:r>
                                <w:rPr>
                                  <w:rFonts w:ascii="Calibri"/>
                                  <w:b/>
                                  <w:color w:val="000000"/>
                                  <w:spacing w:val="-2"/>
                                  <w:sz w:val="28"/>
                                </w:rPr>
                                <w:t>Visi</w:t>
                              </w:r>
                              <w:r>
                                <w:rPr>
                                  <w:rFonts w:ascii="Calibri"/>
                                  <w:b/>
                                  <w:color w:val="000000"/>
                                  <w:spacing w:val="-2"/>
                                  <w:sz w:val="28"/>
                                </w:rPr>
                                <w:t>ó</w:t>
                              </w:r>
                              <w:r>
                                <w:rPr>
                                  <w:rFonts w:ascii="Calibri"/>
                                  <w:b/>
                                  <w:color w:val="000000"/>
                                  <w:spacing w:val="-2"/>
                                  <w:sz w:val="28"/>
                                </w:rPr>
                                <w:t>n</w:t>
                              </w:r>
                            </w:p>
                          </w:txbxContent>
                        </wps:txbx>
                        <wps:bodyPr wrap="square" lIns="0" tIns="0" rIns="0" bIns="0" rtlCol="0">
                          <a:noAutofit/>
                        </wps:bodyPr>
                      </wps:wsp>
                      <wps:wsp>
                        <wps:cNvPr id="102" name="Textbox 102"/>
                        <wps:cNvSpPr txBox="1"/>
                        <wps:spPr>
                          <a:xfrm>
                            <a:off x="671512" y="376220"/>
                            <a:ext cx="1200150" cy="333375"/>
                          </a:xfrm>
                          <a:prstGeom prst="rect">
                            <a:avLst/>
                          </a:prstGeom>
                          <a:solidFill>
                            <a:srgbClr val="C6D9F1"/>
                          </a:solidFill>
                          <a:ln w="9525">
                            <a:solidFill>
                              <a:srgbClr val="000000"/>
                            </a:solidFill>
                            <a:prstDash val="solid"/>
                          </a:ln>
                        </wps:spPr>
                        <wps:txbx>
                          <w:txbxContent>
                            <w:p w14:paraId="5B1833CB" w14:textId="77777777" w:rsidR="00407468" w:rsidRDefault="00407468" w:rsidP="00407468">
                              <w:pPr>
                                <w:spacing w:before="72"/>
                                <w:ind w:left="143"/>
                                <w:rPr>
                                  <w:rFonts w:ascii="Calibri"/>
                                  <w:b/>
                                  <w:color w:val="000000"/>
                                  <w:sz w:val="28"/>
                                </w:rPr>
                              </w:pPr>
                              <w:r>
                                <w:rPr>
                                  <w:rFonts w:ascii="Calibri"/>
                                  <w:b/>
                                  <w:color w:val="000000"/>
                                  <w:sz w:val="28"/>
                                </w:rPr>
                                <w:t>Creencias fundamentales</w:t>
                              </w:r>
                            </w:p>
                          </w:txbxContent>
                        </wps:txbx>
                        <wps:bodyPr wrap="square" lIns="0" tIns="0" rIns="0" bIns="0" rtlCol="0">
                          <a:noAutofit/>
                        </wps:bodyPr>
                      </wps:wsp>
                    </wpg:wgp>
                  </a:graphicData>
                </a:graphic>
              </wp:anchor>
            </w:drawing>
          </mc:Choice>
          <mc:Fallback xmlns:a14="http://schemas.microsoft.com/office/drawing/2010/main" xmlns:pic="http://schemas.openxmlformats.org/drawingml/2006/picture" xmlns:a="http://schemas.openxmlformats.org/drawingml/2006/main">
            <w:pict>
              <v:group id="Group 98" style="position:absolute;margin-left:94.1pt;margin-top:17.3pt;width:454.5pt;height:63.75pt;z-index:-251657216;mso-wrap-distance-left:0;mso-wrap-distance-right:0;mso-position-horizontal-relative:page" coordsize="57721,8096"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" w14:anchorId="6DF42E4F">
                <v:shapetype id="_x0000_t202" coordsize="21600,21600" o:spt="202" path="m,l,21600r21600,l21600,xe">
                  <v:stroke joinstyle="miter"/>
                  <v:path gradientshapeok="t" o:connecttype="rect"/>
                </v:shapetype>
                <v:shape id="Textbox 99" style="position:absolute;left:47;top:47;width:57626;height:8001;visibility:visible;mso-wrap-style:square;v-text-anchor:top" o:spid="_x0000_s1027" fill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">
                  <v:textbox inset="0,0,0,0">
                    <w:txbxContent>
                      <w:p w:rsidR="00407468" w:rsidP="00407468" w:rsidRDefault="00407468" w14:paraId="7690B984" w14:textId="77777777">
                        <w:pPr>
                          <w:spacing w:before="71"/>
                          <w:ind w:left="142"/>
                          <w:rPr>
                            <w:rFonts w:ascii="Calibri"/>
                          </w:rPr>
                        </w:pPr>
                        <w:r>
                          <w:rPr>
                            <w:rFonts w:ascii="Calibri"/>
                            <w:lang w:val="Spanish"/>
                          </w:rPr>
                          <w:t>Filosofía del distrito y marco rector:</w:t>
                        </w:r>
                      </w:p>
                    </w:txbxContent>
                  </v:textbox>
                </v:shape>
                <v:shape id="Textbox 100" style="position:absolute;left:36909;top:3762;width:15449;height:3333;visibility:visible;mso-wrap-style:square;v-text-anchor:top" o:spid="_x0000_s1028" fillcolor="#c6d9f1"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">
                  <v:textbox inset="0,0,0,0">
                    <w:txbxContent>
                      <w:p w:rsidR="00407468" w:rsidP="00407468" w:rsidRDefault="00407468" w14:paraId="4813199C" w14:textId="77777777">
                        <w:pPr>
                          <w:spacing w:before="72"/>
                          <w:ind w:left="145"/>
                          <w:rPr>
                            <w:rFonts w:ascii="Calibri"/>
                            <w:b/>
                            <w:color w:val="000000"/>
                            <w:sz w:val="28"/>
                          </w:rPr>
                        </w:pPr>
                        <w:r>
                          <w:rPr>
                            <w:rFonts w:ascii="Calibri"/>
                            <w:b/>
                            <w:color w:val="000000"/>
                            <w:sz w:val="28"/>
                            <w:lang w:val="Spanish"/>
                          </w:rPr>
                          <w:t>Teoría de la acción</w:t>
                        </w:r>
                      </w:p>
                    </w:txbxContent>
                  </v:textbox>
                </v:shape>
                <v:shape id="Textbox 101" style="position:absolute;left:24336;top:3762;width:8172;height:3333;visibility:visible;mso-wrap-style:square;v-text-anchor:top" o:spid="_x0000_s1029" fillcolor="#c6d9f1"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">
                  <v:textbox inset="0,0,0,0">
                    <w:txbxContent>
                      <w:p w:rsidR="00407468" w:rsidP="00407468" w:rsidRDefault="00407468" w14:paraId="2F7E8495" w14:textId="77777777">
                        <w:pPr>
                          <w:spacing w:before="72"/>
                          <w:ind w:left="143"/>
                          <w:rPr>
                            <w:rFonts w:ascii="Calibri"/>
                            <w:b/>
                            <w:color w:val="000000"/>
                            <w:sz w:val="28"/>
                          </w:rPr>
                        </w:pPr>
                        <w:r>
                          <w:rPr>
                            <w:rFonts w:ascii="Calibri"/>
                            <w:b/>
                            <w:color w:val="000000"/>
                            <w:spacing w:val="-2"/>
                            <w:sz w:val="28"/>
                            <w:lang w:val="Spanish"/>
                          </w:rPr>
                          <w:t>Visión</w:t>
                        </w:r>
                      </w:p>
                    </w:txbxContent>
                  </v:textbox>
                </v:shape>
                <v:shape id="Textbox 102" style="position:absolute;left:6715;top:3762;width:12001;height:3333;visibility:visible;mso-wrap-style:square;v-text-anchor:top" o:spid="_x0000_s1030" fillcolor="#c6d9f1"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">
                  <v:textbox inset="0,0,0,0">
                    <w:txbxContent>
                      <w:p w:rsidR="00407468" w:rsidP="00407468" w:rsidRDefault="00407468" w14:paraId="5B1833CB" w14:textId="77777777">
                        <w:pPr>
                          <w:spacing w:before="72"/>
                          <w:ind w:left="143"/>
                          <w:rPr>
                            <w:rFonts w:ascii="Calibri"/>
                            <w:b/>
                            <w:color w:val="000000"/>
                            <w:sz w:val="28"/>
                          </w:rPr>
                        </w:pPr>
                        <w:r>
                          <w:rPr>
                            <w:rFonts w:ascii="Calibri"/>
                            <w:b/>
                            <w:color w:val="000000"/>
                            <w:sz w:val="28"/>
                            <w:lang w:val="Spanish"/>
                          </w:rPr>
                          <w:t>Creencias fundamentales</w:t>
                        </w:r>
                      </w:p>
                    </w:txbxContent>
                  </v:textbox>
                </v:shape>
                <w10:wrap type="topAndBottom" anchorx="page"/>
              </v:group>
            </w:pict>
          </mc:Fallback>
        </mc:AlternateContent>
      </w:r>
    </w:p>
    <w:p w14:paraId="0A00751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r w:rsidRPr="00407468">
        <w:rPr>
          <w:rFonts w:ascii="Times New Roman" w:eastAsia="Times New Roman" w:hAnsi="Times New Roman" w:cs="Times New Roman"/>
          <w:noProof/>
          <w:kern w:val="0"/>
          <w14:ligatures w14:val="none"/>
        </w:rPr>
        <mc:AlternateContent>
          <mc:Choice Requires="wps">
            <w:drawing>
              <wp:anchor distT="0" distB="0" distL="0" distR="0" simplePos="0" relativeHeight="251660288" behindDoc="1" locked="0" layoutInCell="1" allowOverlap="1" wp14:anchorId="0F459011" wp14:editId="7AB488D4">
                <wp:simplePos x="0" y="0"/>
                <wp:positionH relativeFrom="page">
                  <wp:posOffset>330200</wp:posOffset>
                </wp:positionH>
                <wp:positionV relativeFrom="paragraph">
                  <wp:posOffset>953135</wp:posOffset>
                </wp:positionV>
                <wp:extent cx="6624955" cy="2123440"/>
                <wp:effectExtent l="0" t="0" r="23495" b="10160"/>
                <wp:wrapTight wrapText="bothSides">
                  <wp:wrapPolygon edited="0">
                    <wp:start x="0" y="0"/>
                    <wp:lineTo x="0" y="21510"/>
                    <wp:lineTo x="21614" y="21510"/>
                    <wp:lineTo x="21614" y="0"/>
                    <wp:lineTo x="0" y="0"/>
                  </wp:wrapPolygon>
                </wp:wrapTight>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55" cy="2123440"/>
                        </a:xfrm>
                        <a:prstGeom prst="rect">
                          <a:avLst/>
                        </a:prstGeom>
                        <a:ln w="9525">
                          <a:solidFill>
                            <a:srgbClr val="000000"/>
                          </a:solidFill>
                          <a:prstDash val="solid"/>
                        </a:ln>
                      </wps:spPr>
                      <wps:txbx>
                        <w:txbxContent>
                          <w:p w14:paraId="59472B11" w14:textId="77777777" w:rsidR="00407468" w:rsidRDefault="00407468" w:rsidP="00407468">
                            <w:pPr>
                              <w:spacing w:before="76"/>
                              <w:ind w:left="141"/>
                              <w:rPr>
                                <w:rFonts w:ascii="Calibri"/>
                                <w:b/>
                                <w:spacing w:val="-4"/>
                                <w:sz w:val="28"/>
                              </w:rPr>
                            </w:pPr>
                            <w:r>
                              <w:rPr>
                                <w:rFonts w:ascii="Calibri"/>
                                <w:b/>
                                <w:sz w:val="28"/>
                              </w:rPr>
                              <w:t>Necesidades relacionadas con los datos de rendimiento de los estudiantes</w:t>
                            </w:r>
                          </w:p>
                          <w:p w14:paraId="1A4BFE0D" w14:textId="77777777" w:rsidR="00407468" w:rsidRPr="00D92DAB" w:rsidRDefault="00407468" w:rsidP="00407468">
                            <w:pPr>
                              <w:pBdr>
                                <w:top w:val="nil"/>
                                <w:left w:val="nil"/>
                                <w:bottom w:val="nil"/>
                                <w:right w:val="nil"/>
                                <w:between w:val="nil"/>
                              </w:pBdr>
                              <w:rPr>
                                <w:rFonts w:cs="Aptos"/>
                                <w:bCs/>
                              </w:rPr>
                            </w:pPr>
                          </w:p>
                          <w:p w14:paraId="705DE826" w14:textId="77777777" w:rsidR="00407468" w:rsidRPr="00C6030C" w:rsidRDefault="00407468" w:rsidP="00407468">
                            <w:pPr>
                              <w:jc w:val="both"/>
                            </w:pPr>
                            <w:r w:rsidRPr="00C6030C">
                              <w:t>Los datos de STAAR 2024-25 reflejan un crecimiento positivo de los estudiantes, con un aumento del rendimiento del Dominio I del 65% al 70%, incluidas las ganancias en los niveles de rendimiento de Meets y Masters. Si bien el crecimiento continúa impulsando nuestra calificación general, estamos progresando en el cierre de las brechas de rendimiento para los estudiantes hispanos, económicamente desfavorecidos, afroamericanos y de educación especial, como lo demuestra un aumento de 8 puntos en el Dominio III (de 80 a 88). Sin embargo, se necesita una mejora específica en la escritura y la instrucción de ciencias para garantizar ganancias continuas en el rendimiento general de los estudiantes.</w:t>
                            </w:r>
                          </w:p>
                          <w:p w14:paraId="5D9FF92E" w14:textId="77777777" w:rsidR="00407468" w:rsidRPr="00D92DAB" w:rsidRDefault="00407468" w:rsidP="00407468">
                            <w:pPr>
                              <w:pBdr>
                                <w:top w:val="nil"/>
                                <w:left w:val="nil"/>
                                <w:bottom w:val="nil"/>
                                <w:right w:val="nil"/>
                                <w:between w:val="nil"/>
                              </w:pBdr>
                              <w:rPr>
                                <w:rFonts w:cs="Aptos"/>
                                <w:b/>
                                <w:color w:val="000000"/>
                              </w:rPr>
                            </w:pPr>
                          </w:p>
                          <w:p w14:paraId="5D2751D2" w14:textId="77777777" w:rsidR="00407468" w:rsidRPr="001D2E5B" w:rsidRDefault="00407468" w:rsidP="00407468">
                            <w:pPr>
                              <w:spacing w:before="76"/>
                              <w:ind w:left="141"/>
                              <w:rPr>
                                <w:rFonts w:ascii="Calibri"/>
                                <w:b/>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box 103" style="position:absolute;margin-left:26pt;margin-top:75.05pt;width:521.65pt;height:167.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spid="_x0000_s1031"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" w14:anchorId="0F459011">
                <v:path arrowok="t"/>
                <v:textbox inset="0,0,0,0">
                  <w:txbxContent>
                    <w:p w:rsidR="00407468" w:rsidP="00407468" w:rsidRDefault="00407468" w14:paraId="59472B11" w14:textId="77777777">
                      <w:pPr>
                        <w:spacing w:before="76"/>
                        <w:ind w:left="141"/>
                        <w:rPr>
                          <w:rFonts w:ascii="Calibri"/>
                          <w:b/>
                          <w:spacing w:val="-4"/>
                          <w:sz w:val="28"/>
                        </w:rPr>
                      </w:pPr>
                      <w:r>
                        <w:rPr>
                          <w:rFonts w:ascii="Calibri"/>
                          <w:b/>
                          <w:sz w:val="28"/>
                          <w:lang w:val="Spanish"/>
                        </w:rPr>
                        <w:t>Necesidades relacionadas con los datos de rendimiento de los estudiantes</w:t>
                      </w:r>
                    </w:p>
                    <w:p w:rsidRPr="00D92DAB" w:rsidR="00407468" w:rsidP="00407468" w:rsidRDefault="00407468" w14:paraId="1A4BFE0D" w14:textId="77777777">
                      <w:pPr>
                        <w:pBdr>
                          <w:top w:val="nil"/>
                          <w:left w:val="nil"/>
                          <w:bottom w:val="nil"/>
                          <w:right w:val="nil"/>
                          <w:between w:val="nil"/>
                        </w:pBdr>
                        <w:rPr>
                          <w:rFonts w:cs="Aptos"/>
                          <w:bCs/>
                        </w:rPr>
                      </w:pPr>
                    </w:p>
                    <w:p w:rsidRPr="00C6030C" w:rsidR="00407468" w:rsidP="00407468" w:rsidRDefault="00407468" w14:paraId="705DE826" w14:textId="77777777">
                      <w:pPr>
                        <w:jc w:val="both"/>
                      </w:pPr>
                      <w:r w:rsidRPr="00C6030C">
                        <w:rPr>
                          <w:lang w:val="Spanish"/>
                        </w:rPr>
                        <w:t>Los datos de STAAR 2024-25 reflejan un crecimiento positivo de los estudiantes, con un aumento del rendimiento del Dominio I del 65% al 70%, incluidas las ganancias en los niveles de rendimiento de Meets y Masters. Si bien el crecimiento continúa impulsando nuestra calificación general, estamos progresando en el cierre de las brechas de rendimiento para los estudiantes hispanos, económicamente desfavorecidos, afroamericanos y de educación especial, como lo demuestra un aumento de 8 puntos en el Dominio III (de 80 a 88). Sin embargo, se necesita una mejora específica en la escritura y la instrucción de ciencias para garantizar ganancias continuas en el rendimiento general de los estudiantes.</w:t>
                      </w:r>
                    </w:p>
                    <w:p w:rsidRPr="00D92DAB" w:rsidR="00407468" w:rsidP="00407468" w:rsidRDefault="00407468" w14:paraId="5D9FF92E" w14:textId="77777777">
                      <w:pPr>
                        <w:pBdr>
                          <w:top w:val="nil"/>
                          <w:left w:val="nil"/>
                          <w:bottom w:val="nil"/>
                          <w:right w:val="nil"/>
                          <w:between w:val="nil"/>
                        </w:pBdr>
                        <w:rPr>
                          <w:rFonts w:cs="Aptos"/>
                          <w:b/>
                          <w:color w:val="000000"/>
                        </w:rPr>
                      </w:pPr>
                    </w:p>
                    <w:p w:rsidRPr="001D2E5B" w:rsidR="00407468" w:rsidP="00407468" w:rsidRDefault="00407468" w14:paraId="5D2751D2" w14:textId="77777777">
                      <w:pPr>
                        <w:spacing w:before="76"/>
                        <w:ind w:left="141"/>
                        <w:rPr>
                          <w:rFonts w:ascii="Calibri"/>
                          <w:b/>
                        </w:rPr>
                      </w:pPr>
                    </w:p>
                  </w:txbxContent>
                </v:textbox>
                <w10:wrap type="tight" anchorx="page"/>
              </v:shape>
            </w:pict>
          </mc:Fallback>
        </mc:AlternateContent>
      </w:r>
    </w:p>
    <w:p w14:paraId="4E9913DA" w14:textId="77777777" w:rsidR="00407468" w:rsidRPr="00407468" w:rsidRDefault="00407468" w:rsidP="00407468">
      <w:pPr>
        <w:widowControl w:val="0"/>
        <w:autoSpaceDE w:val="0"/>
        <w:autoSpaceDN w:val="0"/>
        <w:spacing w:before="213" w:after="0" w:line="240" w:lineRule="auto"/>
        <w:rPr>
          <w:rFonts w:ascii="Times New Roman" w:eastAsia="Times New Roman" w:hAnsi="Times New Roman" w:cs="Times New Roman"/>
          <w:b/>
          <w:kern w:val="0"/>
          <w:sz w:val="20"/>
          <w14:ligatures w14:val="none"/>
        </w:rPr>
      </w:pPr>
    </w:p>
    <w:p w14:paraId="619B6EE1" w14:textId="77777777" w:rsidR="00407468" w:rsidRPr="00407468" w:rsidRDefault="00407468" w:rsidP="00407468">
      <w:pPr>
        <w:widowControl w:val="0"/>
        <w:autoSpaceDE w:val="0"/>
        <w:autoSpaceDN w:val="0"/>
        <w:spacing w:after="0" w:line="240" w:lineRule="auto"/>
        <w:ind w:left="104"/>
        <w:rPr>
          <w:rFonts w:ascii="Times New Roman" w:eastAsia="Times New Roman" w:hAnsi="Times New Roman" w:cs="Times New Roman"/>
          <w:kern w:val="0"/>
          <w:sz w:val="20"/>
          <w14:ligatures w14:val="none"/>
        </w:rPr>
      </w:pPr>
    </w:p>
    <w:p w14:paraId="22F9A207" w14:textId="77777777" w:rsidR="00407468" w:rsidRPr="00407468" w:rsidRDefault="00407468" w:rsidP="00407468">
      <w:pPr>
        <w:widowControl w:val="0"/>
        <w:autoSpaceDE w:val="0"/>
        <w:autoSpaceDN w:val="0"/>
        <w:spacing w:before="5" w:after="0" w:line="240" w:lineRule="auto"/>
        <w:rPr>
          <w:rFonts w:ascii="Times New Roman" w:eastAsia="Times New Roman" w:hAnsi="Times New Roman" w:cs="Times New Roman"/>
          <w:b/>
          <w:kern w:val="0"/>
          <w:sz w:val="12"/>
          <w14:ligatures w14:val="none"/>
        </w:rPr>
      </w:pPr>
    </w:p>
    <w:p w14:paraId="5DC9BCC9" w14:textId="77777777" w:rsidR="00407468" w:rsidRPr="00407468" w:rsidRDefault="00407468" w:rsidP="00407468">
      <w:pPr>
        <w:widowControl w:val="0"/>
        <w:autoSpaceDE w:val="0"/>
        <w:autoSpaceDN w:val="0"/>
        <w:spacing w:before="35" w:after="0" w:line="240" w:lineRule="auto"/>
        <w:rPr>
          <w:rFonts w:ascii="Times New Roman" w:eastAsia="Times New Roman" w:hAnsi="Times New Roman" w:cs="Times New Roman"/>
          <w:b/>
          <w:kern w:val="0"/>
          <w:sz w:val="20"/>
          <w14:ligatures w14:val="none"/>
        </w:rPr>
      </w:pPr>
      <w:r w:rsidRPr="00407468">
        <w:rPr>
          <w:rFonts w:ascii="Times New Roman" w:eastAsia="Times New Roman" w:hAnsi="Times New Roman" w:cs="Times New Roman"/>
          <w:noProof/>
          <w:kern w:val="0"/>
          <w:sz w:val="20"/>
          <w14:ligatures w14:val="none"/>
        </w:rPr>
        <mc:AlternateContent>
          <mc:Choice Requires="wps">
            <w:drawing>
              <wp:anchor distT="0" distB="0" distL="114300" distR="114300" simplePos="0" relativeHeight="251662336" behindDoc="1" locked="0" layoutInCell="1" allowOverlap="1" wp14:anchorId="7AF2371B" wp14:editId="3938FE05">
                <wp:simplePos x="0" y="0"/>
                <wp:positionH relativeFrom="column">
                  <wp:posOffset>-143510</wp:posOffset>
                </wp:positionH>
                <wp:positionV relativeFrom="paragraph">
                  <wp:posOffset>1743075</wp:posOffset>
                </wp:positionV>
                <wp:extent cx="6674485" cy="2033905"/>
                <wp:effectExtent l="0" t="0" r="12065" b="23495"/>
                <wp:wrapTight wrapText="bothSides">
                  <wp:wrapPolygon edited="0">
                    <wp:start x="0" y="0"/>
                    <wp:lineTo x="0" y="21647"/>
                    <wp:lineTo x="21577" y="21647"/>
                    <wp:lineTo x="21577" y="0"/>
                    <wp:lineTo x="0" y="0"/>
                  </wp:wrapPolygon>
                </wp:wrapTight>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4485" cy="2033905"/>
                        </a:xfrm>
                        <a:prstGeom prst="rect">
                          <a:avLst/>
                        </a:prstGeom>
                        <a:ln w="9525">
                          <a:solidFill>
                            <a:srgbClr val="000000"/>
                          </a:solidFill>
                          <a:prstDash val="solid"/>
                        </a:ln>
                      </wps:spPr>
                      <wps:txbx>
                        <w:txbxContent>
                          <w:p w14:paraId="28FD3B69" w14:textId="77777777" w:rsidR="00407468" w:rsidRDefault="00407468" w:rsidP="00407468">
                            <w:pPr>
                              <w:spacing w:before="75"/>
                              <w:ind w:left="141"/>
                              <w:rPr>
                                <w:rFonts w:ascii="Calibri"/>
                                <w:b/>
                                <w:spacing w:val="-2"/>
                                <w:sz w:val="28"/>
                              </w:rPr>
                            </w:pPr>
                            <w:r>
                              <w:rPr>
                                <w:rFonts w:ascii="Calibri"/>
                                <w:b/>
                                <w:sz w:val="28"/>
                              </w:rPr>
                              <w:t>Necesidades relacionadas con la mejora de la calidad de la instrucci</w:t>
                            </w:r>
                            <w:r>
                              <w:rPr>
                                <w:rFonts w:ascii="Calibri"/>
                                <w:b/>
                                <w:sz w:val="28"/>
                              </w:rPr>
                              <w:t>ó</w:t>
                            </w:r>
                            <w:r>
                              <w:rPr>
                                <w:rFonts w:ascii="Calibri"/>
                                <w:b/>
                                <w:sz w:val="28"/>
                              </w:rPr>
                              <w:t>n</w:t>
                            </w:r>
                          </w:p>
                          <w:p w14:paraId="15DCF746" w14:textId="77777777" w:rsidR="00407468" w:rsidRPr="00D92DAB" w:rsidRDefault="00407468" w:rsidP="00407468">
                            <w:pPr>
                              <w:pBdr>
                                <w:top w:val="nil"/>
                                <w:left w:val="nil"/>
                                <w:bottom w:val="nil"/>
                                <w:right w:val="nil"/>
                                <w:between w:val="nil"/>
                              </w:pBdr>
                              <w:rPr>
                                <w:rFonts w:cs="Aptos"/>
                                <w:color w:val="202124"/>
                                <w:shd w:val="clear" w:color="auto" w:fill="FFFFFF"/>
                              </w:rPr>
                            </w:pPr>
                          </w:p>
                          <w:p w14:paraId="590700E2" w14:textId="77777777" w:rsidR="00407468" w:rsidRPr="00D92DAB" w:rsidRDefault="00407468" w:rsidP="00407468">
                            <w:pPr>
                              <w:pBdr>
                                <w:top w:val="nil"/>
                                <w:left w:val="nil"/>
                                <w:bottom w:val="nil"/>
                                <w:right w:val="nil"/>
                                <w:between w:val="nil"/>
                              </w:pBdr>
                              <w:rPr>
                                <w:rFonts w:cs="Aptos"/>
                                <w:b/>
                                <w:color w:val="000000"/>
                              </w:rPr>
                            </w:pPr>
                            <w:r w:rsidRPr="00D92DAB">
                              <w:rPr>
                                <w:rFonts w:cs="Aptos"/>
                                <w:color w:val="202124"/>
                                <w:shd w:val="clear" w:color="auto" w:fill="FFFFFF"/>
                              </w:rPr>
                              <w:t xml:space="preserve">La verificación de la comprensión (CFU) durante la clase </w:t>
                            </w:r>
                            <w:r w:rsidRPr="00D92DAB">
                              <w:rPr>
                                <w:rFonts w:cs="Aptos"/>
                                <w:color w:val="040C28"/>
                              </w:rPr>
                              <w:t>mantiene a los alumnos comprometidos y responsables de su aprendizaje</w:t>
                            </w:r>
                            <w:r w:rsidRPr="00D92DAB">
                              <w:rPr>
                                <w:rFonts w:cs="Aptos"/>
                                <w:color w:val="202124"/>
                                <w:shd w:val="clear" w:color="auto" w:fill="FFFFFF"/>
                              </w:rPr>
                              <w:t xml:space="preserve">. Esto proporciona datos en tiempo real que son esenciales para la reflexión del maestro con respecto a la lección y los estudiantes que sobresalen o tienen dificultades para comprender.  Guía los ajustes del maestro a la instrucción. Como nuevo campus de NES, existe la necesidad </w:t>
                            </w:r>
                            <w:r w:rsidRPr="00D92DAB">
                              <w:rPr>
                                <w:rFonts w:cs="Aptos"/>
                                <w:bCs/>
                                <w:color w:val="000000"/>
                              </w:rPr>
                              <w:t>de implementar el modelo LSAE con fidelidad alineada con la rúbrica de implementación de LSAE y garantizar que los sistemas del campus produzcan resultados productivos. Satisfacer las necesidades de lenguaje y contenido de los estudiantes bilingües emergentes en las clases de educación general (lectura, matemáticas, ciencias y estudios sociales). El campus implementará prácticas de instrucción protegidas basadas en la investigación en todo el campus para que los estudiantes bilingües emergentes avancen en los niveles de competencia en TELPAS.</w:t>
                            </w:r>
                          </w:p>
                          <w:p w14:paraId="7CB9D0BD" w14:textId="77777777" w:rsidR="00407468" w:rsidRDefault="00407468" w:rsidP="00407468">
                            <w:pPr>
                              <w:spacing w:before="75"/>
                              <w:ind w:left="141"/>
                              <w:rPr>
                                <w:rFonts w:ascii="Calibri"/>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box 108" style="position:absolute;margin-left:-11.3pt;margin-top:137.25pt;width:525.55pt;height:160.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" w14:anchorId="7AF2371B">
                <v:path arrowok="t"/>
                <v:textbox inset="0,0,0,0">
                  <w:txbxContent>
                    <w:p w:rsidR="00407468" w:rsidP="00407468" w:rsidRDefault="00407468" w14:paraId="28FD3B69" w14:textId="77777777">
                      <w:pPr>
                        <w:spacing w:before="75"/>
                        <w:ind w:left="141"/>
                        <w:rPr>
                          <w:rFonts w:ascii="Calibri"/>
                          <w:b/>
                          <w:spacing w:val="-2"/>
                          <w:sz w:val="28"/>
                        </w:rPr>
                      </w:pPr>
                      <w:r>
                        <w:rPr>
                          <w:rFonts w:ascii="Calibri"/>
                          <w:b/>
                          <w:sz w:val="28"/>
                          <w:lang w:val="Spanish"/>
                        </w:rPr>
                        <w:t>Necesidades relacionadas con la mejora de la calidad de la instrucción</w:t>
                      </w:r>
                    </w:p>
                    <w:p w:rsidRPr="00D92DAB" w:rsidR="00407468" w:rsidP="00407468" w:rsidRDefault="00407468" w14:paraId="15DCF746" w14:textId="77777777">
                      <w:pPr>
                        <w:pBdr>
                          <w:top w:val="nil"/>
                          <w:left w:val="nil"/>
                          <w:bottom w:val="nil"/>
                          <w:right w:val="nil"/>
                          <w:between w:val="nil"/>
                        </w:pBdr>
                        <w:rPr>
                          <w:rFonts w:cs="Aptos"/>
                          <w:color w:val="202124"/>
                          <w:shd w:val="clear" w:color="auto" w:fill="FFFFFF"/>
                        </w:rPr>
                      </w:pPr>
                    </w:p>
                    <w:p w:rsidRPr="00D92DAB" w:rsidR="00407468" w:rsidP="00407468" w:rsidRDefault="00407468" w14:paraId="590700E2" w14:textId="77777777">
                      <w:pPr>
                        <w:pBdr>
                          <w:top w:val="nil"/>
                          <w:left w:val="nil"/>
                          <w:bottom w:val="nil"/>
                          <w:right w:val="nil"/>
                          <w:between w:val="nil"/>
                        </w:pBdr>
                        <w:rPr>
                          <w:rFonts w:cs="Aptos"/>
                          <w:b/>
                          <w:color w:val="000000"/>
                        </w:rPr>
                      </w:pPr>
                      <w:r w:rsidRPr="00D92DAB">
                        <w:rPr>
                          <w:rFonts w:cs="Aptos"/>
                          <w:color w:val="202124"/>
                          <w:shd w:val="clear" w:color="auto" w:fill="FFFFFF"/>
                          <w:lang w:val="Spanish"/>
                        </w:rPr>
                        <w:t xml:space="preserve">La verificación de la comprensión (CFU) durante la clase </w:t>
                      </w:r>
                      <w:r w:rsidRPr="00D92DAB">
                        <w:rPr>
                          <w:rFonts w:cs="Aptos"/>
                          <w:color w:val="040C28"/>
                          <w:lang w:val="Spanish"/>
                        </w:rPr>
                        <w:t>mantiene a los alumnos comprometidos y responsables de su aprendizaje</w:t>
                      </w:r>
                      <w:r w:rsidRPr="00D92DAB">
                        <w:rPr>
                          <w:rFonts w:cs="Aptos"/>
                          <w:color w:val="202124"/>
                          <w:shd w:val="clear" w:color="auto" w:fill="FFFFFF"/>
                          <w:lang w:val="Spanish"/>
                        </w:rPr>
                        <w:t xml:space="preserve">. Esto proporciona datos en tiempo real que son esenciales para la reflexión del maestro con respecto a la lección y los estudiantes que sobresalen o tienen dificultades para comprender.  Guía los ajustes del maestro a la instrucción. Como nuevo campus de NES, existe la necesidad </w:t>
                      </w:r>
                      <w:r w:rsidRPr="00D92DAB">
                        <w:rPr>
                          <w:rFonts w:cs="Aptos"/>
                          <w:bCs/>
                          <w:color w:val="000000"/>
                          <w:lang w:val="Spanish"/>
                        </w:rPr>
                        <w:t>de implementar el modelo LSAE con fidelidad alineada con la rúbrica de implementación de LSAE y garantizar que los sistemas del campus produzcan resultados productivos. Satisfacer las necesidades de lenguaje y contenido de los estudiantes bilingües emergentes en las clases de educación general (lectura, matemáticas, ciencias y estudios sociales). El campus implementará prácticas de instrucción protegidas basadas en la investigación en todo el campus para que los estudiantes bilingües emergentes avancen en los niveles de competencia en TELPAS.</w:t>
                      </w:r>
                    </w:p>
                    <w:p w:rsidR="00407468" w:rsidP="00407468" w:rsidRDefault="00407468" w14:paraId="7CB9D0BD" w14:textId="77777777">
                      <w:pPr>
                        <w:spacing w:before="75"/>
                        <w:ind w:left="141"/>
                        <w:rPr>
                          <w:rFonts w:ascii="Calibri"/>
                          <w:b/>
                          <w:sz w:val="28"/>
                        </w:rPr>
                      </w:pPr>
                    </w:p>
                  </w:txbxContent>
                </v:textbox>
                <w10:wrap type="tight"/>
              </v:shape>
            </w:pict>
          </mc:Fallback>
        </mc:AlternateContent>
      </w:r>
      <w:r w:rsidRPr="00407468">
        <w:rPr>
          <w:rFonts w:ascii="Times New Roman" w:eastAsia="Times New Roman" w:hAnsi="Times New Roman" w:cs="Times New Roman"/>
          <w:noProof/>
          <w:kern w:val="0"/>
          <w14:ligatures w14:val="none"/>
        </w:rPr>
        <mc:AlternateContent>
          <mc:Choice Requires="wps">
            <w:drawing>
              <wp:anchor distT="0" distB="0" distL="0" distR="0" simplePos="0" relativeHeight="251661312" behindDoc="1" locked="0" layoutInCell="1" allowOverlap="1" wp14:anchorId="5A75DF5B" wp14:editId="77068238">
                <wp:simplePos x="0" y="0"/>
                <wp:positionH relativeFrom="page">
                  <wp:posOffset>288290</wp:posOffset>
                </wp:positionH>
                <wp:positionV relativeFrom="paragraph">
                  <wp:posOffset>3937635</wp:posOffset>
                </wp:positionV>
                <wp:extent cx="6667500" cy="2180590"/>
                <wp:effectExtent l="0" t="0" r="19050" b="10160"/>
                <wp:wrapTight wrapText="bothSides">
                  <wp:wrapPolygon edited="0">
                    <wp:start x="0" y="0"/>
                    <wp:lineTo x="0" y="21512"/>
                    <wp:lineTo x="21600" y="21512"/>
                    <wp:lineTo x="21600" y="0"/>
                    <wp:lineTo x="0" y="0"/>
                  </wp:wrapPolygon>
                </wp:wrapTight>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0" cy="2180590"/>
                        </a:xfrm>
                        <a:prstGeom prst="rect">
                          <a:avLst/>
                        </a:prstGeom>
                        <a:ln w="9525">
                          <a:solidFill>
                            <a:srgbClr val="000000"/>
                          </a:solidFill>
                          <a:prstDash val="solid"/>
                        </a:ln>
                      </wps:spPr>
                      <wps:txbx>
                        <w:txbxContent>
                          <w:p w14:paraId="674CCFFB" w14:textId="77777777" w:rsidR="00407468" w:rsidRDefault="00407468" w:rsidP="00407468">
                            <w:pPr>
                              <w:spacing w:before="75" w:line="276" w:lineRule="auto"/>
                              <w:ind w:left="141" w:right="44"/>
                              <w:rPr>
                                <w:rFonts w:ascii="Calibri"/>
                                <w:sz w:val="28"/>
                              </w:rPr>
                            </w:pPr>
                            <w:r>
                              <w:rPr>
                                <w:rFonts w:ascii="Calibri"/>
                                <w:b/>
                                <w:sz w:val="28"/>
                              </w:rPr>
                              <w:t>Evaluaci</w:t>
                            </w:r>
                            <w:r>
                              <w:rPr>
                                <w:rFonts w:ascii="Calibri"/>
                                <w:b/>
                                <w:sz w:val="28"/>
                              </w:rPr>
                              <w:t>ó</w:t>
                            </w:r>
                            <w:r>
                              <w:rPr>
                                <w:rFonts w:ascii="Calibri"/>
                                <w:b/>
                                <w:sz w:val="28"/>
                              </w:rPr>
                              <w:t>n del sistema (</w:t>
                            </w:r>
                            <w:r>
                              <w:rPr>
                                <w:rFonts w:ascii="Calibri"/>
                                <w:sz w:val="28"/>
                              </w:rPr>
                              <w:t>filosof</w:t>
                            </w:r>
                            <w:r>
                              <w:rPr>
                                <w:rFonts w:ascii="Calibri"/>
                                <w:sz w:val="28"/>
                              </w:rPr>
                              <w:t>í</w:t>
                            </w:r>
                            <w:r>
                              <w:rPr>
                                <w:rFonts w:ascii="Calibri"/>
                                <w:sz w:val="28"/>
                              </w:rPr>
                              <w:t>a, procesos, implementaci</w:t>
                            </w:r>
                            <w:r>
                              <w:rPr>
                                <w:rFonts w:ascii="Calibri"/>
                                <w:sz w:val="28"/>
                              </w:rPr>
                              <w:t>ó</w:t>
                            </w:r>
                            <w:r>
                              <w:rPr>
                                <w:rFonts w:ascii="Calibri"/>
                                <w:sz w:val="28"/>
                              </w:rPr>
                              <w:t>n, capacidad)</w:t>
                            </w:r>
                          </w:p>
                          <w:p w14:paraId="08D3AE5F"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Modelo estrat</w:t>
                            </w:r>
                            <w:r w:rsidRPr="00757D45">
                              <w:rPr>
                                <w:rFonts w:ascii="Calibri"/>
                                <w:bCs/>
                              </w:rPr>
                              <w:t>é</w:t>
                            </w:r>
                            <w:r w:rsidRPr="00757D45">
                              <w:rPr>
                                <w:rFonts w:ascii="Calibri"/>
                                <w:bCs/>
                              </w:rPr>
                              <w:t>gico para la implementaci</w:t>
                            </w:r>
                            <w:r w:rsidRPr="00757D45">
                              <w:rPr>
                                <w:rFonts w:ascii="Calibri"/>
                                <w:bCs/>
                              </w:rPr>
                              <w:t>ó</w:t>
                            </w:r>
                            <w:r w:rsidRPr="00757D45">
                              <w:rPr>
                                <w:rFonts w:ascii="Calibri"/>
                                <w:bCs/>
                              </w:rPr>
                              <w:t>n de lecciones de Nivel 1 (45 ense</w:t>
                            </w:r>
                            <w:r w:rsidRPr="00757D45">
                              <w:rPr>
                                <w:rFonts w:ascii="Calibri"/>
                                <w:bCs/>
                              </w:rPr>
                              <w:t>ñ</w:t>
                            </w:r>
                            <w:r w:rsidRPr="00757D45">
                              <w:rPr>
                                <w:rFonts w:ascii="Calibri"/>
                                <w:bCs/>
                              </w:rPr>
                              <w:t>anza directa)</w:t>
                            </w:r>
                          </w:p>
                          <w:p w14:paraId="3BD5325A"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Anotaciones de lecciones con calificaciones de MRS / Participaci</w:t>
                            </w:r>
                            <w:r w:rsidRPr="00757D45">
                              <w:rPr>
                                <w:rFonts w:ascii="Calibri"/>
                                <w:bCs/>
                              </w:rPr>
                              <w:t>ó</w:t>
                            </w:r>
                            <w:r w:rsidRPr="00757D45">
                              <w:rPr>
                                <w:rFonts w:ascii="Calibri"/>
                                <w:bCs/>
                              </w:rPr>
                              <w:t>n de los estudiantes</w:t>
                            </w:r>
                          </w:p>
                          <w:p w14:paraId="7CF9773D"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Transiciones de pasillo</w:t>
                            </w:r>
                          </w:p>
                          <w:p w14:paraId="0960697B"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Implementaci</w:t>
                            </w:r>
                            <w:r w:rsidRPr="00757D45">
                              <w:rPr>
                                <w:rFonts w:ascii="Calibri"/>
                                <w:bCs/>
                              </w:rPr>
                              <w:t>ó</w:t>
                            </w:r>
                            <w:r w:rsidRPr="00757D45">
                              <w:rPr>
                                <w:rFonts w:ascii="Calibri"/>
                                <w:bCs/>
                              </w:rPr>
                              <w:t>n de Team Center con fidelidad</w:t>
                            </w:r>
                          </w:p>
                          <w:p w14:paraId="52BB5326"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Implementaci</w:t>
                            </w:r>
                            <w:r w:rsidRPr="00757D45">
                              <w:rPr>
                                <w:rFonts w:ascii="Calibri"/>
                                <w:bCs/>
                              </w:rPr>
                              <w:t>ó</w:t>
                            </w:r>
                            <w:r w:rsidRPr="00757D45">
                              <w:rPr>
                                <w:rFonts w:ascii="Calibri"/>
                                <w:bCs/>
                              </w:rPr>
                              <w:t>n de adquisici</w:t>
                            </w:r>
                            <w:r w:rsidRPr="00757D45">
                              <w:rPr>
                                <w:rFonts w:ascii="Calibri"/>
                                <w:bCs/>
                              </w:rPr>
                              <w:t>ó</w:t>
                            </w:r>
                            <w:r w:rsidRPr="00757D45">
                              <w:rPr>
                                <w:rFonts w:ascii="Calibri"/>
                                <w:bCs/>
                              </w:rPr>
                              <w:t>n de lenguaje / protegido en lectura, matem</w:t>
                            </w:r>
                            <w:r w:rsidRPr="00757D45">
                              <w:rPr>
                                <w:rFonts w:ascii="Calibri"/>
                                <w:bCs/>
                              </w:rPr>
                              <w:t>á</w:t>
                            </w:r>
                            <w:r w:rsidRPr="00757D45">
                              <w:rPr>
                                <w:rFonts w:ascii="Calibri"/>
                                <w:bCs/>
                              </w:rPr>
                              <w:t>ticas, ciencias y AOT</w:t>
                            </w:r>
                          </w:p>
                          <w:p w14:paraId="7771ACDF" w14:textId="77777777" w:rsidR="00407468" w:rsidRDefault="00407468" w:rsidP="00407468">
                            <w:pPr>
                              <w:spacing w:before="75" w:line="276" w:lineRule="auto"/>
                              <w:ind w:left="141" w:right="44"/>
                              <w:rPr>
                                <w:rFonts w:ascii="Calibri"/>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box 109" style="position:absolute;margin-left:22.7pt;margin-top:310.05pt;width:525pt;height:171.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spid="_x0000_s1033"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" w14:anchorId="5A75DF5B">
                <v:path arrowok="t"/>
                <v:textbox inset="0,0,0,0">
                  <w:txbxContent>
                    <w:p w:rsidR="00407468" w:rsidP="00407468" w:rsidRDefault="00407468" w14:paraId="674CCFFB" w14:textId="77777777">
                      <w:pPr>
                        <w:spacing w:before="75" w:line="276" w:lineRule="auto"/>
                        <w:ind w:left="141" w:right="44"/>
                        <w:rPr>
                          <w:rFonts w:ascii="Calibri"/>
                          <w:sz w:val="28"/>
                        </w:rPr>
                      </w:pPr>
                      <w:r>
                        <w:rPr>
                          <w:rFonts w:ascii="Calibri"/>
                          <w:b/>
                          <w:sz w:val="28"/>
                          <w:lang w:val="Spanish"/>
                        </w:rPr>
                        <w:t>Evaluación del sistema (</w:t>
                      </w:r>
                      <w:r>
                        <w:rPr>
                          <w:rFonts w:ascii="Calibri"/>
                          <w:sz w:val="28"/>
                          <w:lang w:val="Spanish"/>
                        </w:rPr>
                        <w:t>filosofía, procesos, implementación, capacidad)</w:t>
                      </w:r>
                    </w:p>
                    <w:p w:rsidRPr="00757D45" w:rsidR="00407468" w:rsidP="00407468" w:rsidRDefault="00407468" w14:paraId="08D3AE5F" w14:textId="77777777">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lang w:val="Spanish"/>
                        </w:rPr>
                        <w:t>Modelo estratégico para la implementación de lecciones de Nivel 1 (45 enseñanza directa)</w:t>
                      </w:r>
                    </w:p>
                    <w:p w:rsidRPr="00757D45" w:rsidR="00407468" w:rsidP="00407468" w:rsidRDefault="00407468" w14:paraId="3BD5325A" w14:textId="77777777">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lang w:val="Spanish"/>
                        </w:rPr>
                        <w:t>Anotaciones de lecciones con calificaciones de MRS / Participación de los estudiantes</w:t>
                      </w:r>
                    </w:p>
                    <w:p w:rsidRPr="00757D45" w:rsidR="00407468" w:rsidP="00407468" w:rsidRDefault="00407468" w14:paraId="7CF9773D" w14:textId="77777777">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lang w:val="Spanish"/>
                        </w:rPr>
                        <w:t>Transiciones de pasillo</w:t>
                      </w:r>
                    </w:p>
                    <w:p w:rsidRPr="00757D45" w:rsidR="00407468" w:rsidP="00407468" w:rsidRDefault="00407468" w14:paraId="0960697B" w14:textId="77777777">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lang w:val="Spanish"/>
                        </w:rPr>
                        <w:t>Implementación de Team Center con fidelidad</w:t>
                      </w:r>
                    </w:p>
                    <w:p w:rsidRPr="00757D45" w:rsidR="00407468" w:rsidP="00407468" w:rsidRDefault="00407468" w14:paraId="52BB5326" w14:textId="77777777">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lang w:val="Spanish"/>
                        </w:rPr>
                        <w:t>Implementación de adquisición de lenguaje / protegido en lectura, matemáticas, ciencias y AOT</w:t>
                      </w:r>
                    </w:p>
                    <w:p w:rsidR="00407468" w:rsidP="00407468" w:rsidRDefault="00407468" w14:paraId="7771ACDF" w14:textId="77777777">
                      <w:pPr>
                        <w:spacing w:before="75" w:line="276" w:lineRule="auto"/>
                        <w:ind w:left="141" w:right="44"/>
                        <w:rPr>
                          <w:rFonts w:ascii="Calibri"/>
                          <w:sz w:val="28"/>
                        </w:rPr>
                      </w:pPr>
                    </w:p>
                  </w:txbxContent>
                </v:textbox>
                <w10:wrap type="tight" anchorx="page"/>
              </v:shape>
            </w:pict>
          </mc:Fallback>
        </mc:AlternateContent>
      </w:r>
    </w:p>
    <w:p w14:paraId="1F5C477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0"/>
          <w:szCs w:val="22"/>
          <w14:ligatures w14:val="none"/>
        </w:rPr>
        <w:sectPr w:rsidR="00407468" w:rsidRPr="00407468" w:rsidSect="00407468">
          <w:pgSz w:w="12240" w:h="15840"/>
          <w:pgMar w:top="1380" w:right="320" w:bottom="1260" w:left="680" w:header="0" w:footer="1065" w:gutter="0"/>
          <w:cols w:space="720"/>
        </w:sectPr>
      </w:pPr>
    </w:p>
    <w:p w14:paraId="322F1912" w14:textId="77777777" w:rsidR="00407468" w:rsidRPr="00407468" w:rsidRDefault="00407468" w:rsidP="00407468">
      <w:pPr>
        <w:widowControl w:val="0"/>
        <w:autoSpaceDE w:val="0"/>
        <w:autoSpaceDN w:val="0"/>
        <w:spacing w:before="60" w:after="0" w:line="240" w:lineRule="auto"/>
        <w:ind w:right="357"/>
        <w:jc w:val="center"/>
        <w:rPr>
          <w:rFonts w:ascii="Times New Roman" w:eastAsia="Times New Roman" w:hAnsi="Times New Roman" w:cs="Times New Roman"/>
          <w:b/>
          <w:kern w:val="0"/>
          <w:sz w:val="36"/>
          <w:szCs w:val="22"/>
          <w14:ligatures w14:val="none"/>
        </w:rPr>
      </w:pPr>
      <w:r w:rsidRPr="00407468">
        <w:rPr>
          <w:rFonts w:ascii="Times New Roman" w:eastAsia="Times New Roman" w:hAnsi="Times New Roman" w:cs="Times New Roman"/>
          <w:b/>
          <w:kern w:val="0"/>
          <w:sz w:val="36"/>
          <w:szCs w:val="22"/>
          <w14:ligatures w14:val="none"/>
        </w:rPr>
        <w:lastRenderedPageBreak/>
        <w:t>Plantilla de plan de acción escolar</w:t>
      </w:r>
    </w:p>
    <w:p w14:paraId="53E183C8" w14:textId="77777777" w:rsidR="00407468" w:rsidRPr="00407468" w:rsidRDefault="00407468" w:rsidP="00407468">
      <w:pPr>
        <w:widowControl w:val="0"/>
        <w:autoSpaceDE w:val="0"/>
        <w:autoSpaceDN w:val="0"/>
        <w:spacing w:before="47" w:after="0" w:line="240" w:lineRule="auto"/>
        <w:rPr>
          <w:rFonts w:ascii="Times New Roman" w:eastAsia="Times New Roman" w:hAnsi="Times New Roman" w:cs="Times New Roman"/>
          <w:b/>
          <w:kern w:val="0"/>
          <w:sz w:val="20"/>
          <w14:ligatures w14:val="none"/>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0353"/>
      </w:tblGrid>
      <w:tr w:rsidR="00407468" w:rsidRPr="00407468" w14:paraId="1DEAC737" w14:textId="77777777" w:rsidTr="007B2055">
        <w:trPr>
          <w:trHeight w:val="1193"/>
        </w:trPr>
        <w:tc>
          <w:tcPr>
            <w:tcW w:w="523" w:type="dxa"/>
            <w:vMerge w:val="restart"/>
            <w:tcBorders>
              <w:bottom w:val="single" w:sz="24" w:space="0" w:color="000000"/>
            </w:tcBorders>
            <w:shd w:val="clear" w:color="auto" w:fill="00FF00"/>
            <w:textDirection w:val="btLr"/>
          </w:tcPr>
          <w:p w14:paraId="0D896AFF" w14:textId="77777777" w:rsidR="00407468" w:rsidRPr="00407468" w:rsidRDefault="00407468" w:rsidP="00407468">
            <w:pPr>
              <w:widowControl w:val="0"/>
              <w:autoSpaceDE w:val="0"/>
              <w:autoSpaceDN w:val="0"/>
              <w:spacing w:before="109" w:after="0" w:line="240" w:lineRule="auto"/>
              <w:ind w:right="2"/>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ACCIÓN CLAVE UNO</w:t>
            </w:r>
          </w:p>
        </w:tc>
        <w:tc>
          <w:tcPr>
            <w:tcW w:w="10353" w:type="dxa"/>
          </w:tcPr>
          <w:p w14:paraId="6BDA7C38"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spacing w:val="-2"/>
                <w:kern w:val="0"/>
                <w:sz w:val="20"/>
                <w:szCs w:val="20"/>
                <w14:ligatures w14:val="none"/>
              </w:rPr>
            </w:pPr>
            <w:r w:rsidRPr="00407468">
              <w:rPr>
                <w:rFonts w:ascii="Times New Roman" w:eastAsia="Times New Roman" w:hAnsi="Times New Roman" w:cs="Times New Roman"/>
                <w:b/>
                <w:kern w:val="0"/>
                <w:sz w:val="28"/>
                <w:szCs w:val="28"/>
                <w14:ligatures w14:val="none"/>
              </w:rPr>
              <w:t xml:space="preserve">Acción clave </w:t>
            </w:r>
            <w:r w:rsidRPr="00407468">
              <w:rPr>
                <w:rFonts w:ascii="Times New Roman" w:eastAsia="Times New Roman" w:hAnsi="Times New Roman" w:cs="Times New Roman"/>
                <w:i/>
                <w:kern w:val="0"/>
                <w:sz w:val="20"/>
                <w:szCs w:val="20"/>
                <w14:ligatures w14:val="none"/>
              </w:rPr>
              <w:t>(Indique brevemente la meta u objetivo específico).</w:t>
            </w:r>
          </w:p>
          <w:p w14:paraId="37DC6A67"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14:ligatures w14:val="none"/>
              </w:rPr>
              <w:t xml:space="preserve">Mejorar la capacidad del personal para brindar instrucción de alta calidad </w:t>
            </w:r>
          </w:p>
        </w:tc>
      </w:tr>
      <w:tr w:rsidR="00407468" w:rsidRPr="00407468" w14:paraId="47DBD8F1" w14:textId="77777777" w:rsidTr="007B2055">
        <w:trPr>
          <w:trHeight w:val="153"/>
        </w:trPr>
        <w:tc>
          <w:tcPr>
            <w:tcW w:w="523" w:type="dxa"/>
            <w:vMerge/>
            <w:tcBorders>
              <w:top w:val="nil"/>
              <w:bottom w:val="single" w:sz="24" w:space="0" w:color="000000"/>
            </w:tcBorders>
            <w:shd w:val="clear" w:color="auto" w:fill="00FF00"/>
            <w:textDirection w:val="btLr"/>
          </w:tcPr>
          <w:p w14:paraId="52E93BA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58A18799"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14:ligatures w14:val="none"/>
              </w:rPr>
            </w:pPr>
            <w:r w:rsidRPr="00407468">
              <w:rPr>
                <w:rFonts w:ascii="Times New Roman" w:eastAsia="Times New Roman" w:hAnsi="Times New Roman" w:cs="Times New Roman"/>
                <w:b/>
                <w:kern w:val="0"/>
                <w:sz w:val="28"/>
                <w:szCs w:val="28"/>
                <w14:ligatures w14:val="none"/>
              </w:rPr>
              <w:t xml:space="preserve">Indicadores de éxito </w:t>
            </w:r>
            <w:r w:rsidRPr="00407468">
              <w:rPr>
                <w:rFonts w:ascii="Times New Roman" w:eastAsia="Times New Roman" w:hAnsi="Times New Roman" w:cs="Times New Roman"/>
                <w:i/>
                <w:kern w:val="0"/>
                <w:sz w:val="20"/>
                <w:szCs w:val="20"/>
                <w14:ligatures w14:val="none"/>
              </w:rPr>
              <w:t>(resultados medibles que describen el éxito).</w:t>
            </w:r>
          </w:p>
        </w:tc>
      </w:tr>
      <w:tr w:rsidR="00407468" w:rsidRPr="00407468" w14:paraId="016BA23C" w14:textId="77777777" w:rsidTr="007B2055">
        <w:trPr>
          <w:trHeight w:val="706"/>
        </w:trPr>
        <w:tc>
          <w:tcPr>
            <w:tcW w:w="523" w:type="dxa"/>
            <w:vMerge/>
            <w:tcBorders>
              <w:top w:val="nil"/>
              <w:bottom w:val="single" w:sz="24" w:space="0" w:color="000000"/>
            </w:tcBorders>
            <w:shd w:val="clear" w:color="auto" w:fill="00FF00"/>
            <w:textDirection w:val="btLr"/>
          </w:tcPr>
          <w:p w14:paraId="581E5FA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20487C29"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highlight w:val="green"/>
                <w14:ligatures w14:val="none"/>
              </w:rPr>
            </w:pPr>
            <w:r w:rsidRPr="00407468">
              <w:rPr>
                <w:rFonts w:ascii="Times New Roman" w:eastAsia="Times New Roman" w:hAnsi="Times New Roman" w:cs="Times New Roman"/>
                <w:kern w:val="0"/>
                <w:highlight w:val="green"/>
                <w14:ligatures w14:val="none"/>
              </w:rPr>
              <w:t xml:space="preserve">El 75% de los puntajes en las observaciones puntuales realizadas en IRT 2 serán competentes o superiores; ese porcentaje aumentará al 80% para mayo de 2026. </w:t>
            </w:r>
          </w:p>
          <w:p w14:paraId="17CFF95A"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El 80% de los maestros promediará 6 puntos o más en Engage and Deliver y Monitor and Adjust según lo definido por los promedios puntuales de MOY para enero de 2026; ese promedio de puntos aumentará a 7 puntos para mayo de 2026. </w:t>
            </w:r>
          </w:p>
          <w:p w14:paraId="209DBDF9"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highlight w:val="green"/>
                <w14:ligatures w14:val="none"/>
              </w:rPr>
            </w:pPr>
            <w:r w:rsidRPr="00407468">
              <w:rPr>
                <w:rFonts w:ascii="Times New Roman" w:eastAsia="Times New Roman" w:hAnsi="Times New Roman" w:cs="Times New Roman"/>
                <w:color w:val="000000"/>
                <w:kern w:val="0"/>
                <w:highlight w:val="green"/>
                <w14:ligatures w14:val="none"/>
              </w:rPr>
              <w:t xml:space="preserve">El 55% o más de los estudiantes en Matemáticas y Lectura recibirán un crecimiento de .6 según lo definido por NWEA MAP MOY, esto aumentará al 60% o más según lo definido por NWEA MAP EOY </w:t>
            </w:r>
          </w:p>
          <w:p w14:paraId="5E8DCFD9" w14:textId="77777777" w:rsidR="00407468" w:rsidRPr="00407468" w:rsidRDefault="00407468" w:rsidP="00407468">
            <w:pPr>
              <w:widowControl w:val="0"/>
              <w:autoSpaceDE w:val="0"/>
              <w:autoSpaceDN w:val="0"/>
              <w:spacing w:after="0" w:line="240" w:lineRule="auto"/>
              <w:ind w:left="720"/>
              <w:contextualSpacing/>
              <w:rPr>
                <w:rFonts w:ascii="Times New Roman" w:eastAsia="Times New Roman" w:hAnsi="Times New Roman" w:cs="Times New Roman"/>
                <w:color w:val="000000"/>
                <w:kern w:val="0"/>
                <w:sz w:val="20"/>
                <w:szCs w:val="20"/>
                <w14:ligatures w14:val="none"/>
              </w:rPr>
            </w:pPr>
          </w:p>
        </w:tc>
      </w:tr>
      <w:tr w:rsidR="00407468" w:rsidRPr="00407468" w14:paraId="60BABC45" w14:textId="77777777" w:rsidTr="007B2055">
        <w:trPr>
          <w:trHeight w:val="854"/>
        </w:trPr>
        <w:tc>
          <w:tcPr>
            <w:tcW w:w="523" w:type="dxa"/>
            <w:vMerge/>
            <w:tcBorders>
              <w:top w:val="nil"/>
              <w:bottom w:val="single" w:sz="24" w:space="0" w:color="000000"/>
            </w:tcBorders>
            <w:shd w:val="clear" w:color="auto" w:fill="00FF00"/>
            <w:textDirection w:val="btLr"/>
          </w:tcPr>
          <w:p w14:paraId="193B889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1BF352C3"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sz w:val="26"/>
                <w:szCs w:val="22"/>
                <w14:ligatures w14:val="none"/>
              </w:rPr>
            </w:pPr>
          </w:p>
        </w:tc>
      </w:tr>
      <w:tr w:rsidR="00407468" w:rsidRPr="00407468" w14:paraId="6F368B5D" w14:textId="77777777" w:rsidTr="007B2055">
        <w:trPr>
          <w:trHeight w:val="20"/>
        </w:trPr>
        <w:tc>
          <w:tcPr>
            <w:tcW w:w="523" w:type="dxa"/>
            <w:vMerge/>
            <w:tcBorders>
              <w:top w:val="nil"/>
              <w:bottom w:val="single" w:sz="24" w:space="0" w:color="000000"/>
            </w:tcBorders>
            <w:shd w:val="clear" w:color="auto" w:fill="00FF00"/>
            <w:textDirection w:val="btLr"/>
          </w:tcPr>
          <w:p w14:paraId="76D598D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7B5461BD"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3A303083" w14:textId="77777777" w:rsidTr="007B2055">
        <w:trPr>
          <w:trHeight w:val="269"/>
        </w:trPr>
        <w:tc>
          <w:tcPr>
            <w:tcW w:w="523" w:type="dxa"/>
            <w:vMerge/>
            <w:tcBorders>
              <w:top w:val="nil"/>
              <w:bottom w:val="single" w:sz="24" w:space="0" w:color="000000"/>
            </w:tcBorders>
            <w:shd w:val="clear" w:color="auto" w:fill="00FF00"/>
            <w:textDirection w:val="btLr"/>
          </w:tcPr>
          <w:p w14:paraId="1A8D6AC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3E46B8E6"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líderes escolares </w:t>
            </w:r>
            <w:r w:rsidRPr="00407468">
              <w:rPr>
                <w:rFonts w:ascii="Times New Roman" w:eastAsia="Times New Roman" w:hAnsi="Times New Roman" w:cs="Times New Roman"/>
                <w:i/>
                <w:kern w:val="0"/>
                <w:sz w:val="20"/>
                <w:szCs w:val="22"/>
                <w14:ligatures w14:val="none"/>
              </w:rPr>
              <w:t>(¿Qué pasos de acción específicos tomarán los líderes de construcción para lograr el</w:t>
            </w:r>
          </w:p>
        </w:tc>
      </w:tr>
      <w:tr w:rsidR="00407468" w:rsidRPr="00407468" w14:paraId="44B52BD9" w14:textId="77777777" w:rsidTr="007B2055">
        <w:trPr>
          <w:trHeight w:val="2691"/>
        </w:trPr>
        <w:tc>
          <w:tcPr>
            <w:tcW w:w="523" w:type="dxa"/>
            <w:vMerge/>
            <w:tcBorders>
              <w:top w:val="nil"/>
              <w:bottom w:val="single" w:sz="24" w:space="0" w:color="000000"/>
            </w:tcBorders>
            <w:shd w:val="clear" w:color="auto" w:fill="00FF00"/>
            <w:textDirection w:val="btLr"/>
          </w:tcPr>
          <w:p w14:paraId="65C1ED1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5BB0E9C9"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spacing w:val="-2"/>
                <w:kern w:val="0"/>
                <w:sz w:val="20"/>
                <w:szCs w:val="22"/>
                <w14:ligatures w14:val="none"/>
              </w:rPr>
              <w:t>¿objetivo?)</w:t>
            </w:r>
          </w:p>
          <w:p w14:paraId="2D05B5D6"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4F1DA935"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Capacite a los maestros en los "Sweet 16" durante el PD de agosto y el hilo durante todo el año durante los días de DP del campus.</w:t>
            </w:r>
          </w:p>
          <w:p w14:paraId="3FF1479F"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Construir equipos colaborativos de entrenamiento entre pares para apoyar a los maestros nuevos y de nivel III. </w:t>
            </w:r>
          </w:p>
          <w:p w14:paraId="265571C9"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Proporcione entrenamiento en el trabajo diariamente sobre las mejores prácticas para Engage and Deliver y Monitor and Adjust.</w:t>
            </w:r>
          </w:p>
          <w:p w14:paraId="36FAE963"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Participar en la calibración semanal del equipo de liderazgo instructivo para profundizar la comprensión compartida de la instrucción de alta calidad y alinear las prácticas de entrenamiento que desarrollan la capacidad de los maestros e impulsan el aprendizaje de los estudiantes.</w:t>
            </w:r>
          </w:p>
          <w:p w14:paraId="52D84BBD"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Facilite sistemas de planificación efectivos durante el PLC semanal que incluyan, entre otros, la internalización de lecciones, la personalización de lecciones, la creación de ejemplos, la creación de secuencias de comandos de preguntas de alto nivel y la planificación de oportunidades de participación. </w:t>
            </w:r>
          </w:p>
          <w:p w14:paraId="4EDE6428" w14:textId="77777777" w:rsidR="00407468" w:rsidRPr="00407468" w:rsidRDefault="00407468" w:rsidP="00407468">
            <w:pPr>
              <w:widowControl w:val="0"/>
              <w:numPr>
                <w:ilvl w:val="0"/>
                <w:numId w:val="3"/>
              </w:numPr>
              <w:autoSpaceDE w:val="0"/>
              <w:autoSpaceDN w:val="0"/>
              <w:spacing w:after="0" w:line="240" w:lineRule="auto"/>
              <w:contextualSpacing/>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14:ligatures w14:val="none"/>
              </w:rPr>
              <w:t>Facilitar sesiones semanales diferenciadas de planificación y entrenamiento para maestros de SPED y Pre-K-2, basadas en prácticas apropiadas para el desarrollo y adaptaciones alineadas</w:t>
            </w:r>
            <w:commentRangeStart w:id="0"/>
            <w:commentRangeStart w:id="1"/>
            <w:commentRangeEnd w:id="0"/>
            <w:r w:rsidRPr="00407468">
              <w:rPr>
                <w:rFonts w:ascii="Aptos" w:eastAsia="Aptos" w:hAnsi="Aptos" w:cs="Times New Roman"/>
                <w:sz w:val="16"/>
                <w:szCs w:val="16"/>
              </w:rPr>
              <w:commentReference w:id="0"/>
            </w:r>
            <w:commentRangeEnd w:id="1"/>
            <w:r w:rsidRPr="00407468">
              <w:rPr>
                <w:rFonts w:ascii="Aptos" w:eastAsia="Aptos" w:hAnsi="Aptos" w:cs="Times New Roman"/>
                <w:sz w:val="16"/>
                <w:szCs w:val="16"/>
              </w:rPr>
              <w:commentReference w:id="1"/>
            </w:r>
            <w:r w:rsidRPr="00407468">
              <w:rPr>
                <w:rFonts w:ascii="Times New Roman" w:eastAsia="Times New Roman" w:hAnsi="Times New Roman" w:cs="Times New Roman"/>
                <w:kern w:val="0"/>
                <w14:ligatures w14:val="none"/>
              </w:rPr>
              <w:t>, para fortalecer la entrega de instrucción y acelerar el crecimiento de los estudiantes.</w:t>
            </w:r>
          </w:p>
        </w:tc>
      </w:tr>
      <w:tr w:rsidR="00407468" w:rsidRPr="00407468" w14:paraId="444555C2" w14:textId="77777777" w:rsidTr="007B2055">
        <w:trPr>
          <w:trHeight w:val="3348"/>
        </w:trPr>
        <w:tc>
          <w:tcPr>
            <w:tcW w:w="523" w:type="dxa"/>
            <w:vMerge/>
            <w:tcBorders>
              <w:top w:val="nil"/>
              <w:bottom w:val="single" w:sz="24" w:space="0" w:color="000000"/>
            </w:tcBorders>
            <w:shd w:val="clear" w:color="auto" w:fill="00FF00"/>
            <w:textDirection w:val="btLr"/>
          </w:tcPr>
          <w:p w14:paraId="755FEB1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single" w:sz="24" w:space="0" w:color="000000"/>
            </w:tcBorders>
          </w:tcPr>
          <w:p w14:paraId="7BCAA13A"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14:ligatures w14:val="none"/>
              </w:rPr>
            </w:pPr>
            <w:r w:rsidRPr="00407468">
              <w:rPr>
                <w:rFonts w:ascii="Times New Roman" w:eastAsia="Times New Roman" w:hAnsi="Times New Roman" w:cs="Times New Roman"/>
                <w:b/>
                <w:kern w:val="0"/>
                <w:sz w:val="28"/>
                <w:szCs w:val="28"/>
                <w14:ligatures w14:val="none"/>
              </w:rPr>
              <w:t xml:space="preserve">Acciones específicas – personal </w:t>
            </w:r>
            <w:r w:rsidRPr="00407468">
              <w:rPr>
                <w:rFonts w:ascii="Times New Roman" w:eastAsia="Times New Roman" w:hAnsi="Times New Roman" w:cs="Times New Roman"/>
                <w:i/>
                <w:kern w:val="0"/>
                <w:sz w:val="20"/>
                <w:szCs w:val="20"/>
                <w14:ligatures w14:val="none"/>
              </w:rPr>
              <w:t>(¿Qué pasos de acción específicos tomará el personal para lograr el objetivo?)</w:t>
            </w:r>
          </w:p>
          <w:p w14:paraId="27982030"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12179D7E"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Participe semanalmente en un PLC efectivo centrado en la internalización de la lección, los "Sweet 16" y los datos. </w:t>
            </w:r>
          </w:p>
          <w:p w14:paraId="2F01AC43"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Todos los maestros principales calibrarán a través de observaciones de pares una vez al trimestre para obtener información sobre cómo identificar una instrucción efectiva. </w:t>
            </w:r>
          </w:p>
          <w:p w14:paraId="6E3A56BC"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Implemente el uso de estrategias de participación y técnicas de monitoreo agresivas a diario.</w:t>
            </w:r>
          </w:p>
          <w:p w14:paraId="4F1E66AD"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Participe en la planificación diaria con el uso constante de la internalización, personalización y demostración de lecciones para garantizar la entrega efectiva de instrucción mediante el uso de la lista de verificación de diapositivas anotadas y DOL y el marco Teach to the DOL. </w:t>
            </w:r>
          </w:p>
          <w:p w14:paraId="5C55E8C4"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Los maestros implementarán estrategias y prácticas de instrucción modeladas durante las sesiones de entrenamiento para fortalecer su entrega de instrucción y desarrollar la capacidad para una enseñanza de alta calidad centrada en el estudiante que se reflejará en un aumento de los puntajes SPOT y el crecimiento académico de los estudiantes.</w:t>
            </w:r>
          </w:p>
          <w:p w14:paraId="66CF92F3"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sz w:val="20"/>
                <w:szCs w:val="20"/>
                <w14:ligatures w14:val="none"/>
              </w:rPr>
            </w:pPr>
            <w:r w:rsidRPr="00407468">
              <w:rPr>
                <w:rFonts w:ascii="Times New Roman" w:eastAsia="Times New Roman" w:hAnsi="Times New Roman" w:cs="Times New Roman"/>
                <w:kern w:val="0"/>
                <w14:ligatures w14:val="none"/>
              </w:rPr>
              <w:t>Mantener un registro de entrenamiento personal para realizar un seguimiento del progreso hacia una instrucción de alta calidad</w:t>
            </w:r>
          </w:p>
        </w:tc>
      </w:tr>
    </w:tbl>
    <w:p w14:paraId="32F7D961"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695B3946"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6BB126DE"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062CF6D5"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0605F750"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380" w:right="320" w:bottom="1419" w:left="680" w:header="0" w:footer="1065" w:gutter="0"/>
          <w:cols w:space="720"/>
        </w:sectPr>
      </w:pPr>
    </w:p>
    <w:tbl>
      <w:tblPr>
        <w:tblW w:w="0" w:type="auto"/>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9"/>
        <w:gridCol w:w="2729"/>
        <w:gridCol w:w="4416"/>
        <w:gridCol w:w="2724"/>
      </w:tblGrid>
      <w:tr w:rsidR="00407468" w:rsidRPr="00407468" w14:paraId="5A4814DF" w14:textId="77777777" w:rsidTr="007B2055">
        <w:trPr>
          <w:trHeight w:val="506"/>
        </w:trPr>
        <w:tc>
          <w:tcPr>
            <w:tcW w:w="499" w:type="dxa"/>
            <w:tcBorders>
              <w:left w:val="single" w:sz="4" w:space="0" w:color="000000"/>
              <w:right w:val="single" w:sz="4" w:space="0" w:color="000000"/>
            </w:tcBorders>
          </w:tcPr>
          <w:p w14:paraId="2DED78C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69" w:type="dxa"/>
            <w:gridSpan w:val="3"/>
            <w:tcBorders>
              <w:left w:val="single" w:sz="4" w:space="0" w:color="000000"/>
              <w:right w:val="single" w:sz="4" w:space="0" w:color="000000"/>
            </w:tcBorders>
          </w:tcPr>
          <w:p w14:paraId="0A4027EB" w14:textId="77777777" w:rsidR="00407468" w:rsidRPr="00407468" w:rsidRDefault="00407468" w:rsidP="00407468">
            <w:pPr>
              <w:widowControl w:val="0"/>
              <w:autoSpaceDE w:val="0"/>
              <w:autoSpaceDN w:val="0"/>
              <w:spacing w:before="92" w:after="0" w:line="240" w:lineRule="auto"/>
              <w:ind w:left="105"/>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Acción clave uno:</w:t>
            </w:r>
            <w:r w:rsidRPr="00407468">
              <w:rPr>
                <w:rFonts w:ascii="Times New Roman" w:eastAsia="Times New Roman" w:hAnsi="Times New Roman" w:cs="Times New Roman"/>
                <w:b/>
                <w:kern w:val="0"/>
                <w:sz w:val="22"/>
                <w:szCs w:val="22"/>
                <w14:ligatures w14:val="none"/>
              </w:rPr>
              <w:t xml:space="preserve"> Mejorar la capacidad del personal para proporcionar instrucción de alta calidad</w:t>
            </w:r>
          </w:p>
        </w:tc>
      </w:tr>
      <w:tr w:rsidR="00407468" w:rsidRPr="00407468" w14:paraId="6DA21E33" w14:textId="77777777" w:rsidTr="007B2055">
        <w:trPr>
          <w:trHeight w:val="477"/>
        </w:trPr>
        <w:tc>
          <w:tcPr>
            <w:tcW w:w="499" w:type="dxa"/>
            <w:vMerge w:val="restart"/>
            <w:tcBorders>
              <w:left w:val="single" w:sz="4" w:space="0" w:color="000000"/>
              <w:right w:val="single" w:sz="4" w:space="0" w:color="000000"/>
            </w:tcBorders>
            <w:shd w:val="clear" w:color="auto" w:fill="00FF00"/>
            <w:textDirection w:val="btLr"/>
          </w:tcPr>
          <w:p w14:paraId="1A559930" w14:textId="77777777" w:rsidR="00407468" w:rsidRPr="00407468" w:rsidRDefault="00407468" w:rsidP="00407468">
            <w:pPr>
              <w:widowControl w:val="0"/>
              <w:autoSpaceDE w:val="0"/>
              <w:autoSpaceDN w:val="0"/>
              <w:spacing w:before="109" w:after="0" w:line="360"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 Devel.</w:t>
            </w:r>
          </w:p>
        </w:tc>
        <w:tc>
          <w:tcPr>
            <w:tcW w:w="9869" w:type="dxa"/>
            <w:gridSpan w:val="3"/>
            <w:tcBorders>
              <w:left w:val="single" w:sz="4" w:space="0" w:color="000000"/>
              <w:bottom w:val="single" w:sz="4" w:space="0" w:color="000000"/>
              <w:right w:val="single" w:sz="4" w:space="0" w:color="000000"/>
            </w:tcBorders>
          </w:tcPr>
          <w:p w14:paraId="60E288AC" w14:textId="77777777" w:rsidR="00407468" w:rsidRPr="00407468" w:rsidRDefault="00407468" w:rsidP="00407468">
            <w:pPr>
              <w:widowControl w:val="0"/>
              <w:autoSpaceDE w:val="0"/>
              <w:autoSpaceDN w:val="0"/>
              <w:spacing w:before="10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Quién: Todos los profesores de contenido básico</w:t>
            </w:r>
          </w:p>
        </w:tc>
      </w:tr>
      <w:tr w:rsidR="00407468" w:rsidRPr="00407468" w14:paraId="14527840" w14:textId="77777777" w:rsidTr="007B2055">
        <w:trPr>
          <w:trHeight w:val="1447"/>
        </w:trPr>
        <w:tc>
          <w:tcPr>
            <w:tcW w:w="499" w:type="dxa"/>
            <w:vMerge/>
            <w:tcBorders>
              <w:top w:val="nil"/>
              <w:left w:val="single" w:sz="4" w:space="0" w:color="000000"/>
              <w:right w:val="single" w:sz="4" w:space="0" w:color="000000"/>
            </w:tcBorders>
            <w:shd w:val="clear" w:color="auto" w:fill="00FF00"/>
            <w:textDirection w:val="btLr"/>
          </w:tcPr>
          <w:p w14:paraId="7F6D840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27702544"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spacing w:val="-2"/>
                <w:kern w:val="0"/>
                <w:sz w:val="26"/>
                <w:szCs w:val="22"/>
                <w14:ligatures w14:val="none"/>
              </w:rPr>
            </w:pPr>
            <w:r w:rsidRPr="00407468">
              <w:rPr>
                <w:rFonts w:ascii="Times New Roman" w:eastAsia="Times New Roman" w:hAnsi="Times New Roman" w:cs="Times New Roman"/>
                <w:spacing w:val="-2"/>
                <w:kern w:val="0"/>
                <w:sz w:val="26"/>
                <w:szCs w:val="22"/>
                <w14:ligatures w14:val="none"/>
              </w:rPr>
              <w:t>Qué: Desarrollo profesional de NES del distrito, reuniones de PLC en el campus, días de demostración</w:t>
            </w:r>
          </w:p>
        </w:tc>
      </w:tr>
      <w:tr w:rsidR="00407468" w:rsidRPr="00407468" w14:paraId="72C17464" w14:textId="77777777" w:rsidTr="007B2055">
        <w:trPr>
          <w:trHeight w:val="549"/>
        </w:trPr>
        <w:tc>
          <w:tcPr>
            <w:tcW w:w="499" w:type="dxa"/>
            <w:vMerge/>
            <w:tcBorders>
              <w:top w:val="nil"/>
              <w:left w:val="single" w:sz="4" w:space="0" w:color="000000"/>
              <w:right w:val="single" w:sz="4" w:space="0" w:color="000000"/>
            </w:tcBorders>
            <w:shd w:val="clear" w:color="auto" w:fill="00FF00"/>
            <w:textDirection w:val="btLr"/>
          </w:tcPr>
          <w:p w14:paraId="3ADBDAD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1F67F8D3"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Cuándo: julio de 2025-mayo de 2026</w:t>
            </w:r>
          </w:p>
        </w:tc>
      </w:tr>
      <w:tr w:rsidR="00407468" w:rsidRPr="00407468" w14:paraId="77EAE1E5" w14:textId="77777777" w:rsidTr="007B2055">
        <w:trPr>
          <w:trHeight w:val="568"/>
        </w:trPr>
        <w:tc>
          <w:tcPr>
            <w:tcW w:w="499" w:type="dxa"/>
            <w:vMerge/>
            <w:tcBorders>
              <w:top w:val="nil"/>
              <w:left w:val="single" w:sz="4" w:space="0" w:color="000000"/>
              <w:right w:val="single" w:sz="4" w:space="0" w:color="000000"/>
            </w:tcBorders>
            <w:shd w:val="clear" w:color="auto" w:fill="00FF00"/>
            <w:textDirection w:val="btLr"/>
          </w:tcPr>
          <w:p w14:paraId="029B13F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right w:val="single" w:sz="4" w:space="0" w:color="000000"/>
            </w:tcBorders>
          </w:tcPr>
          <w:p w14:paraId="1258E8E2"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27671BA9" w14:textId="77777777" w:rsidTr="007B2055">
        <w:trPr>
          <w:trHeight w:val="300"/>
        </w:trPr>
        <w:tc>
          <w:tcPr>
            <w:tcW w:w="499" w:type="dxa"/>
            <w:vMerge w:val="restart"/>
            <w:tcBorders>
              <w:left w:val="single" w:sz="4" w:space="0" w:color="000000"/>
              <w:bottom w:val="single" w:sz="4" w:space="0" w:color="000000"/>
              <w:right w:val="single" w:sz="4" w:space="0" w:color="000000"/>
            </w:tcBorders>
            <w:shd w:val="clear" w:color="auto" w:fill="00FF00"/>
            <w:textDirection w:val="btLr"/>
          </w:tcPr>
          <w:p w14:paraId="08E8FD17" w14:textId="77777777" w:rsidR="00407468" w:rsidRPr="00407468" w:rsidRDefault="00407468" w:rsidP="00407468">
            <w:pPr>
              <w:widowControl w:val="0"/>
              <w:autoSpaceDE w:val="0"/>
              <w:autoSpaceDN w:val="0"/>
              <w:spacing w:before="109" w:after="0" w:line="360"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Presupuesto</w:t>
            </w:r>
          </w:p>
        </w:tc>
        <w:tc>
          <w:tcPr>
            <w:tcW w:w="2729" w:type="dxa"/>
            <w:tcBorders>
              <w:left w:val="single" w:sz="4" w:space="0" w:color="000000"/>
              <w:bottom w:val="single" w:sz="18" w:space="0" w:color="000000"/>
              <w:right w:val="single" w:sz="18" w:space="0" w:color="000000"/>
            </w:tcBorders>
          </w:tcPr>
          <w:p w14:paraId="6D42083C" w14:textId="77777777" w:rsidR="00407468" w:rsidRPr="00407468" w:rsidRDefault="00407468" w:rsidP="00407468">
            <w:pPr>
              <w:widowControl w:val="0"/>
              <w:autoSpaceDE w:val="0"/>
              <w:autoSpaceDN w:val="0"/>
              <w:spacing w:before="1" w:after="0" w:line="279" w:lineRule="exact"/>
              <w:ind w:left="564"/>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Tema propuesto</w:t>
            </w:r>
          </w:p>
        </w:tc>
        <w:tc>
          <w:tcPr>
            <w:tcW w:w="4416" w:type="dxa"/>
            <w:tcBorders>
              <w:left w:val="single" w:sz="18" w:space="0" w:color="000000"/>
              <w:bottom w:val="single" w:sz="18" w:space="0" w:color="000000"/>
              <w:right w:val="single" w:sz="18" w:space="0" w:color="000000"/>
            </w:tcBorders>
          </w:tcPr>
          <w:p w14:paraId="1942DE6F" w14:textId="77777777" w:rsidR="00407468" w:rsidRPr="00407468" w:rsidRDefault="00407468" w:rsidP="00407468">
            <w:pPr>
              <w:widowControl w:val="0"/>
              <w:autoSpaceDE w:val="0"/>
              <w:autoSpaceDN w:val="0"/>
              <w:spacing w:before="1" w:after="0" w:line="279" w:lineRule="exact"/>
              <w:ind w:left="13"/>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Descripción</w:t>
            </w:r>
          </w:p>
        </w:tc>
        <w:tc>
          <w:tcPr>
            <w:tcW w:w="2724" w:type="dxa"/>
            <w:tcBorders>
              <w:left w:val="single" w:sz="18" w:space="0" w:color="000000"/>
              <w:bottom w:val="single" w:sz="18" w:space="0" w:color="000000"/>
              <w:right w:val="single" w:sz="4" w:space="0" w:color="000000"/>
            </w:tcBorders>
          </w:tcPr>
          <w:p w14:paraId="355C0CE2" w14:textId="77777777" w:rsidR="00407468" w:rsidRPr="00407468" w:rsidRDefault="00407468" w:rsidP="00407468">
            <w:pPr>
              <w:widowControl w:val="0"/>
              <w:autoSpaceDE w:val="0"/>
              <w:autoSpaceDN w:val="0"/>
              <w:spacing w:before="1" w:after="0" w:line="279" w:lineRule="exact"/>
              <w:ind w:left="892"/>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Importe</w:t>
            </w:r>
          </w:p>
        </w:tc>
      </w:tr>
      <w:tr w:rsidR="00407468" w:rsidRPr="00407468" w14:paraId="6A61527B"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399CE8E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18" w:space="0" w:color="000000"/>
              <w:left w:val="single" w:sz="4" w:space="0" w:color="000000"/>
              <w:bottom w:val="single" w:sz="4" w:space="0" w:color="000000"/>
              <w:right w:val="single" w:sz="18" w:space="0" w:color="000000"/>
            </w:tcBorders>
          </w:tcPr>
          <w:p w14:paraId="539FBCD5"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Desarrollo del personal</w:t>
            </w:r>
          </w:p>
        </w:tc>
        <w:tc>
          <w:tcPr>
            <w:tcW w:w="4416" w:type="dxa"/>
            <w:tcBorders>
              <w:top w:val="single" w:sz="18" w:space="0" w:color="000000"/>
              <w:left w:val="single" w:sz="18" w:space="0" w:color="000000"/>
              <w:bottom w:val="single" w:sz="4" w:space="0" w:color="000000"/>
              <w:right w:val="single" w:sz="18" w:space="0" w:color="000000"/>
            </w:tcBorders>
          </w:tcPr>
          <w:p w14:paraId="321C2C3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18" w:space="0" w:color="000000"/>
              <w:left w:val="single" w:sz="18" w:space="0" w:color="000000"/>
              <w:bottom w:val="single" w:sz="4" w:space="0" w:color="000000"/>
              <w:right w:val="single" w:sz="4" w:space="0" w:color="000000"/>
            </w:tcBorders>
          </w:tcPr>
          <w:p w14:paraId="7DD8347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4839E2B0"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32A61AC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295DA221"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Materiales/recursos</w:t>
            </w:r>
          </w:p>
        </w:tc>
        <w:tc>
          <w:tcPr>
            <w:tcW w:w="4416" w:type="dxa"/>
            <w:tcBorders>
              <w:top w:val="single" w:sz="4" w:space="0" w:color="000000"/>
              <w:left w:val="single" w:sz="18" w:space="0" w:color="000000"/>
              <w:bottom w:val="single" w:sz="4" w:space="0" w:color="000000"/>
              <w:right w:val="single" w:sz="18" w:space="0" w:color="000000"/>
            </w:tcBorders>
          </w:tcPr>
          <w:p w14:paraId="0821861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4" w:space="0" w:color="000000"/>
              <w:left w:val="single" w:sz="18" w:space="0" w:color="000000"/>
              <w:bottom w:val="single" w:sz="4" w:space="0" w:color="000000"/>
              <w:right w:val="single" w:sz="4" w:space="0" w:color="000000"/>
            </w:tcBorders>
          </w:tcPr>
          <w:p w14:paraId="0920BE8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612F364A" w14:textId="77777777" w:rsidTr="007B2055">
        <w:trPr>
          <w:trHeight w:val="594"/>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6FBA42C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57A04852"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Servicios adquiridos</w:t>
            </w:r>
          </w:p>
        </w:tc>
        <w:tc>
          <w:tcPr>
            <w:tcW w:w="4416" w:type="dxa"/>
            <w:tcBorders>
              <w:top w:val="single" w:sz="4" w:space="0" w:color="000000"/>
              <w:left w:val="single" w:sz="18" w:space="0" w:color="000000"/>
              <w:bottom w:val="single" w:sz="4" w:space="0" w:color="000000"/>
              <w:right w:val="single" w:sz="18" w:space="0" w:color="000000"/>
            </w:tcBorders>
          </w:tcPr>
          <w:p w14:paraId="3B035A0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4" w:space="0" w:color="000000"/>
              <w:left w:val="single" w:sz="18" w:space="0" w:color="000000"/>
              <w:bottom w:val="single" w:sz="4" w:space="0" w:color="000000"/>
              <w:right w:val="single" w:sz="4" w:space="0" w:color="000000"/>
            </w:tcBorders>
          </w:tcPr>
          <w:p w14:paraId="0AA1185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09170B9D"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6B42A4A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76B45AFC"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16" w:type="dxa"/>
            <w:tcBorders>
              <w:top w:val="single" w:sz="4" w:space="0" w:color="000000"/>
              <w:left w:val="single" w:sz="18" w:space="0" w:color="000000"/>
              <w:bottom w:val="single" w:sz="4" w:space="0" w:color="000000"/>
              <w:right w:val="single" w:sz="18" w:space="0" w:color="000000"/>
            </w:tcBorders>
          </w:tcPr>
          <w:p w14:paraId="0013632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4" w:space="0" w:color="000000"/>
              <w:right w:val="single" w:sz="4" w:space="0" w:color="000000"/>
            </w:tcBorders>
          </w:tcPr>
          <w:p w14:paraId="02D0389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D3409E9"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54254D9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18" w:space="0" w:color="000000"/>
              <w:right w:val="single" w:sz="18" w:space="0" w:color="000000"/>
            </w:tcBorders>
          </w:tcPr>
          <w:p w14:paraId="361F3D92"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16" w:type="dxa"/>
            <w:tcBorders>
              <w:top w:val="single" w:sz="4" w:space="0" w:color="000000"/>
              <w:left w:val="single" w:sz="18" w:space="0" w:color="000000"/>
              <w:bottom w:val="single" w:sz="18" w:space="0" w:color="000000"/>
              <w:right w:val="single" w:sz="18" w:space="0" w:color="000000"/>
            </w:tcBorders>
          </w:tcPr>
          <w:p w14:paraId="6789E0E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18" w:space="0" w:color="000000"/>
              <w:right w:val="single" w:sz="4" w:space="0" w:color="000000"/>
            </w:tcBorders>
          </w:tcPr>
          <w:p w14:paraId="2F85059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461AF2E9" w14:textId="77777777" w:rsidTr="007B2055">
        <w:trPr>
          <w:trHeight w:val="295"/>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706CEE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1E1539A2" w14:textId="77777777" w:rsidR="00407468" w:rsidRPr="00407468" w:rsidRDefault="00407468" w:rsidP="00407468">
            <w:pPr>
              <w:widowControl w:val="0"/>
              <w:autoSpaceDE w:val="0"/>
              <w:autoSpaceDN w:val="0"/>
              <w:spacing w:after="0" w:line="276" w:lineRule="exact"/>
              <w:ind w:right="75"/>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2F50B42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xml:space="preserve"> $ 0</w:t>
            </w:r>
          </w:p>
        </w:tc>
      </w:tr>
      <w:tr w:rsidR="00407468" w:rsidRPr="00407468" w14:paraId="547415E4" w14:textId="77777777" w:rsidTr="007B2055">
        <w:trPr>
          <w:trHeight w:val="11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12E5B2D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110A5539" w14:textId="77777777" w:rsidR="00407468" w:rsidRPr="00407468" w:rsidRDefault="00407468" w:rsidP="00407468">
            <w:pPr>
              <w:widowControl w:val="0"/>
              <w:autoSpaceDE w:val="0"/>
              <w:autoSpaceDN w:val="0"/>
              <w:spacing w:before="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xml:space="preserve">Fuentes de financiamiento: </w:t>
            </w:r>
            <w:r w:rsidRPr="00407468">
              <w:rPr>
                <w:rFonts w:ascii="Avenir" w:eastAsia="Avenir" w:hAnsi="Avenir" w:cs="Avenir"/>
                <w:kern w:val="0"/>
                <w:sz w:val="26"/>
                <w:szCs w:val="26"/>
                <w14:ligatures w14:val="none"/>
              </w:rPr>
              <w:t>Título I, Asignación de Desarrollo Profesional, Fondos de Apoyo NES</w:t>
            </w:r>
          </w:p>
        </w:tc>
      </w:tr>
    </w:tbl>
    <w:p w14:paraId="0478AFC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640" w:right="320" w:bottom="1260" w:left="680" w:header="0" w:footer="1065" w:gutter="0"/>
          <w:cols w:space="720"/>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
        <w:gridCol w:w="9869"/>
      </w:tblGrid>
      <w:tr w:rsidR="00407468" w:rsidRPr="00407468" w14:paraId="632CEF1E" w14:textId="77777777" w:rsidTr="007B2055">
        <w:trPr>
          <w:trHeight w:val="1193"/>
        </w:trPr>
        <w:tc>
          <w:tcPr>
            <w:tcW w:w="499" w:type="dxa"/>
            <w:vMerge w:val="restart"/>
            <w:tcBorders>
              <w:bottom w:val="single" w:sz="24" w:space="0" w:color="000000"/>
            </w:tcBorders>
            <w:shd w:val="clear" w:color="auto" w:fill="00FFFF"/>
            <w:textDirection w:val="btLr"/>
          </w:tcPr>
          <w:p w14:paraId="24FC7156" w14:textId="77777777" w:rsidR="00407468" w:rsidRPr="00407468" w:rsidRDefault="00407468" w:rsidP="00407468">
            <w:pPr>
              <w:widowControl w:val="0"/>
              <w:autoSpaceDE w:val="0"/>
              <w:autoSpaceDN w:val="0"/>
              <w:spacing w:before="109" w:after="0" w:line="360" w:lineRule="exact"/>
              <w:ind w:left="1" w:right="2"/>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lastRenderedPageBreak/>
              <w:t>ACCIÓN CLAVE DOS</w:t>
            </w:r>
          </w:p>
        </w:tc>
        <w:tc>
          <w:tcPr>
            <w:tcW w:w="9869" w:type="dxa"/>
          </w:tcPr>
          <w:p w14:paraId="0394B661"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Acción clave dos </w:t>
            </w:r>
            <w:r w:rsidRPr="00407468">
              <w:rPr>
                <w:rFonts w:ascii="Times New Roman" w:eastAsia="Times New Roman" w:hAnsi="Times New Roman" w:cs="Times New Roman"/>
                <w:i/>
                <w:kern w:val="0"/>
                <w:sz w:val="20"/>
                <w:szCs w:val="22"/>
                <w14:ligatures w14:val="none"/>
              </w:rPr>
              <w:t>(Indique brevemente la meta u objetivo específico).</w:t>
            </w:r>
          </w:p>
          <w:p w14:paraId="7B255B4F"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2"/>
                <w:szCs w:val="22"/>
                <w14:ligatures w14:val="none"/>
              </w:rPr>
              <w:t>Mejorar la entrega de instrucción en la diferenciación para estudiantes bilingües emergentes con adquisición de idiomas en clases de contenido básico</w:t>
            </w:r>
          </w:p>
        </w:tc>
      </w:tr>
      <w:tr w:rsidR="00407468" w:rsidRPr="00407468" w14:paraId="1D468DD6" w14:textId="77777777" w:rsidTr="007B2055">
        <w:trPr>
          <w:trHeight w:val="413"/>
        </w:trPr>
        <w:tc>
          <w:tcPr>
            <w:tcW w:w="499" w:type="dxa"/>
            <w:vMerge/>
            <w:tcBorders>
              <w:top w:val="nil"/>
              <w:bottom w:val="single" w:sz="24" w:space="0" w:color="000000"/>
            </w:tcBorders>
            <w:shd w:val="clear" w:color="auto" w:fill="00FFFF"/>
            <w:textDirection w:val="btLr"/>
          </w:tcPr>
          <w:p w14:paraId="4DDE30D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60043A89"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Indicadores de éxito </w:t>
            </w:r>
            <w:r w:rsidRPr="00407468">
              <w:rPr>
                <w:rFonts w:ascii="Times New Roman" w:eastAsia="Times New Roman" w:hAnsi="Times New Roman" w:cs="Times New Roman"/>
                <w:i/>
                <w:kern w:val="0"/>
                <w:sz w:val="20"/>
                <w:szCs w:val="22"/>
                <w14:ligatures w14:val="none"/>
              </w:rPr>
              <w:t>(resultados medibles que describen el éxito).</w:t>
            </w:r>
          </w:p>
        </w:tc>
      </w:tr>
      <w:tr w:rsidR="00407468" w:rsidRPr="00407468" w14:paraId="3D64B5FC" w14:textId="77777777" w:rsidTr="007B2055">
        <w:trPr>
          <w:trHeight w:val="706"/>
        </w:trPr>
        <w:tc>
          <w:tcPr>
            <w:tcW w:w="499" w:type="dxa"/>
            <w:vMerge/>
            <w:tcBorders>
              <w:top w:val="nil"/>
              <w:bottom w:val="single" w:sz="24" w:space="0" w:color="000000"/>
            </w:tcBorders>
            <w:shd w:val="clear" w:color="auto" w:fill="00FFFF"/>
            <w:textDirection w:val="btLr"/>
          </w:tcPr>
          <w:p w14:paraId="36BC0C1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67284417"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Para enero de 2026, el 50% de los bilingües emergentes progresarán .5 en la evaluación del distrito MOY ELD TELPAS. Esto aumentará al 60% de los estudiantes bilingües emergentes que progresarán .5 en el EOY ELD en mayo de 2026</w:t>
            </w:r>
          </w:p>
          <w:p w14:paraId="0EC9049E"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El 60% de los estudiantes bilingües emergentes progresarán un año en la evaluación TELPAS 2026 (combinada) </w:t>
            </w:r>
          </w:p>
          <w:p w14:paraId="50C2E834"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Para noviembre de 2025, el 50% de los maestros obtendrán un punto en la Observación Puntual de HISD por los siguientes indicadores</w:t>
            </w:r>
          </w:p>
          <w:p w14:paraId="605305AE" w14:textId="77777777" w:rsidR="00407468" w:rsidRPr="00407468" w:rsidRDefault="00407468" w:rsidP="00407468">
            <w:pPr>
              <w:widowControl w:val="0"/>
              <w:numPr>
                <w:ilvl w:val="0"/>
                <w:numId w:val="12"/>
              </w:numPr>
              <w:pBdr>
                <w:top w:val="nil"/>
                <w:left w:val="nil"/>
                <w:bottom w:val="nil"/>
                <w:right w:val="nil"/>
                <w:between w:val="nil"/>
              </w:pBdr>
              <w:autoSpaceDE w:val="0"/>
              <w:autoSpaceDN w:val="0"/>
              <w:spacing w:after="0" w:line="240" w:lineRule="auto"/>
              <w:contextualSpacing/>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Andamios</w:t>
            </w:r>
          </w:p>
          <w:p w14:paraId="6C0DC88A" w14:textId="77777777" w:rsidR="00407468" w:rsidRPr="00407468" w:rsidRDefault="00407468" w:rsidP="00407468">
            <w:pPr>
              <w:widowControl w:val="0"/>
              <w:numPr>
                <w:ilvl w:val="0"/>
                <w:numId w:val="12"/>
              </w:numPr>
              <w:pBdr>
                <w:top w:val="nil"/>
                <w:left w:val="nil"/>
                <w:bottom w:val="nil"/>
                <w:right w:val="nil"/>
                <w:between w:val="nil"/>
              </w:pBdr>
              <w:autoSpaceDE w:val="0"/>
              <w:autoSpaceDN w:val="0"/>
              <w:spacing w:after="0" w:line="240" w:lineRule="auto"/>
              <w:contextualSpacing/>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Ejemplares</w:t>
            </w:r>
          </w:p>
          <w:p w14:paraId="67D33849" w14:textId="77777777" w:rsidR="00407468" w:rsidRPr="00407468" w:rsidRDefault="00407468" w:rsidP="00407468">
            <w:pPr>
              <w:widowControl w:val="0"/>
              <w:numPr>
                <w:ilvl w:val="0"/>
                <w:numId w:val="12"/>
              </w:numPr>
              <w:pBdr>
                <w:top w:val="nil"/>
                <w:left w:val="nil"/>
                <w:bottom w:val="nil"/>
                <w:right w:val="nil"/>
                <w:between w:val="nil"/>
              </w:pBdr>
              <w:autoSpaceDE w:val="0"/>
              <w:autoSpaceDN w:val="0"/>
              <w:spacing w:after="0" w:line="240" w:lineRule="auto"/>
              <w:contextualSpacing/>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Anotación</w:t>
            </w:r>
          </w:p>
          <w:p w14:paraId="2D2346ED" w14:textId="77777777" w:rsidR="00407468" w:rsidRPr="00407468" w:rsidRDefault="00407468" w:rsidP="00407468">
            <w:pPr>
              <w:widowControl w:val="0"/>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           </w:t>
            </w:r>
            <w:r w:rsidRPr="00407468">
              <w:rPr>
                <w:rFonts w:ascii="Times New Roman" w:eastAsia="Times New Roman" w:hAnsi="Times New Roman" w:cs="Times New Roman"/>
                <w:kern w:val="0"/>
                <w:highlight w:val="green"/>
                <w14:ligatures w14:val="none"/>
              </w:rPr>
              <w:t xml:space="preserve"> Esto aumentará al 80% de los maestros para mayo de 2026,</w:t>
            </w:r>
          </w:p>
        </w:tc>
      </w:tr>
      <w:tr w:rsidR="00407468" w:rsidRPr="00407468" w14:paraId="58F0EBE0" w14:textId="77777777" w:rsidTr="007B2055">
        <w:trPr>
          <w:trHeight w:val="856"/>
        </w:trPr>
        <w:tc>
          <w:tcPr>
            <w:tcW w:w="499" w:type="dxa"/>
            <w:vMerge/>
            <w:tcBorders>
              <w:top w:val="nil"/>
              <w:bottom w:val="single" w:sz="24" w:space="0" w:color="000000"/>
            </w:tcBorders>
            <w:shd w:val="clear" w:color="auto" w:fill="00FFFF"/>
            <w:textDirection w:val="btLr"/>
          </w:tcPr>
          <w:p w14:paraId="5BA64DC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1601AA5A"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14:ligatures w14:val="none"/>
              </w:rPr>
            </w:pPr>
          </w:p>
        </w:tc>
      </w:tr>
      <w:tr w:rsidR="00407468" w:rsidRPr="00407468" w14:paraId="654E056D" w14:textId="77777777" w:rsidTr="007B2055">
        <w:trPr>
          <w:trHeight w:val="20"/>
        </w:trPr>
        <w:tc>
          <w:tcPr>
            <w:tcW w:w="499" w:type="dxa"/>
            <w:vMerge/>
            <w:tcBorders>
              <w:top w:val="nil"/>
              <w:bottom w:val="single" w:sz="24" w:space="0" w:color="000000"/>
            </w:tcBorders>
            <w:shd w:val="clear" w:color="auto" w:fill="00FFFF"/>
            <w:textDirection w:val="btLr"/>
          </w:tcPr>
          <w:p w14:paraId="2D95DE8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69866E9A" w14:textId="77777777" w:rsidR="00407468" w:rsidRPr="00407468" w:rsidRDefault="00407468" w:rsidP="00407468">
            <w:pPr>
              <w:widowControl w:val="0"/>
              <w:autoSpaceDE w:val="0"/>
              <w:autoSpaceDN w:val="0"/>
              <w:spacing w:before="269" w:after="0" w:line="240" w:lineRule="auto"/>
              <w:rPr>
                <w:rFonts w:ascii="Symbol" w:eastAsia="Times New Roman" w:hAnsi="Symbol" w:cs="Times New Roman"/>
                <w:kern w:val="0"/>
                <w:sz w:val="26"/>
                <w:szCs w:val="22"/>
                <w14:ligatures w14:val="none"/>
              </w:rPr>
            </w:pPr>
          </w:p>
        </w:tc>
      </w:tr>
      <w:tr w:rsidR="00407468" w:rsidRPr="00407468" w14:paraId="1E2B61B8" w14:textId="77777777" w:rsidTr="007B2055">
        <w:trPr>
          <w:trHeight w:val="269"/>
        </w:trPr>
        <w:tc>
          <w:tcPr>
            <w:tcW w:w="499" w:type="dxa"/>
            <w:vMerge/>
            <w:tcBorders>
              <w:top w:val="nil"/>
              <w:bottom w:val="single" w:sz="24" w:space="0" w:color="000000"/>
            </w:tcBorders>
            <w:shd w:val="clear" w:color="auto" w:fill="00FFFF"/>
            <w:textDirection w:val="btLr"/>
          </w:tcPr>
          <w:p w14:paraId="7D330D9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2A9E839A"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líderes escolares </w:t>
            </w:r>
            <w:r w:rsidRPr="00407468">
              <w:rPr>
                <w:rFonts w:ascii="Times New Roman" w:eastAsia="Times New Roman" w:hAnsi="Times New Roman" w:cs="Times New Roman"/>
                <w:i/>
                <w:kern w:val="0"/>
                <w:sz w:val="20"/>
                <w:szCs w:val="22"/>
                <w14:ligatures w14:val="none"/>
              </w:rPr>
              <w:t>(¿Qué pasos de acción específicos tomarán los líderes del edificio para lograrlo?</w:t>
            </w:r>
          </w:p>
        </w:tc>
      </w:tr>
      <w:tr w:rsidR="00407468" w:rsidRPr="00407468" w14:paraId="1344CC82" w14:textId="77777777" w:rsidTr="007B2055">
        <w:trPr>
          <w:trHeight w:val="3460"/>
        </w:trPr>
        <w:tc>
          <w:tcPr>
            <w:tcW w:w="499" w:type="dxa"/>
            <w:vMerge/>
            <w:tcBorders>
              <w:top w:val="nil"/>
              <w:bottom w:val="single" w:sz="24" w:space="0" w:color="000000"/>
            </w:tcBorders>
            <w:shd w:val="clear" w:color="auto" w:fill="00FFFF"/>
            <w:textDirection w:val="btLr"/>
          </w:tcPr>
          <w:p w14:paraId="0150A13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0D459EDD"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kern w:val="0"/>
                <w:sz w:val="20"/>
                <w:szCs w:val="22"/>
                <w14:ligatures w14:val="none"/>
              </w:rPr>
              <w:t>¿El objetivo?)</w:t>
            </w:r>
          </w:p>
          <w:p w14:paraId="42EC3CA2"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7BDEE89B"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Capacitar a los maestros en QSSSA (</w:t>
            </w:r>
            <w:r w:rsidRPr="00407468">
              <w:rPr>
                <w:rFonts w:ascii="Times New Roman" w:eastAsia="Times New Roman" w:hAnsi="Times New Roman" w:cs="Times New Roman"/>
                <w:i/>
                <w:iCs/>
                <w:kern w:val="0"/>
                <w14:ligatures w14:val="none"/>
              </w:rPr>
              <w:t>Lectura, Escritura, Escucha, Expresión Oral, Discusión, Monitoreo Agresivo</w:t>
            </w:r>
            <w:r w:rsidRPr="00407468">
              <w:rPr>
                <w:rFonts w:ascii="Times New Roman" w:eastAsia="Times New Roman" w:hAnsi="Times New Roman" w:cs="Times New Roman"/>
                <w:kern w:val="0"/>
                <w14:ligatures w14:val="none"/>
              </w:rPr>
              <w:t xml:space="preserve">) durante los días de desarrollo profesional de agosto, del distrito y del campus. </w:t>
            </w:r>
          </w:p>
          <w:p w14:paraId="318E6B0F"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Capacitar a los maestros en 7 pasos para un aula rica en idiomas durante los días de desarrollo profesional de agosto, del distrito y del campus. </w:t>
            </w:r>
          </w:p>
          <w:p w14:paraId="3FADF5E4"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Proporcionar entrenamiento en el lugar para la implementación de QSSSA, 7 pasos para un aula rica en idiomas y estrategias de instrucción de lenguaje basadas en contenido. </w:t>
            </w:r>
          </w:p>
          <w:p w14:paraId="0FBF04B2"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Proporcionar a los maestros una plantilla de seguimiento para bilingües emergentes que incluya el dominio del idioma, los datos de TELPAS, los datos de evaluación del distrito y del estado. </w:t>
            </w:r>
          </w:p>
          <w:p w14:paraId="2E23E47A"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Revisar y proporcionar datos de Summit K-12 a los maestros para informar y ajustar la instrucción</w:t>
            </w:r>
          </w:p>
          <w:p w14:paraId="3200DE8F" w14:textId="77777777" w:rsidR="00407468" w:rsidRPr="00407468" w:rsidRDefault="00407468" w:rsidP="00407468">
            <w:pPr>
              <w:widowControl w:val="0"/>
              <w:numPr>
                <w:ilvl w:val="0"/>
                <w:numId w:val="5"/>
              </w:numPr>
              <w:autoSpaceDE w:val="0"/>
              <w:autoSpaceDN w:val="0"/>
              <w:spacing w:after="0" w:line="240" w:lineRule="auto"/>
              <w:contextualSpacing/>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Los administradores del campus colaborarán mensualmente con el Departamento Multilingüe para capacitar a los maestros sobre la implementación efectiva de ELPS, CBLI y las mejores prácticas para implementar el lenguaje dual para estudiantes bilingües emergentes.</w:t>
            </w:r>
          </w:p>
          <w:p w14:paraId="6666DD4D" w14:textId="77777777" w:rsidR="00407468" w:rsidRPr="00407468" w:rsidRDefault="00407468" w:rsidP="00407468">
            <w:pPr>
              <w:pBdr>
                <w:top w:val="nil"/>
                <w:left w:val="nil"/>
                <w:bottom w:val="nil"/>
                <w:right w:val="nil"/>
                <w:between w:val="nil"/>
              </w:pBdr>
              <w:spacing w:after="0" w:line="240" w:lineRule="auto"/>
              <w:ind w:left="720"/>
              <w:rPr>
                <w:rFonts w:ascii="Times New Roman" w:eastAsia="Times New Roman" w:hAnsi="Times New Roman" w:cs="Times New Roman"/>
                <w:color w:val="000000"/>
                <w:kern w:val="0"/>
                <w:sz w:val="20"/>
                <w:szCs w:val="20"/>
                <w14:ligatures w14:val="none"/>
              </w:rPr>
            </w:pPr>
          </w:p>
        </w:tc>
      </w:tr>
      <w:tr w:rsidR="00407468" w:rsidRPr="00407468" w14:paraId="51EE6871" w14:textId="77777777" w:rsidTr="007B2055">
        <w:trPr>
          <w:trHeight w:val="3492"/>
        </w:trPr>
        <w:tc>
          <w:tcPr>
            <w:tcW w:w="499" w:type="dxa"/>
            <w:vMerge/>
            <w:tcBorders>
              <w:top w:val="nil"/>
              <w:bottom w:val="single" w:sz="24" w:space="0" w:color="000000"/>
            </w:tcBorders>
            <w:shd w:val="clear" w:color="auto" w:fill="00FFFF"/>
            <w:textDirection w:val="btLr"/>
          </w:tcPr>
          <w:p w14:paraId="5166628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single" w:sz="24" w:space="0" w:color="000000"/>
            </w:tcBorders>
          </w:tcPr>
          <w:p w14:paraId="5FDEC3EF"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 personal </w:t>
            </w:r>
            <w:r w:rsidRPr="00407468">
              <w:rPr>
                <w:rFonts w:ascii="Times New Roman" w:eastAsia="Times New Roman" w:hAnsi="Times New Roman" w:cs="Times New Roman"/>
                <w:i/>
                <w:kern w:val="0"/>
                <w:sz w:val="20"/>
                <w:szCs w:val="22"/>
                <w14:ligatures w14:val="none"/>
              </w:rPr>
              <w:t>(¿Qué pasos de acción específicos tomará el personal para lograr el objetivo?)</w:t>
            </w:r>
          </w:p>
          <w:p w14:paraId="000FA170"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72B0F198"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Los maestros asistirán a la capacitación de desarrollo profesional del distrito y del campus sobre la estrategia de instrucción QSSSA (</w:t>
            </w:r>
            <w:r w:rsidRPr="00407468">
              <w:rPr>
                <w:rFonts w:ascii="Times New Roman" w:eastAsia="Times New Roman" w:hAnsi="Times New Roman" w:cs="Times New Roman"/>
                <w:i/>
                <w:iCs/>
                <w:kern w:val="0"/>
                <w14:ligatures w14:val="none"/>
              </w:rPr>
              <w:t>Lectura, Escritura, Escucha, Expresión Oral, Discusión, Monitoreo Agresivo</w:t>
            </w:r>
            <w:r w:rsidRPr="00407468">
              <w:rPr>
                <w:rFonts w:ascii="Times New Roman" w:eastAsia="Times New Roman" w:hAnsi="Times New Roman" w:cs="Times New Roman"/>
                <w:kern w:val="0"/>
                <w14:ligatures w14:val="none"/>
              </w:rPr>
              <w:t xml:space="preserve">). </w:t>
            </w:r>
          </w:p>
          <w:p w14:paraId="09313EFF"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Los maestros implementarán QSSSA 2 veces durante la instrucción de Nivel 1 y 1 vez durante la enseñanza de LSAE. </w:t>
            </w:r>
          </w:p>
          <w:p w14:paraId="414A779B"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Utilice los datos de los estudiantes de EB para internalizar las lecciones para planificar andamios y apoyo diferenciado para los estudiantes de EB. </w:t>
            </w:r>
          </w:p>
          <w:p w14:paraId="60DB4D46"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Utilizar e implementar los datos de Summit K-12 para impartir instrucción y formar intervenciones en grupos pequeños. </w:t>
            </w:r>
          </w:p>
          <w:p w14:paraId="583059B5"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sz w:val="20"/>
                <w:szCs w:val="20"/>
                <w14:ligatures w14:val="none"/>
              </w:rPr>
            </w:pPr>
            <w:r w:rsidRPr="00407468">
              <w:rPr>
                <w:rFonts w:ascii="Times New Roman" w:eastAsia="Times New Roman" w:hAnsi="Times New Roman" w:cs="Times New Roman"/>
                <w:kern w:val="0"/>
                <w14:ligatures w14:val="none"/>
              </w:rPr>
              <w:t>Los maestros incluirán un objetivo lingüístico diariamente en la configuración de su pizarra y una estrategia para implementarlo durante la lección.</w:t>
            </w:r>
          </w:p>
        </w:tc>
      </w:tr>
    </w:tbl>
    <w:p w14:paraId="4229A246"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220" w:right="320" w:bottom="2333" w:left="680" w:header="0" w:footer="1065" w:gutter="0"/>
          <w:cols w:space="720"/>
        </w:sectPr>
      </w:pPr>
    </w:p>
    <w:tbl>
      <w:tblPr>
        <w:tblW w:w="0" w:type="auto"/>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9"/>
        <w:gridCol w:w="2729"/>
        <w:gridCol w:w="4416"/>
        <w:gridCol w:w="2724"/>
      </w:tblGrid>
      <w:tr w:rsidR="00407468" w:rsidRPr="00407468" w14:paraId="3343DF19" w14:textId="77777777" w:rsidTr="007B2055">
        <w:trPr>
          <w:trHeight w:val="501"/>
        </w:trPr>
        <w:tc>
          <w:tcPr>
            <w:tcW w:w="499" w:type="dxa"/>
            <w:tcBorders>
              <w:left w:val="single" w:sz="4" w:space="0" w:color="000000"/>
              <w:right w:val="single" w:sz="4" w:space="0" w:color="000000"/>
            </w:tcBorders>
          </w:tcPr>
          <w:p w14:paraId="52432E7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69" w:type="dxa"/>
            <w:gridSpan w:val="3"/>
            <w:tcBorders>
              <w:left w:val="single" w:sz="4" w:space="0" w:color="000000"/>
              <w:right w:val="single" w:sz="4" w:space="0" w:color="000000"/>
            </w:tcBorders>
          </w:tcPr>
          <w:p w14:paraId="765B9A85" w14:textId="77777777" w:rsidR="00407468" w:rsidRPr="00407468" w:rsidRDefault="00407468" w:rsidP="00407468">
            <w:pPr>
              <w:widowControl w:val="0"/>
              <w:autoSpaceDE w:val="0"/>
              <w:autoSpaceDN w:val="0"/>
              <w:spacing w:before="87" w:after="0" w:line="240" w:lineRule="auto"/>
              <w:ind w:left="105"/>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 xml:space="preserve">Acción clave dos: </w:t>
            </w:r>
            <w:r w:rsidRPr="00407468">
              <w:rPr>
                <w:rFonts w:ascii="Times New Roman" w:eastAsia="Times New Roman" w:hAnsi="Times New Roman" w:cs="Times New Roman"/>
                <w:b/>
                <w:kern w:val="0"/>
                <w:sz w:val="22"/>
                <w:szCs w:val="22"/>
                <w14:ligatures w14:val="none"/>
              </w:rPr>
              <w:t>Mejorar la entrega de instrucción en la diferenciación para estudiantes bilingües emergentes con adquisición de idiomas en clases de contenido básico</w:t>
            </w:r>
          </w:p>
        </w:tc>
      </w:tr>
      <w:tr w:rsidR="00407468" w:rsidRPr="00407468" w14:paraId="68DD9258" w14:textId="77777777" w:rsidTr="007B2055">
        <w:trPr>
          <w:trHeight w:val="482"/>
        </w:trPr>
        <w:tc>
          <w:tcPr>
            <w:tcW w:w="499" w:type="dxa"/>
            <w:vMerge w:val="restart"/>
            <w:tcBorders>
              <w:left w:val="single" w:sz="4" w:space="0" w:color="000000"/>
              <w:right w:val="single" w:sz="4" w:space="0" w:color="000000"/>
            </w:tcBorders>
            <w:shd w:val="clear" w:color="auto" w:fill="00FFFF"/>
            <w:textDirection w:val="btLr"/>
          </w:tcPr>
          <w:p w14:paraId="4DD28272" w14:textId="77777777" w:rsidR="00407468" w:rsidRPr="00407468" w:rsidRDefault="00407468" w:rsidP="00407468">
            <w:pPr>
              <w:widowControl w:val="0"/>
              <w:autoSpaceDE w:val="0"/>
              <w:autoSpaceDN w:val="0"/>
              <w:spacing w:before="109" w:after="0" w:line="360"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 Devel.</w:t>
            </w:r>
          </w:p>
        </w:tc>
        <w:tc>
          <w:tcPr>
            <w:tcW w:w="9869" w:type="dxa"/>
            <w:gridSpan w:val="3"/>
            <w:tcBorders>
              <w:left w:val="single" w:sz="4" w:space="0" w:color="000000"/>
              <w:bottom w:val="single" w:sz="4" w:space="0" w:color="000000"/>
              <w:right w:val="single" w:sz="4" w:space="0" w:color="000000"/>
            </w:tcBorders>
          </w:tcPr>
          <w:p w14:paraId="1FE32A61" w14:textId="77777777" w:rsidR="00407468" w:rsidRPr="00407468" w:rsidRDefault="00407468" w:rsidP="00407468">
            <w:pPr>
              <w:widowControl w:val="0"/>
              <w:autoSpaceDE w:val="0"/>
              <w:autoSpaceDN w:val="0"/>
              <w:spacing w:before="10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Quién: Todos los profesores de contenido básico</w:t>
            </w:r>
          </w:p>
        </w:tc>
      </w:tr>
      <w:tr w:rsidR="00407468" w:rsidRPr="00407468" w14:paraId="526EC24C" w14:textId="77777777" w:rsidTr="007B2055">
        <w:trPr>
          <w:trHeight w:val="1442"/>
        </w:trPr>
        <w:tc>
          <w:tcPr>
            <w:tcW w:w="499" w:type="dxa"/>
            <w:vMerge/>
            <w:tcBorders>
              <w:top w:val="nil"/>
              <w:left w:val="single" w:sz="4" w:space="0" w:color="000000"/>
              <w:right w:val="single" w:sz="4" w:space="0" w:color="000000"/>
            </w:tcBorders>
            <w:shd w:val="clear" w:color="auto" w:fill="00FFFF"/>
            <w:textDirection w:val="btLr"/>
          </w:tcPr>
          <w:p w14:paraId="1744224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2BE384EA"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Qué: Desarrollo profesional de NES del distrito, reuniones de PLC en el campus, días de demostración</w:t>
            </w:r>
          </w:p>
        </w:tc>
      </w:tr>
      <w:tr w:rsidR="00407468" w:rsidRPr="00407468" w14:paraId="00B8C097" w14:textId="77777777" w:rsidTr="007B2055">
        <w:trPr>
          <w:trHeight w:val="549"/>
        </w:trPr>
        <w:tc>
          <w:tcPr>
            <w:tcW w:w="499" w:type="dxa"/>
            <w:vMerge/>
            <w:tcBorders>
              <w:top w:val="nil"/>
              <w:left w:val="single" w:sz="4" w:space="0" w:color="000000"/>
              <w:right w:val="single" w:sz="4" w:space="0" w:color="000000"/>
            </w:tcBorders>
            <w:shd w:val="clear" w:color="auto" w:fill="00FFFF"/>
            <w:textDirection w:val="btLr"/>
          </w:tcPr>
          <w:p w14:paraId="7E20CDC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4B8321E9"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Cuándo: julio de 2025 a mayo de 2026</w:t>
            </w:r>
          </w:p>
        </w:tc>
      </w:tr>
      <w:tr w:rsidR="00407468" w:rsidRPr="00407468" w14:paraId="52922C0D" w14:textId="77777777" w:rsidTr="007B2055">
        <w:trPr>
          <w:trHeight w:val="568"/>
        </w:trPr>
        <w:tc>
          <w:tcPr>
            <w:tcW w:w="499" w:type="dxa"/>
            <w:vMerge/>
            <w:tcBorders>
              <w:top w:val="nil"/>
              <w:left w:val="single" w:sz="4" w:space="0" w:color="000000"/>
              <w:right w:val="single" w:sz="4" w:space="0" w:color="000000"/>
            </w:tcBorders>
            <w:shd w:val="clear" w:color="auto" w:fill="00FFFF"/>
            <w:textDirection w:val="btLr"/>
          </w:tcPr>
          <w:p w14:paraId="4AC1054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right w:val="single" w:sz="4" w:space="0" w:color="000000"/>
            </w:tcBorders>
          </w:tcPr>
          <w:p w14:paraId="69F40C8B"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Dónde: Escuela Intermedia Welch / Houston ISD</w:t>
            </w:r>
          </w:p>
        </w:tc>
      </w:tr>
      <w:tr w:rsidR="00407468" w:rsidRPr="00407468" w14:paraId="2E5C4A86" w14:textId="77777777" w:rsidTr="007B2055">
        <w:trPr>
          <w:trHeight w:val="300"/>
        </w:trPr>
        <w:tc>
          <w:tcPr>
            <w:tcW w:w="499" w:type="dxa"/>
            <w:vMerge w:val="restart"/>
            <w:tcBorders>
              <w:left w:val="single" w:sz="4" w:space="0" w:color="000000"/>
              <w:bottom w:val="single" w:sz="4" w:space="0" w:color="000000"/>
              <w:right w:val="single" w:sz="4" w:space="0" w:color="000000"/>
            </w:tcBorders>
            <w:shd w:val="clear" w:color="auto" w:fill="00FFFF"/>
            <w:textDirection w:val="btLr"/>
          </w:tcPr>
          <w:p w14:paraId="4CB0DCB8" w14:textId="77777777" w:rsidR="00407468" w:rsidRPr="00407468" w:rsidRDefault="00407468" w:rsidP="00407468">
            <w:pPr>
              <w:widowControl w:val="0"/>
              <w:autoSpaceDE w:val="0"/>
              <w:autoSpaceDN w:val="0"/>
              <w:spacing w:before="109" w:after="0" w:line="360"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Presupuesto</w:t>
            </w:r>
          </w:p>
        </w:tc>
        <w:tc>
          <w:tcPr>
            <w:tcW w:w="2729" w:type="dxa"/>
            <w:tcBorders>
              <w:left w:val="single" w:sz="4" w:space="0" w:color="000000"/>
              <w:bottom w:val="single" w:sz="18" w:space="0" w:color="000000"/>
              <w:right w:val="single" w:sz="18" w:space="0" w:color="000000"/>
            </w:tcBorders>
          </w:tcPr>
          <w:p w14:paraId="38104B32" w14:textId="77777777" w:rsidR="00407468" w:rsidRPr="00407468" w:rsidRDefault="00407468" w:rsidP="00407468">
            <w:pPr>
              <w:widowControl w:val="0"/>
              <w:autoSpaceDE w:val="0"/>
              <w:autoSpaceDN w:val="0"/>
              <w:spacing w:before="1" w:after="0" w:line="279" w:lineRule="exact"/>
              <w:ind w:left="564"/>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Tema propuesto</w:t>
            </w:r>
          </w:p>
        </w:tc>
        <w:tc>
          <w:tcPr>
            <w:tcW w:w="4416" w:type="dxa"/>
            <w:tcBorders>
              <w:left w:val="single" w:sz="18" w:space="0" w:color="000000"/>
              <w:bottom w:val="single" w:sz="18" w:space="0" w:color="000000"/>
              <w:right w:val="single" w:sz="18" w:space="0" w:color="000000"/>
            </w:tcBorders>
          </w:tcPr>
          <w:p w14:paraId="64219A86" w14:textId="77777777" w:rsidR="00407468" w:rsidRPr="00407468" w:rsidRDefault="00407468" w:rsidP="00407468">
            <w:pPr>
              <w:widowControl w:val="0"/>
              <w:autoSpaceDE w:val="0"/>
              <w:autoSpaceDN w:val="0"/>
              <w:spacing w:before="1" w:after="0" w:line="279" w:lineRule="exact"/>
              <w:ind w:left="13"/>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Descripción</w:t>
            </w:r>
          </w:p>
        </w:tc>
        <w:tc>
          <w:tcPr>
            <w:tcW w:w="2724" w:type="dxa"/>
            <w:tcBorders>
              <w:left w:val="single" w:sz="18" w:space="0" w:color="000000"/>
              <w:bottom w:val="single" w:sz="18" w:space="0" w:color="000000"/>
              <w:right w:val="single" w:sz="4" w:space="0" w:color="000000"/>
            </w:tcBorders>
          </w:tcPr>
          <w:p w14:paraId="7831ECF4" w14:textId="77777777" w:rsidR="00407468" w:rsidRPr="00407468" w:rsidRDefault="00407468" w:rsidP="00407468">
            <w:pPr>
              <w:widowControl w:val="0"/>
              <w:autoSpaceDE w:val="0"/>
              <w:autoSpaceDN w:val="0"/>
              <w:spacing w:before="1" w:after="0" w:line="279" w:lineRule="exact"/>
              <w:ind w:left="892"/>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Importe</w:t>
            </w:r>
          </w:p>
        </w:tc>
      </w:tr>
      <w:tr w:rsidR="00407468" w:rsidRPr="00407468" w14:paraId="5FAB9EDF"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25A3B02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18" w:space="0" w:color="000000"/>
              <w:left w:val="single" w:sz="4" w:space="0" w:color="000000"/>
              <w:bottom w:val="single" w:sz="4" w:space="0" w:color="000000"/>
              <w:right w:val="single" w:sz="18" w:space="0" w:color="000000"/>
            </w:tcBorders>
          </w:tcPr>
          <w:p w14:paraId="13A987DC"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Desarrollo del personal</w:t>
            </w:r>
          </w:p>
        </w:tc>
        <w:tc>
          <w:tcPr>
            <w:tcW w:w="4416" w:type="dxa"/>
            <w:tcBorders>
              <w:top w:val="single" w:sz="18" w:space="0" w:color="000000"/>
              <w:left w:val="single" w:sz="18" w:space="0" w:color="000000"/>
              <w:bottom w:val="single" w:sz="4" w:space="0" w:color="000000"/>
              <w:right w:val="single" w:sz="18" w:space="0" w:color="000000"/>
            </w:tcBorders>
          </w:tcPr>
          <w:p w14:paraId="69CDC58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18" w:space="0" w:color="000000"/>
              <w:left w:val="single" w:sz="18" w:space="0" w:color="000000"/>
              <w:bottom w:val="single" w:sz="4" w:space="0" w:color="000000"/>
              <w:right w:val="single" w:sz="4" w:space="0" w:color="000000"/>
            </w:tcBorders>
          </w:tcPr>
          <w:p w14:paraId="161FDE9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4678103D"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55FAC48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10533283"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Materiales/recursos</w:t>
            </w:r>
          </w:p>
        </w:tc>
        <w:tc>
          <w:tcPr>
            <w:tcW w:w="4416" w:type="dxa"/>
            <w:tcBorders>
              <w:top w:val="single" w:sz="4" w:space="0" w:color="000000"/>
              <w:left w:val="single" w:sz="18" w:space="0" w:color="000000"/>
              <w:bottom w:val="single" w:sz="4" w:space="0" w:color="000000"/>
              <w:right w:val="single" w:sz="18" w:space="0" w:color="000000"/>
            </w:tcBorders>
          </w:tcPr>
          <w:p w14:paraId="62C5848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4" w:space="0" w:color="000000"/>
              <w:left w:val="single" w:sz="18" w:space="0" w:color="000000"/>
              <w:bottom w:val="single" w:sz="4" w:space="0" w:color="000000"/>
              <w:right w:val="single" w:sz="4" w:space="0" w:color="000000"/>
            </w:tcBorders>
          </w:tcPr>
          <w:p w14:paraId="4E7A576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0F522831"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0713DDB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202E4C84"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Servicios adquiridos</w:t>
            </w:r>
          </w:p>
        </w:tc>
        <w:tc>
          <w:tcPr>
            <w:tcW w:w="4416" w:type="dxa"/>
            <w:tcBorders>
              <w:top w:val="single" w:sz="4" w:space="0" w:color="000000"/>
              <w:left w:val="single" w:sz="18" w:space="0" w:color="000000"/>
              <w:bottom w:val="single" w:sz="4" w:space="0" w:color="000000"/>
              <w:right w:val="single" w:sz="18" w:space="0" w:color="000000"/>
            </w:tcBorders>
          </w:tcPr>
          <w:p w14:paraId="2B3A27E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4" w:space="0" w:color="000000"/>
              <w:left w:val="single" w:sz="18" w:space="0" w:color="000000"/>
              <w:bottom w:val="single" w:sz="4" w:space="0" w:color="000000"/>
              <w:right w:val="single" w:sz="4" w:space="0" w:color="000000"/>
            </w:tcBorders>
          </w:tcPr>
          <w:p w14:paraId="711A0C2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300B5DC1" w14:textId="77777777" w:rsidTr="007B2055">
        <w:trPr>
          <w:trHeight w:val="594"/>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5DDC8D6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712AA68D"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16" w:type="dxa"/>
            <w:tcBorders>
              <w:top w:val="single" w:sz="4" w:space="0" w:color="000000"/>
              <w:left w:val="single" w:sz="18" w:space="0" w:color="000000"/>
              <w:bottom w:val="single" w:sz="4" w:space="0" w:color="000000"/>
              <w:right w:val="single" w:sz="18" w:space="0" w:color="000000"/>
            </w:tcBorders>
          </w:tcPr>
          <w:p w14:paraId="0C44572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4" w:space="0" w:color="000000"/>
              <w:right w:val="single" w:sz="4" w:space="0" w:color="000000"/>
            </w:tcBorders>
          </w:tcPr>
          <w:p w14:paraId="34D0243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20ADD96B"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3F1878E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18" w:space="0" w:color="000000"/>
              <w:right w:val="single" w:sz="18" w:space="0" w:color="000000"/>
            </w:tcBorders>
          </w:tcPr>
          <w:p w14:paraId="28E3DE56"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16" w:type="dxa"/>
            <w:tcBorders>
              <w:top w:val="single" w:sz="4" w:space="0" w:color="000000"/>
              <w:left w:val="single" w:sz="18" w:space="0" w:color="000000"/>
              <w:bottom w:val="single" w:sz="18" w:space="0" w:color="000000"/>
              <w:right w:val="single" w:sz="18" w:space="0" w:color="000000"/>
            </w:tcBorders>
          </w:tcPr>
          <w:p w14:paraId="48D5529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18" w:space="0" w:color="000000"/>
              <w:right w:val="single" w:sz="4" w:space="0" w:color="000000"/>
            </w:tcBorders>
          </w:tcPr>
          <w:p w14:paraId="3ACE8AC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93EA352" w14:textId="77777777" w:rsidTr="007B2055">
        <w:trPr>
          <w:trHeight w:val="300"/>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487AA66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244E90AA" w14:textId="77777777" w:rsidR="00407468" w:rsidRPr="00407468" w:rsidRDefault="00407468" w:rsidP="00407468">
            <w:pPr>
              <w:widowControl w:val="0"/>
              <w:autoSpaceDE w:val="0"/>
              <w:autoSpaceDN w:val="0"/>
              <w:spacing w:after="0" w:line="281" w:lineRule="exact"/>
              <w:ind w:right="75"/>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75109C0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xml:space="preserve"> $ 0</w:t>
            </w:r>
          </w:p>
        </w:tc>
      </w:tr>
      <w:tr w:rsidR="00407468" w:rsidRPr="00407468" w14:paraId="4D2DDF3B" w14:textId="77777777" w:rsidTr="007B2055">
        <w:trPr>
          <w:trHeight w:val="1194"/>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130C2E2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555230FB"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Fuentes de financiación: Presupuesto NES</w:t>
            </w:r>
          </w:p>
        </w:tc>
      </w:tr>
    </w:tbl>
    <w:p w14:paraId="73D9B04C" w14:textId="77777777" w:rsidR="00407468" w:rsidRPr="00407468" w:rsidRDefault="00407468" w:rsidP="00407468">
      <w:pPr>
        <w:widowControl w:val="0"/>
        <w:autoSpaceDE w:val="0"/>
        <w:autoSpaceDN w:val="0"/>
        <w:spacing w:after="0" w:line="295" w:lineRule="exact"/>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240" w:right="320" w:bottom="1260" w:left="680" w:header="0" w:footer="1065" w:gutter="0"/>
          <w:cols w:space="720"/>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
        <w:gridCol w:w="9869"/>
      </w:tblGrid>
      <w:tr w:rsidR="00407468" w:rsidRPr="00407468" w14:paraId="53B8F428" w14:textId="77777777" w:rsidTr="007B2055">
        <w:trPr>
          <w:trHeight w:val="1198"/>
        </w:trPr>
        <w:tc>
          <w:tcPr>
            <w:tcW w:w="499" w:type="dxa"/>
            <w:vMerge w:val="restart"/>
            <w:tcBorders>
              <w:bottom w:val="single" w:sz="24" w:space="0" w:color="000000"/>
            </w:tcBorders>
            <w:shd w:val="clear" w:color="auto" w:fill="FFFF00"/>
            <w:textDirection w:val="btLr"/>
          </w:tcPr>
          <w:p w14:paraId="014D59F6" w14:textId="77777777" w:rsidR="00407468" w:rsidRPr="00407468" w:rsidRDefault="00407468" w:rsidP="00407468">
            <w:pPr>
              <w:widowControl w:val="0"/>
              <w:autoSpaceDE w:val="0"/>
              <w:autoSpaceDN w:val="0"/>
              <w:spacing w:before="109" w:after="0" w:line="360" w:lineRule="exact"/>
              <w:ind w:right="6"/>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lastRenderedPageBreak/>
              <w:t>ACCIÓN CLAVE TRES</w:t>
            </w:r>
          </w:p>
        </w:tc>
        <w:tc>
          <w:tcPr>
            <w:tcW w:w="9869" w:type="dxa"/>
          </w:tcPr>
          <w:p w14:paraId="0F80D9B5" w14:textId="77777777" w:rsidR="00407468" w:rsidRPr="00407468" w:rsidRDefault="00407468" w:rsidP="00407468">
            <w:pPr>
              <w:widowControl w:val="0"/>
              <w:autoSpaceDE w:val="0"/>
              <w:autoSpaceDN w:val="0"/>
              <w:spacing w:before="2" w:after="0" w:line="240" w:lineRule="auto"/>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Acción clave </w:t>
            </w:r>
            <w:r w:rsidRPr="00407468">
              <w:rPr>
                <w:rFonts w:ascii="Times New Roman" w:eastAsia="Times New Roman" w:hAnsi="Times New Roman" w:cs="Times New Roman"/>
                <w:i/>
                <w:kern w:val="0"/>
                <w:sz w:val="20"/>
                <w:szCs w:val="22"/>
                <w14:ligatures w14:val="none"/>
              </w:rPr>
              <w:t>(Indique brevemente la meta u objetivo específico).</w:t>
            </w:r>
          </w:p>
          <w:p w14:paraId="5D2CB617" w14:textId="77777777" w:rsidR="00407468" w:rsidRPr="00407468" w:rsidRDefault="00407468" w:rsidP="00407468">
            <w:pPr>
              <w:widowControl w:val="0"/>
              <w:autoSpaceDE w:val="0"/>
              <w:autoSpaceDN w:val="0"/>
              <w:spacing w:before="2" w:after="0" w:line="240" w:lineRule="auto"/>
              <w:ind w:left="105"/>
              <w:rPr>
                <w:rFonts w:ascii="Times New Roman" w:eastAsia="Times New Roman" w:hAnsi="Times New Roman" w:cs="Times New Roman"/>
                <w:i/>
                <w:kern w:val="0"/>
                <w:sz w:val="20"/>
                <w:szCs w:val="22"/>
                <w14:ligatures w14:val="none"/>
              </w:rPr>
            </w:pPr>
          </w:p>
          <w:p w14:paraId="175284AF" w14:textId="77777777" w:rsidR="00407468" w:rsidRPr="00407468" w:rsidRDefault="00407468" w:rsidP="00407468">
            <w:pPr>
              <w:widowControl w:val="0"/>
              <w:autoSpaceDE w:val="0"/>
              <w:autoSpaceDN w:val="0"/>
              <w:spacing w:before="2" w:after="0" w:line="240" w:lineRule="auto"/>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i/>
                <w:kern w:val="0"/>
                <w:sz w:val="20"/>
                <w:szCs w:val="22"/>
                <w14:ligatures w14:val="none"/>
              </w:rPr>
              <w:t xml:space="preserve"> </w:t>
            </w:r>
            <w:r w:rsidRPr="00407468">
              <w:rPr>
                <w:rFonts w:ascii="Avenir" w:eastAsia="Avenir" w:hAnsi="Avenir" w:cs="Avenir"/>
                <w:b/>
                <w:kern w:val="0"/>
                <w14:ligatures w14:val="none"/>
              </w:rPr>
              <w:t>Mejorar la competencia en la escritura de los estudiantes en todo el plan de estudios y en todos los niveles de grado.</w:t>
            </w:r>
          </w:p>
        </w:tc>
      </w:tr>
      <w:tr w:rsidR="00407468" w:rsidRPr="00407468" w14:paraId="4B56AC8F" w14:textId="77777777" w:rsidTr="007B2055">
        <w:trPr>
          <w:trHeight w:val="413"/>
        </w:trPr>
        <w:tc>
          <w:tcPr>
            <w:tcW w:w="499" w:type="dxa"/>
            <w:vMerge/>
            <w:tcBorders>
              <w:top w:val="nil"/>
              <w:bottom w:val="single" w:sz="24" w:space="0" w:color="000000"/>
            </w:tcBorders>
            <w:shd w:val="clear" w:color="auto" w:fill="FFFF00"/>
            <w:textDirection w:val="btLr"/>
          </w:tcPr>
          <w:p w14:paraId="797B806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11FA5334"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Indicadores de éxito </w:t>
            </w:r>
            <w:r w:rsidRPr="00407468">
              <w:rPr>
                <w:rFonts w:ascii="Times New Roman" w:eastAsia="Times New Roman" w:hAnsi="Times New Roman" w:cs="Times New Roman"/>
                <w:i/>
                <w:kern w:val="0"/>
                <w:sz w:val="20"/>
                <w:szCs w:val="22"/>
                <w14:ligatures w14:val="none"/>
              </w:rPr>
              <w:t>(resultados medibles que describen el éxito).</w:t>
            </w:r>
          </w:p>
        </w:tc>
      </w:tr>
      <w:tr w:rsidR="00407468" w:rsidRPr="00407468" w14:paraId="163B02A1" w14:textId="77777777" w:rsidTr="007B2055">
        <w:trPr>
          <w:trHeight w:val="706"/>
        </w:trPr>
        <w:tc>
          <w:tcPr>
            <w:tcW w:w="499" w:type="dxa"/>
            <w:vMerge/>
            <w:tcBorders>
              <w:top w:val="nil"/>
              <w:bottom w:val="single" w:sz="24" w:space="0" w:color="000000"/>
            </w:tcBorders>
            <w:shd w:val="clear" w:color="auto" w:fill="FFFF00"/>
            <w:textDirection w:val="btLr"/>
          </w:tcPr>
          <w:p w14:paraId="5726CC6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067C7F30" w14:textId="77777777" w:rsidR="00407468" w:rsidRPr="00407468" w:rsidRDefault="00407468" w:rsidP="00407468">
            <w:pPr>
              <w:widowControl w:val="0"/>
              <w:numPr>
                <w:ilvl w:val="0"/>
                <w:numId w:val="11"/>
              </w:numPr>
              <w:autoSpaceDE w:val="0"/>
              <w:autoSpaceDN w:val="0"/>
              <w:spacing w:before="200" w:after="0" w:line="240" w:lineRule="auto"/>
              <w:rPr>
                <w:rFonts w:ascii="Times New Roman" w:eastAsia="Avenir" w:hAnsi="Times New Roman" w:cs="Times New Roman"/>
                <w:bCs/>
                <w:kern w:val="0"/>
                <w14:ligatures w14:val="none"/>
              </w:rPr>
            </w:pPr>
            <w:r w:rsidRPr="00407468">
              <w:rPr>
                <w:rFonts w:ascii="Times New Roman" w:eastAsia="Avenir" w:hAnsi="Times New Roman" w:cs="Times New Roman"/>
                <w:bCs/>
                <w:kern w:val="0"/>
                <w14:ligatures w14:val="none"/>
              </w:rPr>
              <w:t>El 50% de los estudiantes obtienen un puntaje en un nivel competente utilizando la rúbrica TEA medida por la evaluación de escritura cronometrada administrada en diciembre de 2025. Ese porcentaje crece al 60% según lo medido por la evaluación de escritura administrada en marzo de 2026.</w:t>
            </w:r>
          </w:p>
          <w:p w14:paraId="7127F9E6" w14:textId="77777777" w:rsidR="00407468" w:rsidRPr="00407468" w:rsidRDefault="00407468" w:rsidP="00407468">
            <w:pPr>
              <w:widowControl w:val="0"/>
              <w:numPr>
                <w:ilvl w:val="0"/>
                <w:numId w:val="11"/>
              </w:numPr>
              <w:autoSpaceDE w:val="0"/>
              <w:autoSpaceDN w:val="0"/>
              <w:spacing w:before="200" w:after="0" w:line="240" w:lineRule="auto"/>
              <w:rPr>
                <w:rFonts w:ascii="Times New Roman" w:eastAsia="Avenir" w:hAnsi="Times New Roman" w:cs="Times New Roman"/>
                <w:bCs/>
                <w:kern w:val="0"/>
                <w14:ligatures w14:val="none"/>
              </w:rPr>
            </w:pPr>
            <w:r w:rsidRPr="00407468">
              <w:rPr>
                <w:rFonts w:ascii="Times New Roman" w:eastAsia="Avenir" w:hAnsi="Times New Roman" w:cs="Times New Roman"/>
                <w:bCs/>
                <w:kern w:val="0"/>
                <w14:ligatures w14:val="none"/>
              </w:rPr>
              <w:t>Para octubre de 2025, el 50% de los estudiantes lograrán una puntuación de 1.5 o más en las Tareas de Rigor Centradas en el Estudiante (SCRT) basadas en ELA, y el rendimiento aumentará al 70% de los estudiantes con una puntuación de 2 o más para enero de 2026.</w:t>
            </w:r>
          </w:p>
          <w:p w14:paraId="25AAE5DE" w14:textId="77777777" w:rsidR="00407468" w:rsidRPr="00407468" w:rsidRDefault="00407468" w:rsidP="00407468">
            <w:pPr>
              <w:widowControl w:val="0"/>
              <w:numPr>
                <w:ilvl w:val="0"/>
                <w:numId w:val="11"/>
              </w:numPr>
              <w:autoSpaceDE w:val="0"/>
              <w:autoSpaceDN w:val="0"/>
              <w:spacing w:before="200" w:after="0" w:line="240" w:lineRule="auto"/>
              <w:rPr>
                <w:rFonts w:ascii="Times New Roman" w:eastAsia="Avenir" w:hAnsi="Times New Roman" w:cs="Times New Roman"/>
                <w:bCs/>
                <w:color w:val="000000"/>
                <w:kern w:val="0"/>
                <w:highlight w:val="green"/>
                <w14:ligatures w14:val="none"/>
              </w:rPr>
            </w:pPr>
            <w:r w:rsidRPr="00407468">
              <w:rPr>
                <w:rFonts w:ascii="Times New Roman" w:eastAsia="Avenir" w:hAnsi="Times New Roman" w:cs="Times New Roman"/>
                <w:bCs/>
                <w:color w:val="000000"/>
                <w:kern w:val="0"/>
                <w:highlight w:val="green"/>
                <w14:ligatures w14:val="none"/>
              </w:rPr>
              <w:t>Para diciembre, el 60% de los estudiantes de prekínder a 2º grado dominarán las habilidades de escritura basadas en una rúbrica creada en el campus centrada en la escritura de nombres, la escritura de palabras, el desarrollo de oraciones y la gramática. Esto aumentará al 80% para EOY.</w:t>
            </w:r>
          </w:p>
          <w:p w14:paraId="28412C20" w14:textId="77777777" w:rsidR="00407468" w:rsidRPr="00407468" w:rsidRDefault="00407468" w:rsidP="00407468">
            <w:pPr>
              <w:widowControl w:val="0"/>
              <w:autoSpaceDE w:val="0"/>
              <w:autoSpaceDN w:val="0"/>
              <w:spacing w:after="0" w:line="240" w:lineRule="auto"/>
              <w:rPr>
                <w:rFonts w:ascii="Avenir" w:eastAsia="Avenir" w:hAnsi="Avenir" w:cs="Avenir"/>
                <w:bCs/>
                <w:kern w:val="0"/>
                <w14:ligatures w14:val="none"/>
              </w:rPr>
            </w:pPr>
          </w:p>
          <w:p w14:paraId="67467D1F" w14:textId="77777777" w:rsidR="00407468" w:rsidRPr="00407468" w:rsidRDefault="00407468" w:rsidP="00407468">
            <w:pPr>
              <w:widowControl w:val="0"/>
              <w:autoSpaceDE w:val="0"/>
              <w:autoSpaceDN w:val="0"/>
              <w:spacing w:after="0" w:line="240" w:lineRule="auto"/>
              <w:ind w:left="720"/>
              <w:contextualSpacing/>
              <w:rPr>
                <w:rFonts w:ascii="Times New Roman" w:eastAsia="Times New Roman" w:hAnsi="Times New Roman" w:cs="Times New Roman"/>
                <w:color w:val="000000"/>
                <w:kern w:val="0"/>
                <w:sz w:val="22"/>
                <w:szCs w:val="22"/>
                <w14:ligatures w14:val="none"/>
              </w:rPr>
            </w:pPr>
          </w:p>
        </w:tc>
      </w:tr>
      <w:tr w:rsidR="00407468" w:rsidRPr="00407468" w14:paraId="5F9CFBF6" w14:textId="77777777" w:rsidTr="007B2055">
        <w:trPr>
          <w:trHeight w:val="854"/>
        </w:trPr>
        <w:tc>
          <w:tcPr>
            <w:tcW w:w="499" w:type="dxa"/>
            <w:vMerge/>
            <w:tcBorders>
              <w:top w:val="nil"/>
              <w:bottom w:val="single" w:sz="24" w:space="0" w:color="000000"/>
            </w:tcBorders>
            <w:shd w:val="clear" w:color="auto" w:fill="FFFF00"/>
            <w:textDirection w:val="btLr"/>
          </w:tcPr>
          <w:p w14:paraId="70E0915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72346894"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sz w:val="26"/>
                <w:szCs w:val="22"/>
                <w14:ligatures w14:val="none"/>
              </w:rPr>
            </w:pPr>
          </w:p>
        </w:tc>
      </w:tr>
      <w:tr w:rsidR="00407468" w:rsidRPr="00407468" w14:paraId="25EF438F" w14:textId="77777777" w:rsidTr="007B2055">
        <w:trPr>
          <w:trHeight w:val="20"/>
        </w:trPr>
        <w:tc>
          <w:tcPr>
            <w:tcW w:w="499" w:type="dxa"/>
            <w:vMerge/>
            <w:tcBorders>
              <w:top w:val="nil"/>
              <w:bottom w:val="single" w:sz="24" w:space="0" w:color="000000"/>
            </w:tcBorders>
            <w:shd w:val="clear" w:color="auto" w:fill="FFFF00"/>
            <w:textDirection w:val="btLr"/>
          </w:tcPr>
          <w:p w14:paraId="247AF27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1BB5BBB8"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32BADCBA" w14:textId="77777777" w:rsidTr="007B2055">
        <w:trPr>
          <w:trHeight w:val="269"/>
        </w:trPr>
        <w:tc>
          <w:tcPr>
            <w:tcW w:w="499" w:type="dxa"/>
            <w:vMerge/>
            <w:tcBorders>
              <w:top w:val="nil"/>
              <w:bottom w:val="single" w:sz="24" w:space="0" w:color="000000"/>
            </w:tcBorders>
            <w:shd w:val="clear" w:color="auto" w:fill="FFFF00"/>
            <w:textDirection w:val="btLr"/>
          </w:tcPr>
          <w:p w14:paraId="66FF83E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73738B7B"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líderes escolares </w:t>
            </w:r>
            <w:r w:rsidRPr="00407468">
              <w:rPr>
                <w:rFonts w:ascii="Times New Roman" w:eastAsia="Times New Roman" w:hAnsi="Times New Roman" w:cs="Times New Roman"/>
                <w:i/>
                <w:kern w:val="0"/>
                <w:sz w:val="20"/>
                <w:szCs w:val="22"/>
                <w14:ligatures w14:val="none"/>
              </w:rPr>
              <w:t>(¿Qué pasos de acción específicos tomarán los líderes del edificio para lograrlo?</w:t>
            </w:r>
          </w:p>
        </w:tc>
      </w:tr>
      <w:tr w:rsidR="00407468" w:rsidRPr="00407468" w14:paraId="0AC74185" w14:textId="77777777" w:rsidTr="007B2055">
        <w:trPr>
          <w:trHeight w:val="3460"/>
        </w:trPr>
        <w:tc>
          <w:tcPr>
            <w:tcW w:w="499" w:type="dxa"/>
            <w:vMerge/>
            <w:tcBorders>
              <w:top w:val="nil"/>
              <w:bottom w:val="single" w:sz="24" w:space="0" w:color="000000"/>
            </w:tcBorders>
            <w:shd w:val="clear" w:color="auto" w:fill="FFFF00"/>
            <w:textDirection w:val="btLr"/>
          </w:tcPr>
          <w:p w14:paraId="45B2ACE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729FF1E2"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kern w:val="0"/>
                <w:sz w:val="20"/>
                <w:szCs w:val="22"/>
                <w14:ligatures w14:val="none"/>
              </w:rPr>
              <w:t>¿El objetivo?)</w:t>
            </w:r>
          </w:p>
          <w:p w14:paraId="7D0F4E61"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4F3ED300"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14:ligatures w14:val="none"/>
              </w:rPr>
            </w:pPr>
            <w:r w:rsidRPr="00407468">
              <w:rPr>
                <w:rFonts w:ascii="Times New Roman" w:eastAsia="Times New Roman" w:hAnsi="Times New Roman" w:cs="Times New Roman"/>
                <w:bCs/>
                <w:color w:val="000000"/>
                <w:kern w:val="0"/>
                <w14:ligatures w14:val="none"/>
              </w:rPr>
              <w:t>Los líderes recopilarán, calificarán y proporcionarán comentarios semanales sobre las muestras de escritura de los estudiantes que incluyen QRC y SCRS. Avanzaremos a la recopilación, puntuación y suministro de comentarios semanales para ECRS para noviembre de 2025.</w:t>
            </w:r>
          </w:p>
          <w:p w14:paraId="38319944"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 xml:space="preserve">Revise los datos de escritura de los estudiantes durante los PLC para guiar la planificación y las intervenciones de instrucción. </w:t>
            </w:r>
          </w:p>
          <w:p w14:paraId="61D19F9E"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 xml:space="preserve">Modele minilecciones de escritura y apoye a los maestros con el desarrollo ejemplar y la internalización de la lección. </w:t>
            </w:r>
          </w:p>
          <w:p w14:paraId="41E5490A"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sz w:val="22"/>
                <w:szCs w:val="22"/>
                <w14:ligatures w14:val="none"/>
              </w:rPr>
            </w:pPr>
            <w:r w:rsidRPr="00407468">
              <w:rPr>
                <w:rFonts w:ascii="Times New Roman" w:eastAsia="Times New Roman" w:hAnsi="Times New Roman" w:cs="Times New Roman"/>
                <w:bCs/>
                <w:color w:val="000000"/>
                <w:kern w:val="0"/>
                <w14:ligatures w14:val="none"/>
              </w:rPr>
              <w:t>Asegúrese de que las expectativas de escritura estén alineadas verticalmente en todos los niveles de grado.</w:t>
            </w:r>
          </w:p>
          <w:p w14:paraId="142FD9E7"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sz w:val="22"/>
                <w:szCs w:val="22"/>
                <w14:ligatures w14:val="none"/>
              </w:rPr>
            </w:pPr>
            <w:r w:rsidRPr="00407468">
              <w:rPr>
                <w:rFonts w:ascii="Times New Roman" w:eastAsia="Times New Roman" w:hAnsi="Times New Roman" w:cs="Times New Roman"/>
                <w:bCs/>
                <w:color w:val="000000"/>
                <w:kern w:val="0"/>
                <w14:ligatures w14:val="none"/>
              </w:rPr>
              <w:t xml:space="preserve">Los líderes capacitarán a los maestros durante el servicio previo en la rúbrica STAAR para garantizar que los maestros comprendan cómo se califica la escritura.   </w:t>
            </w:r>
          </w:p>
        </w:tc>
      </w:tr>
      <w:tr w:rsidR="00407468" w:rsidRPr="00407468" w14:paraId="42CA3DC8" w14:textId="77777777" w:rsidTr="007B2055">
        <w:trPr>
          <w:trHeight w:val="3492"/>
        </w:trPr>
        <w:tc>
          <w:tcPr>
            <w:tcW w:w="499" w:type="dxa"/>
            <w:vMerge/>
            <w:tcBorders>
              <w:top w:val="nil"/>
              <w:bottom w:val="single" w:sz="24" w:space="0" w:color="000000"/>
            </w:tcBorders>
            <w:shd w:val="clear" w:color="auto" w:fill="FFFF00"/>
            <w:textDirection w:val="btLr"/>
          </w:tcPr>
          <w:p w14:paraId="1929538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single" w:sz="24" w:space="0" w:color="000000"/>
            </w:tcBorders>
          </w:tcPr>
          <w:p w14:paraId="6176FF98"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 personal </w:t>
            </w:r>
            <w:r w:rsidRPr="00407468">
              <w:rPr>
                <w:rFonts w:ascii="Times New Roman" w:eastAsia="Times New Roman" w:hAnsi="Times New Roman" w:cs="Times New Roman"/>
                <w:i/>
                <w:kern w:val="0"/>
                <w:sz w:val="20"/>
                <w:szCs w:val="22"/>
                <w14:ligatures w14:val="none"/>
              </w:rPr>
              <w:t>(¿Qué pasos de acción específicos tomará el personal para lograr el objetivo?)</w:t>
            </w:r>
          </w:p>
          <w:p w14:paraId="2D384CFA"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63EDD5BB"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14:ligatures w14:val="none"/>
              </w:rPr>
            </w:pPr>
            <w:r w:rsidRPr="00407468">
              <w:rPr>
                <w:rFonts w:ascii="Times New Roman" w:eastAsia="Times New Roman" w:hAnsi="Times New Roman" w:cs="Times New Roman"/>
                <w:color w:val="000000"/>
                <w:kern w:val="0"/>
                <w14:ligatures w14:val="none"/>
              </w:rPr>
              <w:t xml:space="preserve">Los maestros colaborarán y planificarán con los líderes de contenido para garantizar múltiples oportunidades para practicar la escritura. </w:t>
            </w:r>
          </w:p>
          <w:p w14:paraId="362D48A4" w14:textId="77777777" w:rsidR="00407468" w:rsidRPr="00407468" w:rsidRDefault="00407468" w:rsidP="00407468">
            <w:pPr>
              <w:widowControl w:val="0"/>
              <w:numPr>
                <w:ilvl w:val="0"/>
                <w:numId w:val="8"/>
              </w:numPr>
              <w:autoSpaceDE w:val="0"/>
              <w:autoSpaceDN w:val="0"/>
              <w:spacing w:after="0" w:line="240" w:lineRule="auto"/>
              <w:contextualSpacing/>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 xml:space="preserve">Implementar al menos dos ECR por área de contenido cada período de calificación de seis semanas durante el semestre de otoño y quincenalmente a partir de enero. </w:t>
            </w:r>
          </w:p>
          <w:p w14:paraId="02489007"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Analice las muestras de escritura de los estudiantes en colaboración en PLC utilizando la rúbrica de escritura STAAR.</w:t>
            </w:r>
          </w:p>
          <w:p w14:paraId="34CA04DB"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Utilice estrategias de escritura modeladas y compartidas para apoyar el crecimiento de los estudiantes a través de conferencias.</w:t>
            </w:r>
          </w:p>
          <w:p w14:paraId="452914C3"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Proporcionar comentarios oportunos y específicos sobre la escritura de los estudiantes.</w:t>
            </w:r>
          </w:p>
          <w:p w14:paraId="540E4718"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sz w:val="22"/>
                <w:szCs w:val="22"/>
                <w14:ligatures w14:val="none"/>
              </w:rPr>
            </w:pPr>
            <w:r w:rsidRPr="00407468">
              <w:rPr>
                <w:rFonts w:ascii="Times New Roman" w:eastAsia="Times New Roman" w:hAnsi="Times New Roman" w:cs="Times New Roman"/>
                <w:bCs/>
                <w:color w:val="000000"/>
                <w:kern w:val="0"/>
                <w14:ligatures w14:val="none"/>
              </w:rPr>
              <w:t>Instrucción de escritura de andamios para apoyar a todos los estudiantes, incluidos los estudiantes de EL y SPED.</w:t>
            </w:r>
          </w:p>
        </w:tc>
      </w:tr>
    </w:tbl>
    <w:p w14:paraId="63B1083B"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700" w:right="320" w:bottom="1844" w:left="680" w:header="0" w:footer="1065" w:gutter="0"/>
          <w:cols w:space="720"/>
        </w:sectPr>
      </w:pPr>
    </w:p>
    <w:tbl>
      <w:tblPr>
        <w:tblW w:w="0" w:type="auto"/>
        <w:tblInd w:w="26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4"/>
        <w:gridCol w:w="2728"/>
        <w:gridCol w:w="4420"/>
        <w:gridCol w:w="2723"/>
      </w:tblGrid>
      <w:tr w:rsidR="00407468" w:rsidRPr="00407468" w14:paraId="7B779F8C" w14:textId="77777777" w:rsidTr="007B2055">
        <w:trPr>
          <w:trHeight w:val="506"/>
        </w:trPr>
        <w:tc>
          <w:tcPr>
            <w:tcW w:w="494" w:type="dxa"/>
            <w:tcBorders>
              <w:left w:val="single" w:sz="4" w:space="0" w:color="000000"/>
              <w:right w:val="single" w:sz="4" w:space="0" w:color="000000"/>
            </w:tcBorders>
          </w:tcPr>
          <w:p w14:paraId="1995B2D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71" w:type="dxa"/>
            <w:gridSpan w:val="3"/>
            <w:tcBorders>
              <w:left w:val="single" w:sz="4" w:space="0" w:color="000000"/>
              <w:right w:val="single" w:sz="4" w:space="0" w:color="000000"/>
            </w:tcBorders>
          </w:tcPr>
          <w:p w14:paraId="1EFA1801" w14:textId="77777777" w:rsidR="00407468" w:rsidRPr="00407468" w:rsidRDefault="00407468" w:rsidP="00407468">
            <w:pPr>
              <w:widowControl w:val="0"/>
              <w:autoSpaceDE w:val="0"/>
              <w:autoSpaceDN w:val="0"/>
              <w:spacing w:before="92" w:after="0" w:line="240" w:lineRule="auto"/>
              <w:ind w:left="110"/>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Acción clave tres:</w:t>
            </w:r>
            <w:r w:rsidRPr="00407468">
              <w:rPr>
                <w:rFonts w:ascii="Avenir" w:eastAsia="Avenir" w:hAnsi="Avenir" w:cs="Avenir"/>
                <w:b/>
                <w:kern w:val="0"/>
                <w14:ligatures w14:val="none"/>
              </w:rPr>
              <w:t xml:space="preserve"> Mejorar la competencia en la escritura de los estudiantes en todo el plan de estudios</w:t>
            </w:r>
            <w:r w:rsidRPr="00407468">
              <w:rPr>
                <w:rFonts w:ascii="Times New Roman" w:eastAsia="Times New Roman" w:hAnsi="Times New Roman" w:cs="Times New Roman"/>
                <w:b/>
                <w:spacing w:val="-2"/>
                <w:kern w:val="0"/>
                <w14:ligatures w14:val="none"/>
              </w:rPr>
              <w:t xml:space="preserve"> y en todos los niveles de grado</w:t>
            </w:r>
          </w:p>
        </w:tc>
      </w:tr>
      <w:tr w:rsidR="00407468" w:rsidRPr="00407468" w14:paraId="4D3841C7" w14:textId="77777777" w:rsidTr="007B2055">
        <w:trPr>
          <w:trHeight w:val="477"/>
        </w:trPr>
        <w:tc>
          <w:tcPr>
            <w:tcW w:w="494" w:type="dxa"/>
            <w:vMerge w:val="restart"/>
            <w:tcBorders>
              <w:left w:val="single" w:sz="4" w:space="0" w:color="000000"/>
              <w:right w:val="single" w:sz="4" w:space="0" w:color="000000"/>
            </w:tcBorders>
            <w:shd w:val="clear" w:color="auto" w:fill="FFFF00"/>
            <w:textDirection w:val="btLr"/>
          </w:tcPr>
          <w:p w14:paraId="3730BF1D" w14:textId="77777777" w:rsidR="00407468" w:rsidRPr="00407468" w:rsidRDefault="00407468" w:rsidP="00407468">
            <w:pPr>
              <w:widowControl w:val="0"/>
              <w:autoSpaceDE w:val="0"/>
              <w:autoSpaceDN w:val="0"/>
              <w:spacing w:before="109" w:after="0" w:line="355"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 Devel.</w:t>
            </w:r>
          </w:p>
        </w:tc>
        <w:tc>
          <w:tcPr>
            <w:tcW w:w="9871" w:type="dxa"/>
            <w:gridSpan w:val="3"/>
            <w:tcBorders>
              <w:left w:val="single" w:sz="4" w:space="0" w:color="000000"/>
              <w:bottom w:val="single" w:sz="4" w:space="0" w:color="000000"/>
              <w:right w:val="single" w:sz="4" w:space="0" w:color="000000"/>
            </w:tcBorders>
          </w:tcPr>
          <w:p w14:paraId="64207BBF" w14:textId="77777777" w:rsidR="00407468" w:rsidRPr="00407468" w:rsidRDefault="00407468" w:rsidP="00407468">
            <w:pPr>
              <w:widowControl w:val="0"/>
              <w:autoSpaceDE w:val="0"/>
              <w:autoSpaceDN w:val="0"/>
              <w:spacing w:before="10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Quién: Todos los profesores de contenido básico</w:t>
            </w:r>
          </w:p>
        </w:tc>
      </w:tr>
      <w:tr w:rsidR="00407468" w:rsidRPr="00407468" w14:paraId="7C2829E0" w14:textId="77777777" w:rsidTr="007B2055">
        <w:trPr>
          <w:trHeight w:val="1447"/>
        </w:trPr>
        <w:tc>
          <w:tcPr>
            <w:tcW w:w="494" w:type="dxa"/>
            <w:vMerge/>
            <w:tcBorders>
              <w:top w:val="nil"/>
              <w:left w:val="single" w:sz="4" w:space="0" w:color="000000"/>
              <w:right w:val="single" w:sz="4" w:space="0" w:color="000000"/>
            </w:tcBorders>
            <w:shd w:val="clear" w:color="auto" w:fill="FFFF00"/>
            <w:textDirection w:val="btLr"/>
          </w:tcPr>
          <w:p w14:paraId="02403EA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75B00120"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Qué: Desarrollo profesional de NES del distrito, reuniones de PLC en el campus, días de demostración</w:t>
            </w:r>
          </w:p>
        </w:tc>
      </w:tr>
      <w:tr w:rsidR="00407468" w:rsidRPr="00407468" w14:paraId="2637E6E3" w14:textId="77777777" w:rsidTr="007B2055">
        <w:trPr>
          <w:trHeight w:val="544"/>
        </w:trPr>
        <w:tc>
          <w:tcPr>
            <w:tcW w:w="494" w:type="dxa"/>
            <w:vMerge/>
            <w:tcBorders>
              <w:top w:val="nil"/>
              <w:left w:val="single" w:sz="4" w:space="0" w:color="000000"/>
              <w:right w:val="single" w:sz="4" w:space="0" w:color="000000"/>
            </w:tcBorders>
            <w:shd w:val="clear" w:color="auto" w:fill="FFFF00"/>
            <w:textDirection w:val="btLr"/>
          </w:tcPr>
          <w:p w14:paraId="2BDB73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1CF9622C"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Cuándo: julio de 2025 a mayo de 2026</w:t>
            </w:r>
          </w:p>
        </w:tc>
      </w:tr>
      <w:tr w:rsidR="00407468" w:rsidRPr="00407468" w14:paraId="2774DAC2" w14:textId="77777777" w:rsidTr="007B2055">
        <w:trPr>
          <w:trHeight w:val="573"/>
        </w:trPr>
        <w:tc>
          <w:tcPr>
            <w:tcW w:w="494" w:type="dxa"/>
            <w:vMerge/>
            <w:tcBorders>
              <w:top w:val="nil"/>
              <w:left w:val="single" w:sz="4" w:space="0" w:color="000000"/>
              <w:right w:val="single" w:sz="4" w:space="0" w:color="000000"/>
            </w:tcBorders>
            <w:shd w:val="clear" w:color="auto" w:fill="FFFF00"/>
            <w:textDirection w:val="btLr"/>
          </w:tcPr>
          <w:p w14:paraId="49A14F1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right w:val="single" w:sz="4" w:space="0" w:color="000000"/>
            </w:tcBorders>
          </w:tcPr>
          <w:p w14:paraId="4C63B072" w14:textId="77777777" w:rsidR="00407468" w:rsidRPr="00407468" w:rsidRDefault="00407468" w:rsidP="00407468">
            <w:pPr>
              <w:widowControl w:val="0"/>
              <w:autoSpaceDE w:val="0"/>
              <w:autoSpaceDN w:val="0"/>
              <w:spacing w:after="0" w:line="276"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7FB8B1CA" w14:textId="77777777" w:rsidTr="007B2055">
        <w:trPr>
          <w:trHeight w:val="300"/>
        </w:trPr>
        <w:tc>
          <w:tcPr>
            <w:tcW w:w="494" w:type="dxa"/>
            <w:vMerge w:val="restart"/>
            <w:tcBorders>
              <w:left w:val="single" w:sz="4" w:space="0" w:color="000000"/>
              <w:bottom w:val="single" w:sz="4" w:space="0" w:color="000000"/>
              <w:right w:val="single" w:sz="4" w:space="0" w:color="000000"/>
            </w:tcBorders>
            <w:shd w:val="clear" w:color="auto" w:fill="FFFF00"/>
            <w:textDirection w:val="btLr"/>
          </w:tcPr>
          <w:p w14:paraId="48F91A0B" w14:textId="77777777" w:rsidR="00407468" w:rsidRPr="00407468" w:rsidRDefault="00407468" w:rsidP="00407468">
            <w:pPr>
              <w:widowControl w:val="0"/>
              <w:autoSpaceDE w:val="0"/>
              <w:autoSpaceDN w:val="0"/>
              <w:spacing w:before="109" w:after="0" w:line="355"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Presupuesto</w:t>
            </w:r>
          </w:p>
        </w:tc>
        <w:tc>
          <w:tcPr>
            <w:tcW w:w="2728" w:type="dxa"/>
            <w:tcBorders>
              <w:left w:val="single" w:sz="4" w:space="0" w:color="000000"/>
              <w:bottom w:val="single" w:sz="18" w:space="0" w:color="000000"/>
              <w:right w:val="single" w:sz="18" w:space="0" w:color="000000"/>
            </w:tcBorders>
          </w:tcPr>
          <w:p w14:paraId="17690279" w14:textId="77777777" w:rsidR="00407468" w:rsidRPr="00407468" w:rsidRDefault="00407468" w:rsidP="00407468">
            <w:pPr>
              <w:widowControl w:val="0"/>
              <w:autoSpaceDE w:val="0"/>
              <w:autoSpaceDN w:val="0"/>
              <w:spacing w:before="1" w:after="0" w:line="279" w:lineRule="exact"/>
              <w:ind w:left="56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Tema propuesto</w:t>
            </w:r>
          </w:p>
        </w:tc>
        <w:tc>
          <w:tcPr>
            <w:tcW w:w="4420" w:type="dxa"/>
            <w:tcBorders>
              <w:left w:val="single" w:sz="18" w:space="0" w:color="000000"/>
              <w:bottom w:val="single" w:sz="18" w:space="0" w:color="000000"/>
              <w:right w:val="single" w:sz="18" w:space="0" w:color="000000"/>
            </w:tcBorders>
          </w:tcPr>
          <w:p w14:paraId="329093B4" w14:textId="77777777" w:rsidR="00407468" w:rsidRPr="00407468" w:rsidRDefault="00407468" w:rsidP="00407468">
            <w:pPr>
              <w:widowControl w:val="0"/>
              <w:autoSpaceDE w:val="0"/>
              <w:autoSpaceDN w:val="0"/>
              <w:spacing w:before="1" w:after="0" w:line="279" w:lineRule="exact"/>
              <w:ind w:left="21"/>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Descripción</w:t>
            </w:r>
          </w:p>
        </w:tc>
        <w:tc>
          <w:tcPr>
            <w:tcW w:w="2723" w:type="dxa"/>
            <w:tcBorders>
              <w:left w:val="single" w:sz="18" w:space="0" w:color="000000"/>
              <w:bottom w:val="single" w:sz="18" w:space="0" w:color="000000"/>
              <w:right w:val="single" w:sz="4" w:space="0" w:color="000000"/>
            </w:tcBorders>
          </w:tcPr>
          <w:p w14:paraId="6F7F3F9F" w14:textId="77777777" w:rsidR="00407468" w:rsidRPr="00407468" w:rsidRDefault="00407468" w:rsidP="00407468">
            <w:pPr>
              <w:widowControl w:val="0"/>
              <w:autoSpaceDE w:val="0"/>
              <w:autoSpaceDN w:val="0"/>
              <w:spacing w:before="1" w:after="0" w:line="279" w:lineRule="exact"/>
              <w:ind w:left="88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Importe</w:t>
            </w:r>
          </w:p>
        </w:tc>
      </w:tr>
      <w:tr w:rsidR="00407468" w:rsidRPr="00407468" w14:paraId="4FE11C1C" w14:textId="77777777" w:rsidTr="007B2055">
        <w:trPr>
          <w:trHeight w:val="598"/>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6B899C7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18" w:space="0" w:color="000000"/>
              <w:left w:val="single" w:sz="4" w:space="0" w:color="000000"/>
              <w:bottom w:val="single" w:sz="4" w:space="0" w:color="000000"/>
              <w:right w:val="single" w:sz="18" w:space="0" w:color="000000"/>
            </w:tcBorders>
          </w:tcPr>
          <w:p w14:paraId="1944C52C" w14:textId="77777777" w:rsidR="00407468" w:rsidRPr="00407468" w:rsidRDefault="00407468" w:rsidP="00407468">
            <w:pPr>
              <w:widowControl w:val="0"/>
              <w:autoSpaceDE w:val="0"/>
              <w:autoSpaceDN w:val="0"/>
              <w:spacing w:before="145"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Desarrollo del personal</w:t>
            </w:r>
          </w:p>
        </w:tc>
        <w:tc>
          <w:tcPr>
            <w:tcW w:w="4420" w:type="dxa"/>
            <w:tcBorders>
              <w:top w:val="single" w:sz="18" w:space="0" w:color="000000"/>
              <w:left w:val="single" w:sz="18" w:space="0" w:color="000000"/>
              <w:bottom w:val="single" w:sz="4" w:space="0" w:color="000000"/>
              <w:right w:val="single" w:sz="18" w:space="0" w:color="000000"/>
            </w:tcBorders>
          </w:tcPr>
          <w:p w14:paraId="7E4CDC2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Seguiremos las pautas de asignación presupuestaria de NES.</w:t>
            </w:r>
          </w:p>
        </w:tc>
        <w:tc>
          <w:tcPr>
            <w:tcW w:w="2723" w:type="dxa"/>
            <w:tcBorders>
              <w:top w:val="single" w:sz="18" w:space="0" w:color="000000"/>
              <w:left w:val="single" w:sz="18" w:space="0" w:color="000000"/>
              <w:bottom w:val="single" w:sz="4" w:space="0" w:color="000000"/>
              <w:right w:val="single" w:sz="4" w:space="0" w:color="000000"/>
            </w:tcBorders>
          </w:tcPr>
          <w:p w14:paraId="65A6ED0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73D47F47" w14:textId="77777777" w:rsidTr="007B2055">
        <w:trPr>
          <w:trHeight w:val="599"/>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0A0038D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45913B57"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Materiales/recursos</w:t>
            </w:r>
          </w:p>
        </w:tc>
        <w:tc>
          <w:tcPr>
            <w:tcW w:w="4420" w:type="dxa"/>
            <w:tcBorders>
              <w:top w:val="single" w:sz="4" w:space="0" w:color="000000"/>
              <w:left w:val="single" w:sz="18" w:space="0" w:color="000000"/>
              <w:bottom w:val="single" w:sz="4" w:space="0" w:color="000000"/>
              <w:right w:val="single" w:sz="18" w:space="0" w:color="000000"/>
            </w:tcBorders>
          </w:tcPr>
          <w:p w14:paraId="6F9E4B0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Seguiremos las pautas de asignación presupuestaria de NES.</w:t>
            </w:r>
          </w:p>
        </w:tc>
        <w:tc>
          <w:tcPr>
            <w:tcW w:w="2723" w:type="dxa"/>
            <w:tcBorders>
              <w:top w:val="single" w:sz="4" w:space="0" w:color="000000"/>
              <w:left w:val="single" w:sz="18" w:space="0" w:color="000000"/>
              <w:bottom w:val="single" w:sz="4" w:space="0" w:color="000000"/>
              <w:right w:val="single" w:sz="4" w:space="0" w:color="000000"/>
            </w:tcBorders>
          </w:tcPr>
          <w:p w14:paraId="26B11DE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204D22C2" w14:textId="77777777" w:rsidTr="007B2055">
        <w:trPr>
          <w:trHeight w:val="594"/>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3A23C3A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09149C48"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Servicios adquiridos</w:t>
            </w:r>
          </w:p>
        </w:tc>
        <w:tc>
          <w:tcPr>
            <w:tcW w:w="4420" w:type="dxa"/>
            <w:tcBorders>
              <w:top w:val="single" w:sz="4" w:space="0" w:color="000000"/>
              <w:left w:val="single" w:sz="18" w:space="0" w:color="000000"/>
              <w:bottom w:val="single" w:sz="4" w:space="0" w:color="000000"/>
              <w:right w:val="single" w:sz="18" w:space="0" w:color="000000"/>
            </w:tcBorders>
          </w:tcPr>
          <w:p w14:paraId="76BC30B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Seguiremos las pautas de asignación presupuestaria de NES.</w:t>
            </w:r>
          </w:p>
        </w:tc>
        <w:tc>
          <w:tcPr>
            <w:tcW w:w="2723" w:type="dxa"/>
            <w:tcBorders>
              <w:top w:val="single" w:sz="4" w:space="0" w:color="000000"/>
              <w:left w:val="single" w:sz="18" w:space="0" w:color="000000"/>
              <w:bottom w:val="single" w:sz="4" w:space="0" w:color="000000"/>
              <w:right w:val="single" w:sz="4" w:space="0" w:color="000000"/>
            </w:tcBorders>
          </w:tcPr>
          <w:p w14:paraId="2CA7113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0E70044D" w14:textId="77777777" w:rsidTr="007B2055">
        <w:trPr>
          <w:trHeight w:val="599"/>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4A3B3EE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5DE8CFE6"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20" w:type="dxa"/>
            <w:tcBorders>
              <w:top w:val="single" w:sz="4" w:space="0" w:color="000000"/>
              <w:left w:val="single" w:sz="18" w:space="0" w:color="000000"/>
              <w:bottom w:val="single" w:sz="4" w:space="0" w:color="000000"/>
              <w:right w:val="single" w:sz="18" w:space="0" w:color="000000"/>
            </w:tcBorders>
          </w:tcPr>
          <w:p w14:paraId="477C9C4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4" w:space="0" w:color="000000"/>
              <w:right w:val="single" w:sz="4" w:space="0" w:color="000000"/>
            </w:tcBorders>
          </w:tcPr>
          <w:p w14:paraId="1284DF1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689782F1" w14:textId="77777777" w:rsidTr="007B2055">
        <w:trPr>
          <w:trHeight w:val="594"/>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7A61AA4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18" w:space="0" w:color="000000"/>
              <w:right w:val="single" w:sz="18" w:space="0" w:color="000000"/>
            </w:tcBorders>
          </w:tcPr>
          <w:p w14:paraId="0FCD66DE"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20" w:type="dxa"/>
            <w:tcBorders>
              <w:top w:val="single" w:sz="4" w:space="0" w:color="000000"/>
              <w:left w:val="single" w:sz="18" w:space="0" w:color="000000"/>
              <w:bottom w:val="single" w:sz="18" w:space="0" w:color="000000"/>
              <w:right w:val="single" w:sz="18" w:space="0" w:color="000000"/>
            </w:tcBorders>
          </w:tcPr>
          <w:p w14:paraId="55F011D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18" w:space="0" w:color="000000"/>
              <w:right w:val="single" w:sz="4" w:space="0" w:color="000000"/>
            </w:tcBorders>
          </w:tcPr>
          <w:p w14:paraId="75E8371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47CF09AB" w14:textId="77777777" w:rsidTr="007B2055">
        <w:trPr>
          <w:trHeight w:val="300"/>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178739E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8" w:type="dxa"/>
            <w:gridSpan w:val="2"/>
            <w:tcBorders>
              <w:top w:val="single" w:sz="18" w:space="0" w:color="000000"/>
              <w:left w:val="single" w:sz="4" w:space="0" w:color="000000"/>
              <w:bottom w:val="single" w:sz="18" w:space="0" w:color="000000"/>
              <w:right w:val="single" w:sz="18" w:space="0" w:color="000000"/>
            </w:tcBorders>
          </w:tcPr>
          <w:p w14:paraId="39C64C42" w14:textId="77777777" w:rsidR="00407468" w:rsidRPr="00407468" w:rsidRDefault="00407468" w:rsidP="00407468">
            <w:pPr>
              <w:widowControl w:val="0"/>
              <w:autoSpaceDE w:val="0"/>
              <w:autoSpaceDN w:val="0"/>
              <w:spacing w:before="1" w:after="0" w:line="279" w:lineRule="exact"/>
              <w:ind w:right="73"/>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3" w:type="dxa"/>
            <w:tcBorders>
              <w:top w:val="single" w:sz="18" w:space="0" w:color="000000"/>
              <w:left w:val="single" w:sz="18" w:space="0" w:color="000000"/>
              <w:bottom w:val="single" w:sz="18" w:space="0" w:color="000000"/>
              <w:right w:val="single" w:sz="4" w:space="0" w:color="000000"/>
            </w:tcBorders>
            <w:shd w:val="clear" w:color="auto" w:fill="C6D9F1"/>
          </w:tcPr>
          <w:p w14:paraId="07684FE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$ 0</w:t>
            </w:r>
          </w:p>
        </w:tc>
      </w:tr>
      <w:tr w:rsidR="00407468" w:rsidRPr="00407468" w14:paraId="7859AC9E" w14:textId="77777777" w:rsidTr="007B2055">
        <w:trPr>
          <w:trHeight w:val="1198"/>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6CB2C56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18" w:space="0" w:color="000000"/>
              <w:left w:val="single" w:sz="4" w:space="0" w:color="000000"/>
              <w:bottom w:val="single" w:sz="4" w:space="0" w:color="000000"/>
              <w:right w:val="single" w:sz="4" w:space="0" w:color="000000"/>
            </w:tcBorders>
          </w:tcPr>
          <w:p w14:paraId="214BE9EB" w14:textId="77777777" w:rsidR="00407468" w:rsidRPr="00407468" w:rsidRDefault="00407468" w:rsidP="00407468">
            <w:pPr>
              <w:widowControl w:val="0"/>
              <w:autoSpaceDE w:val="0"/>
              <w:autoSpaceDN w:val="0"/>
              <w:spacing w:before="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Fuentes de financiación: Presupuesto NES</w:t>
            </w:r>
          </w:p>
        </w:tc>
      </w:tr>
    </w:tbl>
    <w:p w14:paraId="234017D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720" w:right="320" w:bottom="1260" w:left="680" w:header="0" w:footer="1065" w:gutter="0"/>
          <w:cols w:space="720"/>
        </w:sect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9873"/>
      </w:tblGrid>
      <w:tr w:rsidR="00407468" w:rsidRPr="00407468" w14:paraId="0C6A391F" w14:textId="77777777" w:rsidTr="007B2055">
        <w:trPr>
          <w:trHeight w:val="1193"/>
        </w:trPr>
        <w:tc>
          <w:tcPr>
            <w:tcW w:w="494" w:type="dxa"/>
            <w:vMerge w:val="restart"/>
            <w:tcBorders>
              <w:bottom w:val="single" w:sz="24" w:space="0" w:color="000000"/>
            </w:tcBorders>
            <w:shd w:val="clear" w:color="auto" w:fill="FFC000"/>
            <w:textDirection w:val="btLr"/>
          </w:tcPr>
          <w:p w14:paraId="6CDF896A" w14:textId="77777777" w:rsidR="00407468" w:rsidRPr="00407468" w:rsidRDefault="00407468" w:rsidP="00407468">
            <w:pPr>
              <w:widowControl w:val="0"/>
              <w:autoSpaceDE w:val="0"/>
              <w:autoSpaceDN w:val="0"/>
              <w:spacing w:before="109" w:after="0" w:line="355"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lastRenderedPageBreak/>
              <w:t>ACCIÓN CLAVE CUATRO</w:t>
            </w:r>
          </w:p>
        </w:tc>
        <w:tc>
          <w:tcPr>
            <w:tcW w:w="9873" w:type="dxa"/>
          </w:tcPr>
          <w:p w14:paraId="56A7A071" w14:textId="77777777" w:rsidR="00407468" w:rsidRPr="00407468" w:rsidRDefault="00407468" w:rsidP="00407468">
            <w:pPr>
              <w:widowControl w:val="0"/>
              <w:autoSpaceDE w:val="0"/>
              <w:autoSpaceDN w:val="0"/>
              <w:spacing w:after="0" w:line="320" w:lineRule="exact"/>
              <w:ind w:left="110"/>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Acción clave </w:t>
            </w:r>
            <w:r w:rsidRPr="00407468">
              <w:rPr>
                <w:rFonts w:ascii="Times New Roman" w:eastAsia="Times New Roman" w:hAnsi="Times New Roman" w:cs="Times New Roman"/>
                <w:i/>
                <w:kern w:val="0"/>
                <w:sz w:val="20"/>
                <w:szCs w:val="22"/>
                <w14:ligatures w14:val="none"/>
              </w:rPr>
              <w:t>(Indique brevemente la meta u objetivo específico).</w:t>
            </w:r>
          </w:p>
          <w:p w14:paraId="77C2EF7B" w14:textId="77777777" w:rsidR="00407468" w:rsidRPr="00407468" w:rsidRDefault="00407468" w:rsidP="00407468">
            <w:pPr>
              <w:widowControl w:val="0"/>
              <w:autoSpaceDE w:val="0"/>
              <w:autoSpaceDN w:val="0"/>
              <w:spacing w:after="0" w:line="320" w:lineRule="exact"/>
              <w:ind w:left="110"/>
              <w:rPr>
                <w:rFonts w:ascii="Times New Roman" w:eastAsia="Times New Roman" w:hAnsi="Times New Roman" w:cs="Times New Roman"/>
                <w:i/>
                <w:kern w:val="0"/>
                <w14:ligatures w14:val="none"/>
              </w:rPr>
            </w:pPr>
            <w:r w:rsidRPr="00407468">
              <w:rPr>
                <w:rFonts w:ascii="Times New Roman" w:eastAsia="Times New Roman" w:hAnsi="Times New Roman" w:cs="Times New Roman"/>
                <w:b/>
                <w:kern w:val="0"/>
                <w14:ligatures w14:val="none"/>
              </w:rPr>
              <w:t xml:space="preserve">Implementar LSAE reteach con fidelidad </w:t>
            </w:r>
          </w:p>
        </w:tc>
      </w:tr>
      <w:tr w:rsidR="00407468" w:rsidRPr="00407468" w14:paraId="647F0917" w14:textId="77777777" w:rsidTr="007B2055">
        <w:trPr>
          <w:trHeight w:val="415"/>
        </w:trPr>
        <w:tc>
          <w:tcPr>
            <w:tcW w:w="494" w:type="dxa"/>
            <w:vMerge/>
            <w:tcBorders>
              <w:top w:val="nil"/>
              <w:bottom w:val="single" w:sz="24" w:space="0" w:color="000000"/>
            </w:tcBorders>
            <w:shd w:val="clear" w:color="auto" w:fill="FFC000"/>
            <w:textDirection w:val="btLr"/>
          </w:tcPr>
          <w:p w14:paraId="621E226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bottom w:val="nil"/>
            </w:tcBorders>
          </w:tcPr>
          <w:p w14:paraId="391B39A4" w14:textId="77777777" w:rsidR="00407468" w:rsidRPr="00407468" w:rsidRDefault="00407468" w:rsidP="00407468">
            <w:pPr>
              <w:widowControl w:val="0"/>
              <w:autoSpaceDE w:val="0"/>
              <w:autoSpaceDN w:val="0"/>
              <w:spacing w:after="0" w:line="295" w:lineRule="exact"/>
              <w:ind w:left="110"/>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Indicadores de éxito </w:t>
            </w:r>
            <w:r w:rsidRPr="00407468">
              <w:rPr>
                <w:rFonts w:ascii="Times New Roman" w:eastAsia="Times New Roman" w:hAnsi="Times New Roman" w:cs="Times New Roman"/>
                <w:i/>
                <w:kern w:val="0"/>
                <w:sz w:val="20"/>
                <w:szCs w:val="22"/>
                <w14:ligatures w14:val="none"/>
              </w:rPr>
              <w:t>(resultados medibles que describen el éxito).</w:t>
            </w:r>
          </w:p>
        </w:tc>
      </w:tr>
      <w:tr w:rsidR="00407468" w:rsidRPr="00407468" w14:paraId="1D7EFA35" w14:textId="77777777" w:rsidTr="007B2055">
        <w:trPr>
          <w:trHeight w:val="708"/>
        </w:trPr>
        <w:tc>
          <w:tcPr>
            <w:tcW w:w="494" w:type="dxa"/>
            <w:vMerge/>
            <w:tcBorders>
              <w:top w:val="nil"/>
              <w:bottom w:val="single" w:sz="24" w:space="0" w:color="000000"/>
            </w:tcBorders>
            <w:shd w:val="clear" w:color="auto" w:fill="FFC000"/>
            <w:textDirection w:val="btLr"/>
          </w:tcPr>
          <w:p w14:paraId="788CA04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bottom w:val="nil"/>
            </w:tcBorders>
          </w:tcPr>
          <w:p w14:paraId="45ECC2D7"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Durante las observaciones de LSAE Reteach; para diciembre de 2025, el 50% de los maestros obtendrán un punto completo o en monitor y ajuste y andamios y para fines de abril de 2026 el 75% de los maestros obtendrán un punto completo o en monitor y ajuste y andamios en la observación puntual de HISD.</w:t>
            </w:r>
          </w:p>
          <w:p w14:paraId="26FB9B3B"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highlight w:val="green"/>
                <w14:ligatures w14:val="none"/>
              </w:rPr>
              <w:t>Durante las observaciones puntuales de LSAE Reteach; para noviembre de 2025, el 60% de los maestros obtendrán 4 de 10 puntos posibles en los indicadores de instrucción del formulario de spot, y para fines de marzo de 2026, el 80% de los maestros obtendrán un mínimo de 6 de 10 puntos en los indicadores de instrucción del formulario de spot.</w:t>
            </w:r>
          </w:p>
        </w:tc>
      </w:tr>
      <w:tr w:rsidR="00407468" w:rsidRPr="00407468" w14:paraId="186B8C8C" w14:textId="77777777" w:rsidTr="007B2055">
        <w:trPr>
          <w:trHeight w:val="854"/>
        </w:trPr>
        <w:tc>
          <w:tcPr>
            <w:tcW w:w="494" w:type="dxa"/>
            <w:vMerge/>
            <w:tcBorders>
              <w:top w:val="nil"/>
              <w:bottom w:val="single" w:sz="24" w:space="0" w:color="000000"/>
            </w:tcBorders>
            <w:shd w:val="clear" w:color="auto" w:fill="FFC000"/>
            <w:textDirection w:val="btLr"/>
          </w:tcPr>
          <w:p w14:paraId="2B51799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bottom w:val="nil"/>
            </w:tcBorders>
          </w:tcPr>
          <w:p w14:paraId="6FB1F0B0" w14:textId="77777777" w:rsidR="00407468" w:rsidRPr="00407468" w:rsidRDefault="00407468" w:rsidP="00407468">
            <w:pPr>
              <w:widowControl w:val="0"/>
              <w:autoSpaceDE w:val="0"/>
              <w:autoSpaceDN w:val="0"/>
              <w:spacing w:before="269" w:after="0" w:line="240" w:lineRule="auto"/>
              <w:ind w:left="110"/>
              <w:rPr>
                <w:rFonts w:ascii="Symbol" w:eastAsia="Times New Roman" w:hAnsi="Symbol" w:cs="Times New Roman"/>
                <w:kern w:val="0"/>
                <w14:ligatures w14:val="none"/>
              </w:rPr>
            </w:pPr>
          </w:p>
        </w:tc>
      </w:tr>
      <w:tr w:rsidR="00407468" w:rsidRPr="00407468" w14:paraId="26868C9D" w14:textId="77777777" w:rsidTr="007B2055">
        <w:trPr>
          <w:trHeight w:val="1160"/>
        </w:trPr>
        <w:tc>
          <w:tcPr>
            <w:tcW w:w="494" w:type="dxa"/>
            <w:vMerge/>
            <w:tcBorders>
              <w:top w:val="nil"/>
              <w:bottom w:val="single" w:sz="24" w:space="0" w:color="000000"/>
            </w:tcBorders>
            <w:shd w:val="clear" w:color="auto" w:fill="FFC000"/>
            <w:textDirection w:val="btLr"/>
          </w:tcPr>
          <w:p w14:paraId="70FB8D0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tcBorders>
          </w:tcPr>
          <w:p w14:paraId="7D5E5241"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2F86A18D" w14:textId="77777777" w:rsidTr="007B2055">
        <w:trPr>
          <w:trHeight w:val="269"/>
        </w:trPr>
        <w:tc>
          <w:tcPr>
            <w:tcW w:w="494" w:type="dxa"/>
            <w:vMerge/>
            <w:tcBorders>
              <w:top w:val="nil"/>
              <w:bottom w:val="single" w:sz="24" w:space="0" w:color="000000"/>
            </w:tcBorders>
            <w:shd w:val="clear" w:color="auto" w:fill="FFC000"/>
            <w:textDirection w:val="btLr"/>
          </w:tcPr>
          <w:p w14:paraId="12CD266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bottom w:val="nil"/>
            </w:tcBorders>
          </w:tcPr>
          <w:p w14:paraId="6346D5D8" w14:textId="77777777" w:rsidR="00407468" w:rsidRPr="00407468" w:rsidRDefault="00407468" w:rsidP="00407468">
            <w:pPr>
              <w:widowControl w:val="0"/>
              <w:autoSpaceDE w:val="0"/>
              <w:autoSpaceDN w:val="0"/>
              <w:spacing w:after="0" w:line="249" w:lineRule="exact"/>
              <w:ind w:left="110"/>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líderes escolares </w:t>
            </w:r>
            <w:r w:rsidRPr="00407468">
              <w:rPr>
                <w:rFonts w:ascii="Times New Roman" w:eastAsia="Times New Roman" w:hAnsi="Times New Roman" w:cs="Times New Roman"/>
                <w:i/>
                <w:kern w:val="0"/>
                <w:sz w:val="20"/>
                <w:szCs w:val="22"/>
                <w14:ligatures w14:val="none"/>
              </w:rPr>
              <w:t>(¿Qué pasos de acción específicos tomarán los líderes del edificio para lograrlo?</w:t>
            </w:r>
          </w:p>
        </w:tc>
      </w:tr>
      <w:tr w:rsidR="00407468" w:rsidRPr="00407468" w14:paraId="386D94DF" w14:textId="77777777" w:rsidTr="007B2055">
        <w:trPr>
          <w:trHeight w:val="3460"/>
        </w:trPr>
        <w:tc>
          <w:tcPr>
            <w:tcW w:w="494" w:type="dxa"/>
            <w:vMerge/>
            <w:tcBorders>
              <w:top w:val="nil"/>
              <w:bottom w:val="single" w:sz="24" w:space="0" w:color="000000"/>
            </w:tcBorders>
            <w:shd w:val="clear" w:color="auto" w:fill="FFC000"/>
            <w:textDirection w:val="btLr"/>
          </w:tcPr>
          <w:p w14:paraId="5AF06F2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tcBorders>
          </w:tcPr>
          <w:p w14:paraId="54E4BEE0" w14:textId="77777777" w:rsidR="00407468" w:rsidRPr="00407468" w:rsidRDefault="00407468" w:rsidP="00407468">
            <w:pPr>
              <w:widowControl w:val="0"/>
              <w:autoSpaceDE w:val="0"/>
              <w:autoSpaceDN w:val="0"/>
              <w:spacing w:after="0" w:line="198" w:lineRule="exact"/>
              <w:ind w:left="110"/>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kern w:val="0"/>
                <w:sz w:val="20"/>
                <w:szCs w:val="22"/>
                <w14:ligatures w14:val="none"/>
              </w:rPr>
              <w:t>¿El objetivo?)</w:t>
            </w:r>
          </w:p>
          <w:p w14:paraId="667B6872" w14:textId="77777777" w:rsidR="00407468" w:rsidRPr="00407468" w:rsidRDefault="00407468" w:rsidP="00407468">
            <w:pPr>
              <w:pBdr>
                <w:top w:val="nil"/>
                <w:left w:val="nil"/>
                <w:bottom w:val="nil"/>
                <w:right w:val="nil"/>
                <w:between w:val="nil"/>
              </w:pBdr>
              <w:spacing w:after="0" w:line="240" w:lineRule="auto"/>
              <w:rPr>
                <w:rFonts w:ascii="Times New Roman" w:eastAsia="Times New Roman" w:hAnsi="Times New Roman" w:cs="Times New Roman"/>
                <w:color w:val="000000"/>
                <w:kern w:val="0"/>
                <w:sz w:val="22"/>
                <w:szCs w:val="22"/>
                <w14:ligatures w14:val="none"/>
              </w:rPr>
            </w:pPr>
          </w:p>
          <w:p w14:paraId="2762CBC9"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Los líderes desarrollarán un ciclo de lecciones de reenseñanza de JGE para garantizar que todos los componentes de la lección, incluidas las estrategias de participación, donde los estudiantes lean, escriban, escuchen y hablen durante la lección de reenseñanza. </w:t>
            </w:r>
          </w:p>
          <w:p w14:paraId="1430A6DA"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Los líderes capacitarán y modelarán una lección ejemplar de reenseñanza durante el DP de agosto, incluidas estrategias de participación y andamios durante la lección de reenseñanza de LSAE. </w:t>
            </w:r>
          </w:p>
          <w:p w14:paraId="297DC1F4"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Los líderes brindarán entrenamiento en el lugar durante la reenseñanza de LSAE en un esfuerzo por mejorar la participación y entrega y el monitoreo y ajuste de la observación puntual de HISD. </w:t>
            </w:r>
          </w:p>
          <w:p w14:paraId="58866F6D"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sz w:val="22"/>
                <w:szCs w:val="22"/>
                <w14:ligatures w14:val="none"/>
              </w:rPr>
            </w:pPr>
            <w:r w:rsidRPr="00407468">
              <w:rPr>
                <w:rFonts w:ascii="Times New Roman" w:eastAsia="Times New Roman" w:hAnsi="Times New Roman" w:cs="Times New Roman"/>
                <w:color w:val="000000"/>
                <w:kern w:val="0"/>
                <w14:ligatures w14:val="none"/>
              </w:rPr>
              <w:t xml:space="preserve">Los líderes harán arreglos para que los maestros observen a sus compañeros durante la reenseñanza de LSAE para mejorar continuamente en Involucrar y Entregar y Monitorear y Ajustar en la Observación Puntual de HISD. </w:t>
            </w:r>
          </w:p>
        </w:tc>
      </w:tr>
      <w:tr w:rsidR="00407468" w:rsidRPr="00407468" w14:paraId="33BB1E12" w14:textId="77777777" w:rsidTr="007B2055">
        <w:trPr>
          <w:trHeight w:val="3492"/>
        </w:trPr>
        <w:tc>
          <w:tcPr>
            <w:tcW w:w="494" w:type="dxa"/>
            <w:vMerge/>
            <w:tcBorders>
              <w:top w:val="nil"/>
              <w:bottom w:val="single" w:sz="24" w:space="0" w:color="000000"/>
            </w:tcBorders>
            <w:shd w:val="clear" w:color="auto" w:fill="FFC000"/>
            <w:textDirection w:val="btLr"/>
          </w:tcPr>
          <w:p w14:paraId="5EF4F48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bottom w:val="single" w:sz="24" w:space="0" w:color="000000"/>
            </w:tcBorders>
          </w:tcPr>
          <w:p w14:paraId="765667E9" w14:textId="77777777" w:rsidR="00407468" w:rsidRPr="00407468" w:rsidRDefault="00407468" w:rsidP="00407468">
            <w:pPr>
              <w:widowControl w:val="0"/>
              <w:autoSpaceDE w:val="0"/>
              <w:autoSpaceDN w:val="0"/>
              <w:spacing w:after="0" w:line="295" w:lineRule="exact"/>
              <w:ind w:left="110"/>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 personal </w:t>
            </w:r>
            <w:r w:rsidRPr="00407468">
              <w:rPr>
                <w:rFonts w:ascii="Times New Roman" w:eastAsia="Times New Roman" w:hAnsi="Times New Roman" w:cs="Times New Roman"/>
                <w:i/>
                <w:kern w:val="0"/>
                <w:sz w:val="20"/>
                <w:szCs w:val="22"/>
                <w14:ligatures w14:val="none"/>
              </w:rPr>
              <w:t>(¿Qué pasos de acción específicos tomará el personal para lograr el objetivo?)</w:t>
            </w:r>
          </w:p>
          <w:p w14:paraId="6BDD59AA" w14:textId="77777777" w:rsidR="00407468" w:rsidRPr="00407468" w:rsidRDefault="00407468" w:rsidP="00407468">
            <w:pPr>
              <w:widowControl w:val="0"/>
              <w:pBdr>
                <w:top w:val="nil"/>
                <w:left w:val="nil"/>
                <w:bottom w:val="nil"/>
                <w:right w:val="nil"/>
                <w:between w:val="nil"/>
              </w:pBdr>
              <w:autoSpaceDE w:val="0"/>
              <w:autoSpaceDN w:val="0"/>
              <w:spacing w:after="0" w:line="240" w:lineRule="auto"/>
              <w:rPr>
                <w:rFonts w:ascii="Times New Roman" w:eastAsia="Times New Roman" w:hAnsi="Times New Roman" w:cs="Times New Roman"/>
                <w:b/>
                <w:bCs/>
                <w:color w:val="000000"/>
                <w:kern w:val="0"/>
                <w14:ligatures w14:val="none"/>
              </w:rPr>
            </w:pPr>
          </w:p>
          <w:p w14:paraId="25C5D10F"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Los maestros planificarán lecciones de reenseñanza utilizando la plantilla del ciclo de lecciones de reenseñanza de JGE como guía para garantizar un alto compromiso con la lectura, la escritura, la comprensión auditiva y el habla durante la reenseñanza de LSAE. </w:t>
            </w:r>
          </w:p>
          <w:p w14:paraId="30F2017E"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Los maestros implementarán la retroalimentación del entrenamiento en el lugar durante la reenseñanza de LSAE para mejorar continuamente en Involucrar y Entregar y Monitorear y Ajustar en la Observación Puntual de HISD. </w:t>
            </w:r>
          </w:p>
          <w:p w14:paraId="4F301ED5"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sz w:val="22"/>
                <w:szCs w:val="22"/>
                <w14:ligatures w14:val="none"/>
              </w:rPr>
            </w:pPr>
            <w:r w:rsidRPr="00407468">
              <w:rPr>
                <w:rFonts w:ascii="Times New Roman" w:eastAsia="Times New Roman" w:hAnsi="Times New Roman" w:cs="Times New Roman"/>
                <w:kern w:val="0"/>
                <w14:ligatures w14:val="none"/>
              </w:rPr>
              <w:t>Los maestros participarán en observaciones de pares durante la reenseñanza de LSAE para mejorar Participar y Entregar y Monitorear y Ajustar en la Observación Puntual de HISD</w:t>
            </w:r>
            <w:r w:rsidRPr="00407468">
              <w:rPr>
                <w:rFonts w:ascii="Times New Roman" w:eastAsia="Times New Roman" w:hAnsi="Times New Roman" w:cs="Times New Roman"/>
                <w:kern w:val="0"/>
                <w:sz w:val="22"/>
                <w:szCs w:val="22"/>
                <w14:ligatures w14:val="none"/>
              </w:rPr>
              <w:t xml:space="preserve">. </w:t>
            </w:r>
          </w:p>
          <w:p w14:paraId="041BA5FA" w14:textId="77777777" w:rsidR="00407468" w:rsidRPr="00407468" w:rsidRDefault="00407468" w:rsidP="00407468">
            <w:pPr>
              <w:spacing w:after="0" w:line="240" w:lineRule="auto"/>
              <w:ind w:left="360"/>
              <w:rPr>
                <w:rFonts w:ascii="Times New Roman" w:eastAsia="Times New Roman" w:hAnsi="Times New Roman" w:cs="Times New Roman"/>
                <w:kern w:val="0"/>
                <w:sz w:val="22"/>
                <w:szCs w:val="22"/>
                <w14:ligatures w14:val="none"/>
              </w:rPr>
            </w:pPr>
          </w:p>
        </w:tc>
      </w:tr>
    </w:tbl>
    <w:p w14:paraId="2C7D5F7F" w14:textId="77777777" w:rsidR="00407468" w:rsidRPr="00407468" w:rsidRDefault="00407468" w:rsidP="00407468">
      <w:pPr>
        <w:widowControl w:val="0"/>
        <w:autoSpaceDE w:val="0"/>
        <w:autoSpaceDN w:val="0"/>
        <w:spacing w:after="0" w:line="295" w:lineRule="exact"/>
        <w:rPr>
          <w:rFonts w:ascii="Times New Roman" w:eastAsia="Times New Roman" w:hAnsi="Times New Roman" w:cs="Times New Roman"/>
          <w:kern w:val="0"/>
          <w:sz w:val="20"/>
          <w:szCs w:val="22"/>
          <w14:ligatures w14:val="none"/>
        </w:rPr>
        <w:sectPr w:rsidR="00407468" w:rsidRPr="00407468" w:rsidSect="00407468">
          <w:pgSz w:w="12240" w:h="15840"/>
          <w:pgMar w:top="1700" w:right="320" w:bottom="1845" w:left="680" w:header="0" w:footer="1065" w:gutter="0"/>
          <w:cols w:space="720"/>
        </w:sectPr>
      </w:pPr>
    </w:p>
    <w:tbl>
      <w:tblPr>
        <w:tblW w:w="13088" w:type="dxa"/>
        <w:tblInd w:w="26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4"/>
        <w:gridCol w:w="2728"/>
        <w:gridCol w:w="4420"/>
        <w:gridCol w:w="2723"/>
        <w:gridCol w:w="2723"/>
      </w:tblGrid>
      <w:tr w:rsidR="00407468" w:rsidRPr="00407468" w14:paraId="48D04C66" w14:textId="77777777" w:rsidTr="007B2055">
        <w:trPr>
          <w:gridAfter w:val="1"/>
          <w:wAfter w:w="2723" w:type="dxa"/>
          <w:trHeight w:val="506"/>
        </w:trPr>
        <w:tc>
          <w:tcPr>
            <w:tcW w:w="494" w:type="dxa"/>
            <w:tcBorders>
              <w:left w:val="single" w:sz="4" w:space="0" w:color="000000"/>
              <w:right w:val="single" w:sz="4" w:space="0" w:color="000000"/>
            </w:tcBorders>
          </w:tcPr>
          <w:p w14:paraId="60C5658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71" w:type="dxa"/>
            <w:gridSpan w:val="3"/>
            <w:tcBorders>
              <w:left w:val="single" w:sz="4" w:space="0" w:color="000000"/>
              <w:right w:val="single" w:sz="4" w:space="0" w:color="000000"/>
            </w:tcBorders>
          </w:tcPr>
          <w:p w14:paraId="0FD3BB97" w14:textId="77777777" w:rsidR="00407468" w:rsidRPr="00407468" w:rsidRDefault="00407468" w:rsidP="00407468">
            <w:pPr>
              <w:widowControl w:val="0"/>
              <w:autoSpaceDE w:val="0"/>
              <w:autoSpaceDN w:val="0"/>
              <w:spacing w:before="92" w:after="0" w:line="240" w:lineRule="auto"/>
              <w:ind w:left="110"/>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 xml:space="preserve">Acción clave cuatro: </w:t>
            </w:r>
            <w:r w:rsidRPr="00407468">
              <w:rPr>
                <w:rFonts w:ascii="Times New Roman" w:eastAsia="Times New Roman" w:hAnsi="Times New Roman" w:cs="Times New Roman"/>
                <w:b/>
                <w:kern w:val="0"/>
                <w:sz w:val="22"/>
                <w:szCs w:val="22"/>
                <w14:ligatures w14:val="none"/>
              </w:rPr>
              <w:t>Implementar LSAE Reteach con fidelidad</w:t>
            </w:r>
          </w:p>
        </w:tc>
      </w:tr>
      <w:tr w:rsidR="00407468" w:rsidRPr="00407468" w14:paraId="00F9DCF3" w14:textId="77777777" w:rsidTr="007B2055">
        <w:trPr>
          <w:gridAfter w:val="1"/>
          <w:wAfter w:w="2723" w:type="dxa"/>
          <w:trHeight w:val="477"/>
        </w:trPr>
        <w:tc>
          <w:tcPr>
            <w:tcW w:w="494" w:type="dxa"/>
            <w:vMerge w:val="restart"/>
            <w:tcBorders>
              <w:left w:val="single" w:sz="4" w:space="0" w:color="000000"/>
              <w:right w:val="single" w:sz="4" w:space="0" w:color="000000"/>
            </w:tcBorders>
            <w:shd w:val="clear" w:color="auto" w:fill="FFC000"/>
            <w:textDirection w:val="btLr"/>
          </w:tcPr>
          <w:p w14:paraId="7A0FB5E6" w14:textId="77777777" w:rsidR="00407468" w:rsidRPr="00407468" w:rsidRDefault="00407468" w:rsidP="00407468">
            <w:pPr>
              <w:widowControl w:val="0"/>
              <w:autoSpaceDE w:val="0"/>
              <w:autoSpaceDN w:val="0"/>
              <w:spacing w:before="109" w:after="0" w:line="355"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 Devel.</w:t>
            </w:r>
          </w:p>
        </w:tc>
        <w:tc>
          <w:tcPr>
            <w:tcW w:w="9871" w:type="dxa"/>
            <w:gridSpan w:val="3"/>
            <w:tcBorders>
              <w:left w:val="single" w:sz="4" w:space="0" w:color="000000"/>
              <w:bottom w:val="single" w:sz="4" w:space="0" w:color="000000"/>
              <w:right w:val="single" w:sz="4" w:space="0" w:color="000000"/>
            </w:tcBorders>
          </w:tcPr>
          <w:p w14:paraId="47C23862" w14:textId="77777777" w:rsidR="00407468" w:rsidRPr="00407468" w:rsidRDefault="00407468" w:rsidP="00407468">
            <w:pPr>
              <w:widowControl w:val="0"/>
              <w:autoSpaceDE w:val="0"/>
              <w:autoSpaceDN w:val="0"/>
              <w:spacing w:before="10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Quién: Todos los profesores de contenido básico</w:t>
            </w:r>
          </w:p>
        </w:tc>
      </w:tr>
      <w:tr w:rsidR="00407468" w:rsidRPr="00407468" w14:paraId="696F2A24" w14:textId="77777777" w:rsidTr="007B2055">
        <w:trPr>
          <w:gridAfter w:val="1"/>
          <w:wAfter w:w="2723" w:type="dxa"/>
          <w:trHeight w:val="1447"/>
        </w:trPr>
        <w:tc>
          <w:tcPr>
            <w:tcW w:w="494" w:type="dxa"/>
            <w:vMerge/>
            <w:tcBorders>
              <w:top w:val="nil"/>
              <w:left w:val="single" w:sz="4" w:space="0" w:color="000000"/>
              <w:right w:val="single" w:sz="4" w:space="0" w:color="000000"/>
            </w:tcBorders>
            <w:shd w:val="clear" w:color="auto" w:fill="FFC000"/>
            <w:textDirection w:val="btLr"/>
          </w:tcPr>
          <w:p w14:paraId="0C9E057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25452A29"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Qué: Desarrollo profesional de NES del distrito, reuniones de PLC en el campus, días de demostración</w:t>
            </w:r>
          </w:p>
        </w:tc>
      </w:tr>
      <w:tr w:rsidR="00407468" w:rsidRPr="00407468" w14:paraId="58815A12" w14:textId="77777777" w:rsidTr="007B2055">
        <w:trPr>
          <w:gridAfter w:val="1"/>
          <w:wAfter w:w="2723" w:type="dxa"/>
          <w:trHeight w:val="544"/>
        </w:trPr>
        <w:tc>
          <w:tcPr>
            <w:tcW w:w="494" w:type="dxa"/>
            <w:vMerge/>
            <w:tcBorders>
              <w:top w:val="nil"/>
              <w:left w:val="single" w:sz="4" w:space="0" w:color="000000"/>
              <w:right w:val="single" w:sz="4" w:space="0" w:color="000000"/>
            </w:tcBorders>
            <w:shd w:val="clear" w:color="auto" w:fill="FFC000"/>
            <w:textDirection w:val="btLr"/>
          </w:tcPr>
          <w:p w14:paraId="68B094F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594F767C"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Cuándo: julio de 2025 a mayo de 2026</w:t>
            </w:r>
          </w:p>
        </w:tc>
      </w:tr>
      <w:tr w:rsidR="00407468" w:rsidRPr="00407468" w14:paraId="5C5537CB" w14:textId="77777777" w:rsidTr="007B2055">
        <w:trPr>
          <w:gridAfter w:val="1"/>
          <w:wAfter w:w="2723" w:type="dxa"/>
          <w:trHeight w:val="573"/>
        </w:trPr>
        <w:tc>
          <w:tcPr>
            <w:tcW w:w="494" w:type="dxa"/>
            <w:vMerge/>
            <w:tcBorders>
              <w:top w:val="nil"/>
              <w:left w:val="single" w:sz="4" w:space="0" w:color="000000"/>
              <w:right w:val="single" w:sz="4" w:space="0" w:color="000000"/>
            </w:tcBorders>
            <w:shd w:val="clear" w:color="auto" w:fill="FFC000"/>
            <w:textDirection w:val="btLr"/>
          </w:tcPr>
          <w:p w14:paraId="75695B5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right w:val="single" w:sz="4" w:space="0" w:color="000000"/>
            </w:tcBorders>
          </w:tcPr>
          <w:p w14:paraId="65E34EDC" w14:textId="77777777" w:rsidR="00407468" w:rsidRPr="00407468" w:rsidRDefault="00407468" w:rsidP="00407468">
            <w:pPr>
              <w:widowControl w:val="0"/>
              <w:autoSpaceDE w:val="0"/>
              <w:autoSpaceDN w:val="0"/>
              <w:spacing w:after="0" w:line="276"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706AE682" w14:textId="77777777" w:rsidTr="007B2055">
        <w:trPr>
          <w:gridAfter w:val="1"/>
          <w:wAfter w:w="2723" w:type="dxa"/>
          <w:trHeight w:val="300"/>
        </w:trPr>
        <w:tc>
          <w:tcPr>
            <w:tcW w:w="494" w:type="dxa"/>
            <w:vMerge w:val="restart"/>
            <w:tcBorders>
              <w:left w:val="single" w:sz="4" w:space="0" w:color="000000"/>
              <w:bottom w:val="single" w:sz="4" w:space="0" w:color="000000"/>
              <w:right w:val="single" w:sz="4" w:space="0" w:color="000000"/>
            </w:tcBorders>
            <w:shd w:val="clear" w:color="auto" w:fill="FFC000"/>
            <w:textDirection w:val="btLr"/>
          </w:tcPr>
          <w:p w14:paraId="4C4A59D6" w14:textId="77777777" w:rsidR="00407468" w:rsidRPr="00407468" w:rsidRDefault="00407468" w:rsidP="00407468">
            <w:pPr>
              <w:widowControl w:val="0"/>
              <w:autoSpaceDE w:val="0"/>
              <w:autoSpaceDN w:val="0"/>
              <w:spacing w:before="109" w:after="0" w:line="355"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Presupuesto</w:t>
            </w:r>
          </w:p>
        </w:tc>
        <w:tc>
          <w:tcPr>
            <w:tcW w:w="2728" w:type="dxa"/>
            <w:tcBorders>
              <w:left w:val="single" w:sz="4" w:space="0" w:color="000000"/>
              <w:bottom w:val="single" w:sz="18" w:space="0" w:color="000000"/>
              <w:right w:val="single" w:sz="18" w:space="0" w:color="000000"/>
            </w:tcBorders>
          </w:tcPr>
          <w:p w14:paraId="5B654094" w14:textId="77777777" w:rsidR="00407468" w:rsidRPr="00407468" w:rsidRDefault="00407468" w:rsidP="00407468">
            <w:pPr>
              <w:widowControl w:val="0"/>
              <w:autoSpaceDE w:val="0"/>
              <w:autoSpaceDN w:val="0"/>
              <w:spacing w:before="1" w:after="0" w:line="279" w:lineRule="exact"/>
              <w:ind w:left="56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Tema propuesto</w:t>
            </w:r>
          </w:p>
        </w:tc>
        <w:tc>
          <w:tcPr>
            <w:tcW w:w="4420" w:type="dxa"/>
            <w:tcBorders>
              <w:left w:val="single" w:sz="18" w:space="0" w:color="000000"/>
              <w:bottom w:val="single" w:sz="18" w:space="0" w:color="000000"/>
              <w:right w:val="single" w:sz="18" w:space="0" w:color="000000"/>
            </w:tcBorders>
          </w:tcPr>
          <w:p w14:paraId="566B65CD" w14:textId="77777777" w:rsidR="00407468" w:rsidRPr="00407468" w:rsidRDefault="00407468" w:rsidP="00407468">
            <w:pPr>
              <w:widowControl w:val="0"/>
              <w:autoSpaceDE w:val="0"/>
              <w:autoSpaceDN w:val="0"/>
              <w:spacing w:before="1" w:after="0" w:line="279" w:lineRule="exact"/>
              <w:ind w:left="21"/>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Descripción</w:t>
            </w:r>
          </w:p>
        </w:tc>
        <w:tc>
          <w:tcPr>
            <w:tcW w:w="2723" w:type="dxa"/>
            <w:tcBorders>
              <w:left w:val="single" w:sz="18" w:space="0" w:color="000000"/>
              <w:bottom w:val="single" w:sz="18" w:space="0" w:color="000000"/>
              <w:right w:val="single" w:sz="4" w:space="0" w:color="000000"/>
            </w:tcBorders>
          </w:tcPr>
          <w:p w14:paraId="712D42DC" w14:textId="77777777" w:rsidR="00407468" w:rsidRPr="00407468" w:rsidRDefault="00407468" w:rsidP="00407468">
            <w:pPr>
              <w:widowControl w:val="0"/>
              <w:autoSpaceDE w:val="0"/>
              <w:autoSpaceDN w:val="0"/>
              <w:spacing w:before="1" w:after="0" w:line="279" w:lineRule="exact"/>
              <w:ind w:left="88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Importe</w:t>
            </w:r>
          </w:p>
        </w:tc>
      </w:tr>
      <w:tr w:rsidR="00407468" w:rsidRPr="00407468" w14:paraId="594F6A55" w14:textId="77777777" w:rsidTr="007B2055">
        <w:trPr>
          <w:gridAfter w:val="1"/>
          <w:wAfter w:w="2723" w:type="dxa"/>
          <w:trHeight w:val="598"/>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5019FB5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18" w:space="0" w:color="000000"/>
              <w:left w:val="single" w:sz="4" w:space="0" w:color="000000"/>
              <w:bottom w:val="single" w:sz="4" w:space="0" w:color="000000"/>
              <w:right w:val="single" w:sz="18" w:space="0" w:color="000000"/>
            </w:tcBorders>
          </w:tcPr>
          <w:p w14:paraId="0FCC2B06" w14:textId="77777777" w:rsidR="00407468" w:rsidRPr="00407468" w:rsidRDefault="00407468" w:rsidP="00407468">
            <w:pPr>
              <w:widowControl w:val="0"/>
              <w:autoSpaceDE w:val="0"/>
              <w:autoSpaceDN w:val="0"/>
              <w:spacing w:before="145"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Desarrollo del personal</w:t>
            </w:r>
          </w:p>
        </w:tc>
        <w:tc>
          <w:tcPr>
            <w:tcW w:w="4420" w:type="dxa"/>
            <w:tcBorders>
              <w:top w:val="single" w:sz="18" w:space="0" w:color="000000"/>
              <w:left w:val="single" w:sz="18" w:space="0" w:color="000000"/>
              <w:bottom w:val="single" w:sz="4" w:space="0" w:color="000000"/>
              <w:right w:val="single" w:sz="18" w:space="0" w:color="000000"/>
            </w:tcBorders>
          </w:tcPr>
          <w:p w14:paraId="269B46A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Seguiremos las pautas de asignación presupuestaria de NES.</w:t>
            </w:r>
          </w:p>
        </w:tc>
        <w:tc>
          <w:tcPr>
            <w:tcW w:w="2723" w:type="dxa"/>
            <w:tcBorders>
              <w:top w:val="single" w:sz="18" w:space="0" w:color="000000"/>
              <w:left w:val="single" w:sz="18" w:space="0" w:color="000000"/>
              <w:bottom w:val="single" w:sz="4" w:space="0" w:color="000000"/>
              <w:right w:val="single" w:sz="4" w:space="0" w:color="000000"/>
            </w:tcBorders>
          </w:tcPr>
          <w:p w14:paraId="2DF2DE8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7B9AFBCE" w14:textId="77777777" w:rsidTr="007B2055">
        <w:trPr>
          <w:gridAfter w:val="1"/>
          <w:wAfter w:w="2723" w:type="dxa"/>
          <w:trHeight w:val="599"/>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56AF2CC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195679DC"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Materiales/recursos</w:t>
            </w:r>
          </w:p>
        </w:tc>
        <w:tc>
          <w:tcPr>
            <w:tcW w:w="4420" w:type="dxa"/>
            <w:tcBorders>
              <w:top w:val="single" w:sz="4" w:space="0" w:color="000000"/>
              <w:left w:val="single" w:sz="18" w:space="0" w:color="000000"/>
              <w:bottom w:val="single" w:sz="4" w:space="0" w:color="000000"/>
              <w:right w:val="single" w:sz="18" w:space="0" w:color="000000"/>
            </w:tcBorders>
          </w:tcPr>
          <w:p w14:paraId="258DA80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Seguiremos las pautas de asignación presupuestaria de NES.</w:t>
            </w:r>
          </w:p>
        </w:tc>
        <w:tc>
          <w:tcPr>
            <w:tcW w:w="2723" w:type="dxa"/>
            <w:tcBorders>
              <w:top w:val="single" w:sz="4" w:space="0" w:color="000000"/>
              <w:left w:val="single" w:sz="18" w:space="0" w:color="000000"/>
              <w:bottom w:val="single" w:sz="4" w:space="0" w:color="000000"/>
              <w:right w:val="single" w:sz="4" w:space="0" w:color="000000"/>
            </w:tcBorders>
          </w:tcPr>
          <w:p w14:paraId="46746D8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$1,000.00</w:t>
            </w:r>
          </w:p>
        </w:tc>
      </w:tr>
      <w:tr w:rsidR="00407468" w:rsidRPr="00407468" w14:paraId="1AE55656" w14:textId="77777777" w:rsidTr="007B2055">
        <w:trPr>
          <w:gridAfter w:val="1"/>
          <w:wAfter w:w="2723" w:type="dxa"/>
          <w:trHeight w:val="594"/>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03BB024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38531BC2"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Servicios adquiridos</w:t>
            </w:r>
          </w:p>
        </w:tc>
        <w:tc>
          <w:tcPr>
            <w:tcW w:w="4420" w:type="dxa"/>
            <w:tcBorders>
              <w:top w:val="single" w:sz="4" w:space="0" w:color="000000"/>
              <w:left w:val="single" w:sz="18" w:space="0" w:color="000000"/>
              <w:bottom w:val="single" w:sz="4" w:space="0" w:color="000000"/>
              <w:right w:val="single" w:sz="18" w:space="0" w:color="000000"/>
            </w:tcBorders>
          </w:tcPr>
          <w:p w14:paraId="675CC3A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Seguiremos las pautas de asignación presupuestaria de NES.</w:t>
            </w:r>
          </w:p>
        </w:tc>
        <w:tc>
          <w:tcPr>
            <w:tcW w:w="2723" w:type="dxa"/>
            <w:tcBorders>
              <w:top w:val="single" w:sz="4" w:space="0" w:color="000000"/>
              <w:left w:val="single" w:sz="18" w:space="0" w:color="000000"/>
              <w:bottom w:val="single" w:sz="4" w:space="0" w:color="000000"/>
              <w:right w:val="single" w:sz="4" w:space="0" w:color="000000"/>
            </w:tcBorders>
          </w:tcPr>
          <w:p w14:paraId="6CC9F5B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7C325871" w14:textId="77777777" w:rsidTr="007B2055">
        <w:trPr>
          <w:gridAfter w:val="1"/>
          <w:wAfter w:w="2723" w:type="dxa"/>
          <w:trHeight w:val="599"/>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6B2DF2B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5CC434C9"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20" w:type="dxa"/>
            <w:tcBorders>
              <w:top w:val="single" w:sz="4" w:space="0" w:color="000000"/>
              <w:left w:val="single" w:sz="18" w:space="0" w:color="000000"/>
              <w:bottom w:val="single" w:sz="4" w:space="0" w:color="000000"/>
              <w:right w:val="single" w:sz="18" w:space="0" w:color="000000"/>
            </w:tcBorders>
          </w:tcPr>
          <w:p w14:paraId="6E29DDC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4" w:space="0" w:color="000000"/>
              <w:right w:val="single" w:sz="4" w:space="0" w:color="000000"/>
            </w:tcBorders>
          </w:tcPr>
          <w:p w14:paraId="572D340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4A870D4" w14:textId="77777777" w:rsidTr="007B2055">
        <w:trPr>
          <w:gridAfter w:val="1"/>
          <w:wAfter w:w="2723" w:type="dxa"/>
          <w:trHeight w:val="594"/>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3277EE1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18" w:space="0" w:color="000000"/>
              <w:right w:val="single" w:sz="18" w:space="0" w:color="000000"/>
            </w:tcBorders>
          </w:tcPr>
          <w:p w14:paraId="3DF50EAB"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20" w:type="dxa"/>
            <w:tcBorders>
              <w:top w:val="single" w:sz="4" w:space="0" w:color="000000"/>
              <w:left w:val="single" w:sz="18" w:space="0" w:color="000000"/>
              <w:bottom w:val="single" w:sz="18" w:space="0" w:color="000000"/>
              <w:right w:val="single" w:sz="18" w:space="0" w:color="000000"/>
            </w:tcBorders>
          </w:tcPr>
          <w:p w14:paraId="7D407FB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18" w:space="0" w:color="000000"/>
              <w:right w:val="single" w:sz="4" w:space="0" w:color="000000"/>
            </w:tcBorders>
          </w:tcPr>
          <w:p w14:paraId="2E6FDE1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5C5952E" w14:textId="77777777" w:rsidTr="007B2055">
        <w:trPr>
          <w:trHeight w:val="300"/>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1CFD1F4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8" w:type="dxa"/>
            <w:gridSpan w:val="2"/>
            <w:tcBorders>
              <w:top w:val="single" w:sz="18" w:space="0" w:color="000000"/>
              <w:left w:val="single" w:sz="4" w:space="0" w:color="000000"/>
              <w:bottom w:val="single" w:sz="18" w:space="0" w:color="000000"/>
              <w:right w:val="single" w:sz="18" w:space="0" w:color="000000"/>
            </w:tcBorders>
          </w:tcPr>
          <w:p w14:paraId="35A5AB5A" w14:textId="77777777" w:rsidR="00407468" w:rsidRPr="00407468" w:rsidRDefault="00407468" w:rsidP="00407468">
            <w:pPr>
              <w:widowControl w:val="0"/>
              <w:autoSpaceDE w:val="0"/>
              <w:autoSpaceDN w:val="0"/>
              <w:spacing w:before="1" w:after="0" w:line="279" w:lineRule="exact"/>
              <w:ind w:right="73"/>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3" w:type="dxa"/>
            <w:tcBorders>
              <w:top w:val="single" w:sz="18" w:space="0" w:color="000000"/>
              <w:left w:val="single" w:sz="18" w:space="0" w:color="000000"/>
              <w:bottom w:val="single" w:sz="18" w:space="0" w:color="000000"/>
              <w:right w:val="single" w:sz="4" w:space="0" w:color="000000"/>
            </w:tcBorders>
            <w:shd w:val="clear" w:color="auto" w:fill="C6D9F1"/>
          </w:tcPr>
          <w:p w14:paraId="2FAB7D4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$1,000.00</w:t>
            </w:r>
          </w:p>
        </w:tc>
        <w:tc>
          <w:tcPr>
            <w:tcW w:w="2723" w:type="dxa"/>
          </w:tcPr>
          <w:p w14:paraId="60F0ED1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407468" w:rsidRPr="00407468" w14:paraId="36AB4C33" w14:textId="77777777" w:rsidTr="007B2055">
        <w:trPr>
          <w:gridAfter w:val="1"/>
          <w:wAfter w:w="2723" w:type="dxa"/>
          <w:trHeight w:val="1198"/>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57F8D42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18" w:space="0" w:color="000000"/>
              <w:left w:val="single" w:sz="4" w:space="0" w:color="000000"/>
              <w:bottom w:val="single" w:sz="4" w:space="0" w:color="000000"/>
              <w:right w:val="single" w:sz="4" w:space="0" w:color="000000"/>
            </w:tcBorders>
          </w:tcPr>
          <w:p w14:paraId="7FF0098C" w14:textId="77777777" w:rsidR="00407468" w:rsidRPr="00407468" w:rsidRDefault="00407468" w:rsidP="00407468">
            <w:pPr>
              <w:widowControl w:val="0"/>
              <w:autoSpaceDE w:val="0"/>
              <w:autoSpaceDN w:val="0"/>
              <w:spacing w:before="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Fuentes de financiación: Presupuesto NES</w:t>
            </w:r>
          </w:p>
        </w:tc>
      </w:tr>
    </w:tbl>
    <w:p w14:paraId="6497229B"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15178B99"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435326A7"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67FEA5BD"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2F293208"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5A7125BC"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41C18C6A" w14:textId="77777777" w:rsidR="00407468" w:rsidRPr="00407468" w:rsidRDefault="00407468" w:rsidP="00407468">
      <w:pPr>
        <w:widowControl w:val="0"/>
        <w:autoSpaceDE w:val="0"/>
        <w:autoSpaceDN w:val="0"/>
        <w:spacing w:before="279" w:after="0" w:line="237" w:lineRule="auto"/>
        <w:ind w:right="661"/>
        <w:rPr>
          <w:rFonts w:ascii="Times New Roman" w:eastAsia="Times New Roman" w:hAnsi="Times New Roman" w:cs="Times New Roman"/>
          <w:kern w:val="0"/>
          <w14:ligatures w14:val="none"/>
        </w:rPr>
      </w:pPr>
    </w:p>
    <w:p w14:paraId="3934A6A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p>
    <w:p w14:paraId="33EA674E" w14:textId="77777777" w:rsidR="00407468" w:rsidRPr="00407468" w:rsidRDefault="00407468" w:rsidP="00407468">
      <w:pPr>
        <w:widowControl w:val="0"/>
        <w:autoSpaceDE w:val="0"/>
        <w:autoSpaceDN w:val="0"/>
        <w:spacing w:before="47" w:after="0" w:line="240" w:lineRule="auto"/>
        <w:rPr>
          <w:rFonts w:ascii="Times New Roman" w:eastAsia="Times New Roman" w:hAnsi="Times New Roman" w:cs="Times New Roman"/>
          <w:b/>
          <w:kern w:val="0"/>
          <w:sz w:val="20"/>
          <w14:ligatures w14:val="none"/>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0353"/>
      </w:tblGrid>
      <w:tr w:rsidR="00407468" w:rsidRPr="00407468" w14:paraId="1CB84688" w14:textId="77777777" w:rsidTr="007B2055">
        <w:trPr>
          <w:trHeight w:val="1193"/>
        </w:trPr>
        <w:tc>
          <w:tcPr>
            <w:tcW w:w="523" w:type="dxa"/>
            <w:vMerge w:val="restart"/>
            <w:tcBorders>
              <w:bottom w:val="single" w:sz="24" w:space="0" w:color="000000"/>
            </w:tcBorders>
            <w:shd w:val="clear" w:color="auto" w:fill="00FF00"/>
            <w:textDirection w:val="btLr"/>
          </w:tcPr>
          <w:p w14:paraId="4289E0DF" w14:textId="77777777" w:rsidR="00407468" w:rsidRPr="00407468" w:rsidRDefault="00407468" w:rsidP="00407468">
            <w:pPr>
              <w:widowControl w:val="0"/>
              <w:autoSpaceDE w:val="0"/>
              <w:autoSpaceDN w:val="0"/>
              <w:spacing w:before="109" w:after="0" w:line="240" w:lineRule="auto"/>
              <w:ind w:right="2"/>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ACCIÓN CLAVE CINCO</w:t>
            </w:r>
          </w:p>
        </w:tc>
        <w:tc>
          <w:tcPr>
            <w:tcW w:w="10353" w:type="dxa"/>
          </w:tcPr>
          <w:p w14:paraId="3E849411"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spacing w:val="-2"/>
                <w:kern w:val="0"/>
                <w:sz w:val="20"/>
                <w:szCs w:val="20"/>
                <w14:ligatures w14:val="none"/>
              </w:rPr>
            </w:pPr>
            <w:r w:rsidRPr="00407468">
              <w:rPr>
                <w:rFonts w:ascii="Times New Roman" w:eastAsia="Times New Roman" w:hAnsi="Times New Roman" w:cs="Times New Roman"/>
                <w:b/>
                <w:kern w:val="0"/>
                <w:sz w:val="28"/>
                <w:szCs w:val="28"/>
                <w14:ligatures w14:val="none"/>
              </w:rPr>
              <w:t xml:space="preserve">Acción clave </w:t>
            </w:r>
            <w:r w:rsidRPr="00407468">
              <w:rPr>
                <w:rFonts w:ascii="Times New Roman" w:eastAsia="Times New Roman" w:hAnsi="Times New Roman" w:cs="Times New Roman"/>
                <w:i/>
                <w:kern w:val="0"/>
                <w:sz w:val="20"/>
                <w:szCs w:val="20"/>
                <w14:ligatures w14:val="none"/>
              </w:rPr>
              <w:t>(Indique brevemente la meta u objetivo específico).</w:t>
            </w:r>
          </w:p>
          <w:p w14:paraId="7F312DD5"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b/>
                <w:bCs/>
                <w:iCs/>
                <w:kern w:val="0"/>
                <w14:ligatures w14:val="none"/>
              </w:rPr>
            </w:pPr>
            <w:r w:rsidRPr="00407468">
              <w:rPr>
                <w:rFonts w:ascii="Times New Roman" w:eastAsia="Times New Roman" w:hAnsi="Times New Roman" w:cs="Times New Roman"/>
                <w:b/>
                <w:bCs/>
                <w:iCs/>
                <w:kern w:val="0"/>
                <w14:ligatures w14:val="none"/>
              </w:rPr>
              <w:t>Mejorar la calidad del cumplimiento de SPED e IEP</w:t>
            </w:r>
          </w:p>
        </w:tc>
      </w:tr>
      <w:tr w:rsidR="00407468" w:rsidRPr="00407468" w14:paraId="223089AD" w14:textId="77777777" w:rsidTr="007B2055">
        <w:trPr>
          <w:trHeight w:val="153"/>
        </w:trPr>
        <w:tc>
          <w:tcPr>
            <w:tcW w:w="523" w:type="dxa"/>
            <w:vMerge/>
            <w:tcBorders>
              <w:top w:val="nil"/>
              <w:bottom w:val="single" w:sz="24" w:space="0" w:color="000000"/>
            </w:tcBorders>
            <w:shd w:val="clear" w:color="auto" w:fill="00FF00"/>
            <w:textDirection w:val="btLr"/>
          </w:tcPr>
          <w:p w14:paraId="6476968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347907E4"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14:ligatures w14:val="none"/>
              </w:rPr>
            </w:pPr>
            <w:r w:rsidRPr="00407468">
              <w:rPr>
                <w:rFonts w:ascii="Times New Roman" w:eastAsia="Times New Roman" w:hAnsi="Times New Roman" w:cs="Times New Roman"/>
                <w:b/>
                <w:kern w:val="0"/>
                <w:sz w:val="28"/>
                <w:szCs w:val="28"/>
                <w14:ligatures w14:val="none"/>
              </w:rPr>
              <w:t xml:space="preserve">Indicadores de éxito </w:t>
            </w:r>
            <w:r w:rsidRPr="00407468">
              <w:rPr>
                <w:rFonts w:ascii="Times New Roman" w:eastAsia="Times New Roman" w:hAnsi="Times New Roman" w:cs="Times New Roman"/>
                <w:i/>
                <w:kern w:val="0"/>
                <w:sz w:val="20"/>
                <w:szCs w:val="20"/>
                <w14:ligatures w14:val="none"/>
              </w:rPr>
              <w:t>(resultados medibles que describen el éxito).</w:t>
            </w:r>
          </w:p>
        </w:tc>
      </w:tr>
      <w:tr w:rsidR="00407468" w:rsidRPr="00407468" w14:paraId="72389723" w14:textId="77777777" w:rsidTr="007B2055">
        <w:trPr>
          <w:trHeight w:val="706"/>
        </w:trPr>
        <w:tc>
          <w:tcPr>
            <w:tcW w:w="523" w:type="dxa"/>
            <w:vMerge/>
            <w:tcBorders>
              <w:top w:val="nil"/>
              <w:bottom w:val="single" w:sz="24" w:space="0" w:color="000000"/>
            </w:tcBorders>
            <w:shd w:val="clear" w:color="auto" w:fill="00FF00"/>
            <w:textDirection w:val="btLr"/>
          </w:tcPr>
          <w:p w14:paraId="3B1E6F2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199A81E3"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Al final del primer semestre, el 100% de los ARD del campus se llevan a cabo en o antes de la fecha límite.</w:t>
            </w:r>
          </w:p>
          <w:p w14:paraId="577591B8"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highlight w:val="green"/>
                <w14:ligatures w14:val="none"/>
              </w:rPr>
            </w:pPr>
            <w:r w:rsidRPr="00407468">
              <w:rPr>
                <w:rFonts w:ascii="Times New Roman" w:eastAsia="Times New Roman" w:hAnsi="Times New Roman" w:cs="Times New Roman"/>
                <w:color w:val="000000"/>
                <w:kern w:val="0"/>
                <w:highlight w:val="green"/>
                <w14:ligatures w14:val="none"/>
              </w:rPr>
              <w:t>El 100% de los estudiantes recién inscritos con IEP tendrán información verificada y reflejada con precisión en el rastreador de ARD dentro de una semana de su inscripción, con controles quincenales para monitorear la precisión.</w:t>
            </w:r>
          </w:p>
          <w:p w14:paraId="546418C8"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Al final del año académico, el director se asegurará de que el 100% de los IEP incluyan metas específicas, claras y medibles adaptadas a las necesidades únicas de cada estudiante, según se verifique a través de revisiones trimestrales aleatorias.</w:t>
            </w:r>
          </w:p>
          <w:p w14:paraId="1F17A1CD"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Al final del primer semestre, el director se asegura de que una auditoría regular del seguimiento de datos del IEP revele que el 90% o más de los puntos de datos rastreados se alinean con las metas y los indicadores de progreso especificados en los IEP.</w:t>
            </w:r>
          </w:p>
          <w:p w14:paraId="68A6F396" w14:textId="77777777" w:rsidR="00407468" w:rsidRPr="00407468" w:rsidRDefault="00407468" w:rsidP="00407468">
            <w:pPr>
              <w:widowControl w:val="0"/>
              <w:pBdr>
                <w:top w:val="nil"/>
                <w:left w:val="nil"/>
                <w:bottom w:val="nil"/>
                <w:right w:val="nil"/>
                <w:between w:val="nil"/>
              </w:pBdr>
              <w:autoSpaceDE w:val="0"/>
              <w:autoSpaceDN w:val="0"/>
              <w:spacing w:after="0" w:line="240" w:lineRule="auto"/>
              <w:ind w:left="720"/>
              <w:rPr>
                <w:rFonts w:ascii="Times New Roman" w:eastAsia="Times New Roman" w:hAnsi="Times New Roman" w:cs="Times New Roman"/>
                <w:color w:val="000000"/>
                <w:kern w:val="0"/>
                <w14:ligatures w14:val="none"/>
              </w:rPr>
            </w:pPr>
          </w:p>
          <w:p w14:paraId="67DBB195" w14:textId="77777777" w:rsidR="00407468" w:rsidRPr="00407468" w:rsidRDefault="00407468" w:rsidP="00407468">
            <w:pPr>
              <w:widowControl w:val="0"/>
              <w:autoSpaceDE w:val="0"/>
              <w:autoSpaceDN w:val="0"/>
              <w:spacing w:after="0" w:line="240" w:lineRule="auto"/>
              <w:ind w:left="720"/>
              <w:contextualSpacing/>
              <w:rPr>
                <w:rFonts w:ascii="Times New Roman" w:eastAsia="Times New Roman" w:hAnsi="Times New Roman" w:cs="Times New Roman"/>
                <w:color w:val="000000"/>
                <w:kern w:val="0"/>
                <w:sz w:val="20"/>
                <w:szCs w:val="20"/>
                <w14:ligatures w14:val="none"/>
              </w:rPr>
            </w:pPr>
          </w:p>
        </w:tc>
      </w:tr>
      <w:tr w:rsidR="00407468" w:rsidRPr="00407468" w14:paraId="03DCEE6E" w14:textId="77777777" w:rsidTr="007B2055">
        <w:trPr>
          <w:trHeight w:val="854"/>
        </w:trPr>
        <w:tc>
          <w:tcPr>
            <w:tcW w:w="523" w:type="dxa"/>
            <w:vMerge/>
            <w:tcBorders>
              <w:top w:val="nil"/>
              <w:bottom w:val="single" w:sz="24" w:space="0" w:color="000000"/>
            </w:tcBorders>
            <w:shd w:val="clear" w:color="auto" w:fill="00FF00"/>
            <w:textDirection w:val="btLr"/>
          </w:tcPr>
          <w:p w14:paraId="000B1D2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4569B8A2"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sz w:val="26"/>
                <w:szCs w:val="22"/>
                <w14:ligatures w14:val="none"/>
              </w:rPr>
            </w:pPr>
          </w:p>
        </w:tc>
      </w:tr>
      <w:tr w:rsidR="00407468" w:rsidRPr="00407468" w14:paraId="73E3BB60" w14:textId="77777777" w:rsidTr="007B2055">
        <w:trPr>
          <w:trHeight w:val="20"/>
        </w:trPr>
        <w:tc>
          <w:tcPr>
            <w:tcW w:w="523" w:type="dxa"/>
            <w:vMerge/>
            <w:tcBorders>
              <w:top w:val="nil"/>
              <w:bottom w:val="single" w:sz="24" w:space="0" w:color="000000"/>
            </w:tcBorders>
            <w:shd w:val="clear" w:color="auto" w:fill="00FF00"/>
            <w:textDirection w:val="btLr"/>
          </w:tcPr>
          <w:p w14:paraId="4DB3AF5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0159FA4B"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72BF896D" w14:textId="77777777" w:rsidTr="007B2055">
        <w:trPr>
          <w:trHeight w:val="269"/>
        </w:trPr>
        <w:tc>
          <w:tcPr>
            <w:tcW w:w="523" w:type="dxa"/>
            <w:vMerge/>
            <w:tcBorders>
              <w:top w:val="nil"/>
              <w:bottom w:val="single" w:sz="24" w:space="0" w:color="000000"/>
            </w:tcBorders>
            <w:shd w:val="clear" w:color="auto" w:fill="00FF00"/>
            <w:textDirection w:val="btLr"/>
          </w:tcPr>
          <w:p w14:paraId="0298518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287D8762"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 xml:space="preserve">Acciones específicas: líderes escolares </w:t>
            </w:r>
            <w:r w:rsidRPr="00407468">
              <w:rPr>
                <w:rFonts w:ascii="Times New Roman" w:eastAsia="Times New Roman" w:hAnsi="Times New Roman" w:cs="Times New Roman"/>
                <w:i/>
                <w:kern w:val="0"/>
                <w:sz w:val="20"/>
                <w:szCs w:val="22"/>
                <w14:ligatures w14:val="none"/>
              </w:rPr>
              <w:t>(¿Qué pasos de acción específicos tomarán los líderes de construcción para lograr el</w:t>
            </w:r>
          </w:p>
        </w:tc>
      </w:tr>
      <w:tr w:rsidR="00407468" w:rsidRPr="00407468" w14:paraId="04AD62EA" w14:textId="77777777" w:rsidTr="007B2055">
        <w:trPr>
          <w:trHeight w:val="2691"/>
        </w:trPr>
        <w:tc>
          <w:tcPr>
            <w:tcW w:w="523" w:type="dxa"/>
            <w:vMerge/>
            <w:tcBorders>
              <w:top w:val="nil"/>
              <w:bottom w:val="single" w:sz="24" w:space="0" w:color="000000"/>
            </w:tcBorders>
            <w:shd w:val="clear" w:color="auto" w:fill="00FF00"/>
            <w:textDirection w:val="btLr"/>
          </w:tcPr>
          <w:p w14:paraId="39080EB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052A311F"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spacing w:val="-2"/>
                <w:kern w:val="0"/>
                <w:sz w:val="20"/>
                <w:szCs w:val="22"/>
                <w14:ligatures w14:val="none"/>
              </w:rPr>
              <w:t>¿objetivo?)</w:t>
            </w:r>
          </w:p>
          <w:p w14:paraId="3EAB182D"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44CB4CBD" w14:textId="77777777" w:rsidR="00407468" w:rsidRPr="00407468" w:rsidRDefault="00407468" w:rsidP="00407468">
            <w:pPr>
              <w:numPr>
                <w:ilvl w:val="0"/>
                <w:numId w:val="3"/>
              </w:numPr>
              <w:contextualSpacing/>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Asegúrese de que todos los maestros y proveedores de servicios tengan acceso a los IEP y comprendan su papel en el seguimiento de datos.</w:t>
            </w:r>
          </w:p>
          <w:p w14:paraId="464BD90F" w14:textId="77777777" w:rsidR="00407468" w:rsidRPr="00407468" w:rsidRDefault="00407468" w:rsidP="00407468">
            <w:pPr>
              <w:numPr>
                <w:ilvl w:val="0"/>
                <w:numId w:val="3"/>
              </w:numPr>
              <w:contextualSpacing/>
              <w:rPr>
                <w:rFonts w:ascii="Times New Roman" w:eastAsia="Times New Roman" w:hAnsi="Times New Roman" w:cs="Times New Roman"/>
                <w:kern w:val="0"/>
                <w14:ligatures w14:val="none"/>
              </w:rPr>
            </w:pPr>
            <w:r w:rsidRPr="00407468">
              <w:rPr>
                <w:rFonts w:ascii="Times New Roman" w:eastAsia="Times New Roman" w:hAnsi="Times New Roman" w:cs="Times New Roman"/>
                <w:color w:val="424242"/>
                <w:kern w:val="0"/>
                <w14:ligatures w14:val="none"/>
              </w:rPr>
              <w:t>Programe revisiones de datos quincenales con el personal de SPED para comparar los datos rastreados con las metas del IEP.</w:t>
            </w:r>
          </w:p>
          <w:p w14:paraId="66D2EB97" w14:textId="77777777" w:rsidR="00407468" w:rsidRPr="00407468" w:rsidRDefault="00407468" w:rsidP="00407468">
            <w:pPr>
              <w:numPr>
                <w:ilvl w:val="0"/>
                <w:numId w:val="3"/>
              </w:numPr>
              <w:contextualSpacing/>
              <w:rPr>
                <w:rFonts w:ascii="Times New Roman" w:eastAsia="Times New Roman" w:hAnsi="Times New Roman" w:cs="Times New Roman"/>
                <w:kern w:val="0"/>
                <w14:ligatures w14:val="none"/>
              </w:rPr>
            </w:pPr>
            <w:r w:rsidRPr="00407468">
              <w:rPr>
                <w:rFonts w:ascii="Times New Roman" w:eastAsia="Times New Roman" w:hAnsi="Times New Roman" w:cs="Times New Roman"/>
                <w:color w:val="424242"/>
                <w:kern w:val="0"/>
                <w14:ligatures w14:val="none"/>
              </w:rPr>
              <w:t>Cree una rúbrica de calidad de objetivos durante las revisiones del IEP.</w:t>
            </w:r>
          </w:p>
          <w:p w14:paraId="44A4E336" w14:textId="77777777" w:rsidR="00407468" w:rsidRPr="00407468" w:rsidRDefault="00407468" w:rsidP="00407468">
            <w:pPr>
              <w:numPr>
                <w:ilvl w:val="0"/>
                <w:numId w:val="3"/>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Garantizar la colaboración con los maestros de educación general para garantizar que las metas estén alineadas con los estándares de nivel de grado programando estratégicamente reuniones de alineación del IEP / plan de estudios una vez al mes.</w:t>
            </w:r>
          </w:p>
        </w:tc>
      </w:tr>
      <w:tr w:rsidR="00407468" w:rsidRPr="00407468" w14:paraId="7113725D" w14:textId="77777777" w:rsidTr="007B2055">
        <w:trPr>
          <w:trHeight w:val="3348"/>
        </w:trPr>
        <w:tc>
          <w:tcPr>
            <w:tcW w:w="523" w:type="dxa"/>
            <w:vMerge/>
            <w:tcBorders>
              <w:top w:val="nil"/>
              <w:bottom w:val="single" w:sz="24" w:space="0" w:color="000000"/>
            </w:tcBorders>
            <w:shd w:val="clear" w:color="auto" w:fill="00FF00"/>
            <w:textDirection w:val="btLr"/>
          </w:tcPr>
          <w:p w14:paraId="0AB86BC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single" w:sz="24" w:space="0" w:color="000000"/>
            </w:tcBorders>
          </w:tcPr>
          <w:p w14:paraId="600A55D4"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14:ligatures w14:val="none"/>
              </w:rPr>
            </w:pPr>
            <w:r w:rsidRPr="00407468">
              <w:rPr>
                <w:rFonts w:ascii="Times New Roman" w:eastAsia="Times New Roman" w:hAnsi="Times New Roman" w:cs="Times New Roman"/>
                <w:b/>
                <w:kern w:val="0"/>
                <w:sz w:val="28"/>
                <w:szCs w:val="28"/>
                <w14:ligatures w14:val="none"/>
              </w:rPr>
              <w:t xml:space="preserve">Acciones específicas – personal </w:t>
            </w:r>
            <w:r w:rsidRPr="00407468">
              <w:rPr>
                <w:rFonts w:ascii="Times New Roman" w:eastAsia="Times New Roman" w:hAnsi="Times New Roman" w:cs="Times New Roman"/>
                <w:i/>
                <w:kern w:val="0"/>
                <w:sz w:val="20"/>
                <w:szCs w:val="20"/>
                <w14:ligatures w14:val="none"/>
              </w:rPr>
              <w:t>(¿Qué pasos de acción específicos tomará el personal para lograr el objetivo?)</w:t>
            </w:r>
          </w:p>
          <w:p w14:paraId="078B7EE2"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0D8F67EA"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Revise los IEP dentro de las 48 horas posteriores a la recepción de un nuevo estudiante para comprender las metas, los servicios y las adaptaciones.</w:t>
            </w:r>
          </w:p>
          <w:p w14:paraId="51923E3E"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Comuníquese con el equipo de SPED si encuentra discrepancias o falta información.</w:t>
            </w:r>
          </w:p>
          <w:p w14:paraId="726AC03D"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Implemente adaptaciones de inmediato y documente su uso.</w:t>
            </w:r>
          </w:p>
          <w:p w14:paraId="045DDDB3"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Participe en controles quincenales para verificar que las necesidades de los estudiantes se satisfagan y se reflejen con precisión en el rastreador.</w:t>
            </w:r>
          </w:p>
          <w:p w14:paraId="200EC11E" w14:textId="77777777" w:rsidR="00407468" w:rsidRPr="00407468" w:rsidRDefault="00407468" w:rsidP="00407468">
            <w:pPr>
              <w:widowControl w:val="0"/>
              <w:autoSpaceDE w:val="0"/>
              <w:autoSpaceDN w:val="0"/>
              <w:spacing w:after="0" w:line="240" w:lineRule="auto"/>
              <w:ind w:left="720"/>
              <w:rPr>
                <w:rFonts w:ascii="Times New Roman" w:eastAsia="Times New Roman" w:hAnsi="Times New Roman" w:cs="Times New Roman"/>
                <w:kern w:val="0"/>
                <w:sz w:val="20"/>
                <w:szCs w:val="20"/>
                <w14:ligatures w14:val="none"/>
              </w:rPr>
            </w:pPr>
          </w:p>
        </w:tc>
      </w:tr>
    </w:tbl>
    <w:p w14:paraId="12174B28"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22AAEA44"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11E9F70A"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57B70749"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239F4E64"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380" w:right="320" w:bottom="1419" w:left="680" w:header="0" w:footer="1065" w:gutter="0"/>
          <w:cols w:space="720"/>
        </w:sectPr>
      </w:pPr>
    </w:p>
    <w:tbl>
      <w:tblPr>
        <w:tblW w:w="0" w:type="auto"/>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9"/>
        <w:gridCol w:w="2729"/>
        <w:gridCol w:w="4416"/>
        <w:gridCol w:w="2724"/>
      </w:tblGrid>
      <w:tr w:rsidR="00407468" w:rsidRPr="00407468" w14:paraId="7B14A389" w14:textId="77777777" w:rsidTr="007B2055">
        <w:trPr>
          <w:trHeight w:val="506"/>
        </w:trPr>
        <w:tc>
          <w:tcPr>
            <w:tcW w:w="499" w:type="dxa"/>
            <w:tcBorders>
              <w:left w:val="single" w:sz="4" w:space="0" w:color="000000"/>
              <w:right w:val="single" w:sz="4" w:space="0" w:color="000000"/>
            </w:tcBorders>
          </w:tcPr>
          <w:p w14:paraId="318F281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69" w:type="dxa"/>
            <w:gridSpan w:val="3"/>
            <w:tcBorders>
              <w:left w:val="single" w:sz="4" w:space="0" w:color="000000"/>
              <w:right w:val="single" w:sz="4" w:space="0" w:color="000000"/>
            </w:tcBorders>
          </w:tcPr>
          <w:p w14:paraId="5C030646" w14:textId="77777777" w:rsidR="00407468" w:rsidRPr="00407468" w:rsidRDefault="00407468" w:rsidP="00407468">
            <w:pPr>
              <w:widowControl w:val="0"/>
              <w:autoSpaceDE w:val="0"/>
              <w:autoSpaceDN w:val="0"/>
              <w:spacing w:before="92" w:after="0" w:line="240" w:lineRule="auto"/>
              <w:ind w:left="105"/>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Acción clave uno:</w:t>
            </w:r>
            <w:r w:rsidRPr="00407468">
              <w:rPr>
                <w:rFonts w:ascii="Times New Roman" w:eastAsia="Times New Roman" w:hAnsi="Times New Roman" w:cs="Times New Roman"/>
                <w:b/>
                <w:kern w:val="0"/>
                <w:sz w:val="22"/>
                <w:szCs w:val="22"/>
                <w14:ligatures w14:val="none"/>
              </w:rPr>
              <w:t xml:space="preserve"> Mejorar la capacidad del personal para proporcionar instrucción de alta calidad</w:t>
            </w:r>
          </w:p>
        </w:tc>
      </w:tr>
      <w:tr w:rsidR="00407468" w:rsidRPr="00407468" w14:paraId="0E050F9C" w14:textId="77777777" w:rsidTr="007B2055">
        <w:trPr>
          <w:trHeight w:val="477"/>
        </w:trPr>
        <w:tc>
          <w:tcPr>
            <w:tcW w:w="499" w:type="dxa"/>
            <w:vMerge w:val="restart"/>
            <w:tcBorders>
              <w:left w:val="single" w:sz="4" w:space="0" w:color="000000"/>
              <w:right w:val="single" w:sz="4" w:space="0" w:color="000000"/>
            </w:tcBorders>
            <w:shd w:val="clear" w:color="auto" w:fill="00FF00"/>
            <w:textDirection w:val="btLr"/>
          </w:tcPr>
          <w:p w14:paraId="61D2C57D" w14:textId="77777777" w:rsidR="00407468" w:rsidRPr="00407468" w:rsidRDefault="00407468" w:rsidP="00407468">
            <w:pPr>
              <w:widowControl w:val="0"/>
              <w:autoSpaceDE w:val="0"/>
              <w:autoSpaceDN w:val="0"/>
              <w:spacing w:before="109" w:after="0" w:line="360"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 Devel.</w:t>
            </w:r>
          </w:p>
        </w:tc>
        <w:tc>
          <w:tcPr>
            <w:tcW w:w="9869" w:type="dxa"/>
            <w:gridSpan w:val="3"/>
            <w:tcBorders>
              <w:left w:val="single" w:sz="4" w:space="0" w:color="000000"/>
              <w:bottom w:val="single" w:sz="4" w:space="0" w:color="000000"/>
              <w:right w:val="single" w:sz="4" w:space="0" w:color="000000"/>
            </w:tcBorders>
          </w:tcPr>
          <w:p w14:paraId="6DEF3D06" w14:textId="77777777" w:rsidR="00407468" w:rsidRPr="00407468" w:rsidRDefault="00407468" w:rsidP="00407468">
            <w:pPr>
              <w:widowControl w:val="0"/>
              <w:autoSpaceDE w:val="0"/>
              <w:autoSpaceDN w:val="0"/>
              <w:spacing w:before="10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Quién: Todos los profesores de contenido básico</w:t>
            </w:r>
          </w:p>
        </w:tc>
      </w:tr>
      <w:tr w:rsidR="00407468" w:rsidRPr="00407468" w14:paraId="3C82DD0E" w14:textId="77777777" w:rsidTr="007B2055">
        <w:trPr>
          <w:trHeight w:val="1447"/>
        </w:trPr>
        <w:tc>
          <w:tcPr>
            <w:tcW w:w="499" w:type="dxa"/>
            <w:vMerge/>
            <w:tcBorders>
              <w:top w:val="nil"/>
              <w:left w:val="single" w:sz="4" w:space="0" w:color="000000"/>
              <w:right w:val="single" w:sz="4" w:space="0" w:color="000000"/>
            </w:tcBorders>
            <w:shd w:val="clear" w:color="auto" w:fill="00FF00"/>
            <w:textDirection w:val="btLr"/>
          </w:tcPr>
          <w:p w14:paraId="7334940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431FF83C"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spacing w:val="-2"/>
                <w:kern w:val="0"/>
                <w:sz w:val="26"/>
                <w:szCs w:val="22"/>
                <w14:ligatures w14:val="none"/>
              </w:rPr>
            </w:pPr>
            <w:r w:rsidRPr="00407468">
              <w:rPr>
                <w:rFonts w:ascii="Times New Roman" w:eastAsia="Times New Roman" w:hAnsi="Times New Roman" w:cs="Times New Roman"/>
                <w:spacing w:val="-2"/>
                <w:kern w:val="0"/>
                <w:sz w:val="26"/>
                <w:szCs w:val="22"/>
                <w14:ligatures w14:val="none"/>
              </w:rPr>
              <w:t>Qué: Desarrollo profesional de NES del distrito, reuniones de PLC en el campus, días de demostración</w:t>
            </w:r>
          </w:p>
        </w:tc>
      </w:tr>
      <w:tr w:rsidR="00407468" w:rsidRPr="00407468" w14:paraId="455E8F7F" w14:textId="77777777" w:rsidTr="007B2055">
        <w:trPr>
          <w:trHeight w:val="549"/>
        </w:trPr>
        <w:tc>
          <w:tcPr>
            <w:tcW w:w="499" w:type="dxa"/>
            <w:vMerge/>
            <w:tcBorders>
              <w:top w:val="nil"/>
              <w:left w:val="single" w:sz="4" w:space="0" w:color="000000"/>
              <w:right w:val="single" w:sz="4" w:space="0" w:color="000000"/>
            </w:tcBorders>
            <w:shd w:val="clear" w:color="auto" w:fill="00FF00"/>
            <w:textDirection w:val="btLr"/>
          </w:tcPr>
          <w:p w14:paraId="036731F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28F475F9"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Cuándo: julio de 2025-mayo de 2026</w:t>
            </w:r>
          </w:p>
        </w:tc>
      </w:tr>
      <w:tr w:rsidR="00407468" w:rsidRPr="00407468" w14:paraId="1EE5B8DC" w14:textId="77777777" w:rsidTr="007B2055">
        <w:trPr>
          <w:trHeight w:val="568"/>
        </w:trPr>
        <w:tc>
          <w:tcPr>
            <w:tcW w:w="499" w:type="dxa"/>
            <w:vMerge/>
            <w:tcBorders>
              <w:top w:val="nil"/>
              <w:left w:val="single" w:sz="4" w:space="0" w:color="000000"/>
              <w:right w:val="single" w:sz="4" w:space="0" w:color="000000"/>
            </w:tcBorders>
            <w:shd w:val="clear" w:color="auto" w:fill="00FF00"/>
            <w:textDirection w:val="btLr"/>
          </w:tcPr>
          <w:p w14:paraId="57B3E44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right w:val="single" w:sz="4" w:space="0" w:color="000000"/>
            </w:tcBorders>
          </w:tcPr>
          <w:p w14:paraId="2B48B21C"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502E021E" w14:textId="77777777" w:rsidTr="007B2055">
        <w:trPr>
          <w:trHeight w:val="300"/>
        </w:trPr>
        <w:tc>
          <w:tcPr>
            <w:tcW w:w="499" w:type="dxa"/>
            <w:vMerge w:val="restart"/>
            <w:tcBorders>
              <w:left w:val="single" w:sz="4" w:space="0" w:color="000000"/>
              <w:bottom w:val="single" w:sz="4" w:space="0" w:color="000000"/>
              <w:right w:val="single" w:sz="4" w:space="0" w:color="000000"/>
            </w:tcBorders>
            <w:shd w:val="clear" w:color="auto" w:fill="00FF00"/>
            <w:textDirection w:val="btLr"/>
          </w:tcPr>
          <w:p w14:paraId="6DF19DD8" w14:textId="77777777" w:rsidR="00407468" w:rsidRPr="00407468" w:rsidRDefault="00407468" w:rsidP="00407468">
            <w:pPr>
              <w:widowControl w:val="0"/>
              <w:autoSpaceDE w:val="0"/>
              <w:autoSpaceDN w:val="0"/>
              <w:spacing w:before="109" w:after="0" w:line="360"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Presupuesto</w:t>
            </w:r>
          </w:p>
        </w:tc>
        <w:tc>
          <w:tcPr>
            <w:tcW w:w="2729" w:type="dxa"/>
            <w:tcBorders>
              <w:left w:val="single" w:sz="4" w:space="0" w:color="000000"/>
              <w:bottom w:val="single" w:sz="18" w:space="0" w:color="000000"/>
              <w:right w:val="single" w:sz="18" w:space="0" w:color="000000"/>
            </w:tcBorders>
          </w:tcPr>
          <w:p w14:paraId="69416413" w14:textId="77777777" w:rsidR="00407468" w:rsidRPr="00407468" w:rsidRDefault="00407468" w:rsidP="00407468">
            <w:pPr>
              <w:widowControl w:val="0"/>
              <w:autoSpaceDE w:val="0"/>
              <w:autoSpaceDN w:val="0"/>
              <w:spacing w:before="1" w:after="0" w:line="279" w:lineRule="exact"/>
              <w:ind w:left="564"/>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Tema propuesto</w:t>
            </w:r>
          </w:p>
        </w:tc>
        <w:tc>
          <w:tcPr>
            <w:tcW w:w="4416" w:type="dxa"/>
            <w:tcBorders>
              <w:left w:val="single" w:sz="18" w:space="0" w:color="000000"/>
              <w:bottom w:val="single" w:sz="18" w:space="0" w:color="000000"/>
              <w:right w:val="single" w:sz="18" w:space="0" w:color="000000"/>
            </w:tcBorders>
          </w:tcPr>
          <w:p w14:paraId="0CA90971" w14:textId="77777777" w:rsidR="00407468" w:rsidRPr="00407468" w:rsidRDefault="00407468" w:rsidP="00407468">
            <w:pPr>
              <w:widowControl w:val="0"/>
              <w:autoSpaceDE w:val="0"/>
              <w:autoSpaceDN w:val="0"/>
              <w:spacing w:before="1" w:after="0" w:line="279" w:lineRule="exact"/>
              <w:ind w:left="13"/>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Descripción</w:t>
            </w:r>
          </w:p>
        </w:tc>
        <w:tc>
          <w:tcPr>
            <w:tcW w:w="2724" w:type="dxa"/>
            <w:tcBorders>
              <w:left w:val="single" w:sz="18" w:space="0" w:color="000000"/>
              <w:bottom w:val="single" w:sz="18" w:space="0" w:color="000000"/>
              <w:right w:val="single" w:sz="4" w:space="0" w:color="000000"/>
            </w:tcBorders>
          </w:tcPr>
          <w:p w14:paraId="4BDBF40A" w14:textId="77777777" w:rsidR="00407468" w:rsidRPr="00407468" w:rsidRDefault="00407468" w:rsidP="00407468">
            <w:pPr>
              <w:widowControl w:val="0"/>
              <w:autoSpaceDE w:val="0"/>
              <w:autoSpaceDN w:val="0"/>
              <w:spacing w:before="1" w:after="0" w:line="279" w:lineRule="exact"/>
              <w:ind w:left="892"/>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Importe</w:t>
            </w:r>
          </w:p>
        </w:tc>
      </w:tr>
      <w:tr w:rsidR="00407468" w:rsidRPr="00407468" w14:paraId="681C6DF6"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1014149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18" w:space="0" w:color="000000"/>
              <w:left w:val="single" w:sz="4" w:space="0" w:color="000000"/>
              <w:bottom w:val="single" w:sz="4" w:space="0" w:color="000000"/>
              <w:right w:val="single" w:sz="18" w:space="0" w:color="000000"/>
            </w:tcBorders>
          </w:tcPr>
          <w:p w14:paraId="6D678B19"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Desarrollo del personal</w:t>
            </w:r>
          </w:p>
        </w:tc>
        <w:tc>
          <w:tcPr>
            <w:tcW w:w="4416" w:type="dxa"/>
            <w:tcBorders>
              <w:top w:val="single" w:sz="18" w:space="0" w:color="000000"/>
              <w:left w:val="single" w:sz="18" w:space="0" w:color="000000"/>
              <w:bottom w:val="single" w:sz="4" w:space="0" w:color="000000"/>
              <w:right w:val="single" w:sz="18" w:space="0" w:color="000000"/>
            </w:tcBorders>
          </w:tcPr>
          <w:p w14:paraId="3850238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18" w:space="0" w:color="000000"/>
              <w:left w:val="single" w:sz="18" w:space="0" w:color="000000"/>
              <w:bottom w:val="single" w:sz="4" w:space="0" w:color="000000"/>
              <w:right w:val="single" w:sz="4" w:space="0" w:color="000000"/>
            </w:tcBorders>
          </w:tcPr>
          <w:p w14:paraId="7570168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xml:space="preserve">$ 0 </w:t>
            </w:r>
          </w:p>
        </w:tc>
      </w:tr>
      <w:tr w:rsidR="00407468" w:rsidRPr="00407468" w14:paraId="67CFB9C3"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25B3769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70D890B5"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Materiales/recursos</w:t>
            </w:r>
          </w:p>
        </w:tc>
        <w:tc>
          <w:tcPr>
            <w:tcW w:w="4416" w:type="dxa"/>
            <w:tcBorders>
              <w:top w:val="single" w:sz="4" w:space="0" w:color="000000"/>
              <w:left w:val="single" w:sz="18" w:space="0" w:color="000000"/>
              <w:bottom w:val="single" w:sz="4" w:space="0" w:color="000000"/>
              <w:right w:val="single" w:sz="18" w:space="0" w:color="000000"/>
            </w:tcBorders>
          </w:tcPr>
          <w:p w14:paraId="3F346F8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4" w:space="0" w:color="000000"/>
              <w:left w:val="single" w:sz="18" w:space="0" w:color="000000"/>
              <w:bottom w:val="single" w:sz="4" w:space="0" w:color="000000"/>
              <w:right w:val="single" w:sz="4" w:space="0" w:color="000000"/>
            </w:tcBorders>
          </w:tcPr>
          <w:p w14:paraId="59A69C8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2800AA1F" w14:textId="77777777" w:rsidTr="007B2055">
        <w:trPr>
          <w:trHeight w:val="594"/>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27165C1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1FD68CB5"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Servicios adquiridos</w:t>
            </w:r>
          </w:p>
        </w:tc>
        <w:tc>
          <w:tcPr>
            <w:tcW w:w="4416" w:type="dxa"/>
            <w:tcBorders>
              <w:top w:val="single" w:sz="4" w:space="0" w:color="000000"/>
              <w:left w:val="single" w:sz="18" w:space="0" w:color="000000"/>
              <w:bottom w:val="single" w:sz="4" w:space="0" w:color="000000"/>
              <w:right w:val="single" w:sz="18" w:space="0" w:color="000000"/>
            </w:tcBorders>
          </w:tcPr>
          <w:p w14:paraId="04E0CCC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Seguiremos las pautas de asignación presupuestaria de NES.</w:t>
            </w:r>
          </w:p>
        </w:tc>
        <w:tc>
          <w:tcPr>
            <w:tcW w:w="2724" w:type="dxa"/>
            <w:tcBorders>
              <w:top w:val="single" w:sz="4" w:space="0" w:color="000000"/>
              <w:left w:val="single" w:sz="18" w:space="0" w:color="000000"/>
              <w:bottom w:val="single" w:sz="4" w:space="0" w:color="000000"/>
              <w:right w:val="single" w:sz="4" w:space="0" w:color="000000"/>
            </w:tcBorders>
          </w:tcPr>
          <w:p w14:paraId="3F1BC92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2D11E5F3"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3C8B2FA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42AF9240"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16" w:type="dxa"/>
            <w:tcBorders>
              <w:top w:val="single" w:sz="4" w:space="0" w:color="000000"/>
              <w:left w:val="single" w:sz="18" w:space="0" w:color="000000"/>
              <w:bottom w:val="single" w:sz="4" w:space="0" w:color="000000"/>
              <w:right w:val="single" w:sz="18" w:space="0" w:color="000000"/>
            </w:tcBorders>
          </w:tcPr>
          <w:p w14:paraId="648A7BC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4" w:space="0" w:color="000000"/>
              <w:right w:val="single" w:sz="4" w:space="0" w:color="000000"/>
            </w:tcBorders>
          </w:tcPr>
          <w:p w14:paraId="2FBAD1D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3355739A"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22AF6CE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18" w:space="0" w:color="000000"/>
              <w:right w:val="single" w:sz="18" w:space="0" w:color="000000"/>
            </w:tcBorders>
          </w:tcPr>
          <w:p w14:paraId="3EF09FCC"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Otro</w:t>
            </w:r>
          </w:p>
        </w:tc>
        <w:tc>
          <w:tcPr>
            <w:tcW w:w="4416" w:type="dxa"/>
            <w:tcBorders>
              <w:top w:val="single" w:sz="4" w:space="0" w:color="000000"/>
              <w:left w:val="single" w:sz="18" w:space="0" w:color="000000"/>
              <w:bottom w:val="single" w:sz="18" w:space="0" w:color="000000"/>
              <w:right w:val="single" w:sz="18" w:space="0" w:color="000000"/>
            </w:tcBorders>
          </w:tcPr>
          <w:p w14:paraId="302F277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18" w:space="0" w:color="000000"/>
              <w:right w:val="single" w:sz="4" w:space="0" w:color="000000"/>
            </w:tcBorders>
          </w:tcPr>
          <w:p w14:paraId="1C097E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2ABADE7A" w14:textId="77777777" w:rsidTr="007B2055">
        <w:trPr>
          <w:trHeight w:val="295"/>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7040AA1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7BC9472F" w14:textId="77777777" w:rsidR="00407468" w:rsidRPr="00407468" w:rsidRDefault="00407468" w:rsidP="00407468">
            <w:pPr>
              <w:widowControl w:val="0"/>
              <w:autoSpaceDE w:val="0"/>
              <w:autoSpaceDN w:val="0"/>
              <w:spacing w:after="0" w:line="276" w:lineRule="exact"/>
              <w:ind w:right="75"/>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73BCBD6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xml:space="preserve"> $ 0</w:t>
            </w:r>
          </w:p>
        </w:tc>
      </w:tr>
      <w:tr w:rsidR="00407468" w:rsidRPr="00407468" w14:paraId="05113B41" w14:textId="77777777" w:rsidTr="007B2055">
        <w:trPr>
          <w:trHeight w:val="11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5DF5C1D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381B296E" w14:textId="77777777" w:rsidR="00407468" w:rsidRPr="00407468" w:rsidRDefault="00407468" w:rsidP="00407468">
            <w:pPr>
              <w:widowControl w:val="0"/>
              <w:autoSpaceDE w:val="0"/>
              <w:autoSpaceDN w:val="0"/>
              <w:spacing w:before="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xml:space="preserve">Fuentes de financiamiento: </w:t>
            </w:r>
            <w:r w:rsidRPr="00407468">
              <w:rPr>
                <w:rFonts w:ascii="Avenir" w:eastAsia="Avenir" w:hAnsi="Avenir" w:cs="Avenir"/>
                <w:kern w:val="0"/>
                <w:sz w:val="26"/>
                <w:szCs w:val="26"/>
                <w14:ligatures w14:val="none"/>
              </w:rPr>
              <w:t>Título I, Asignación de Desarrollo Profesional, Fondos de Apoyo NES</w:t>
            </w:r>
          </w:p>
        </w:tc>
      </w:tr>
    </w:tbl>
    <w:p w14:paraId="011ADB5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640" w:right="320" w:bottom="1260" w:left="680" w:header="0" w:footer="1065" w:gutter="0"/>
          <w:cols w:space="720"/>
        </w:sectPr>
      </w:pPr>
    </w:p>
    <w:p w14:paraId="7E5E8C2C" w14:textId="77777777" w:rsidR="00407468" w:rsidRPr="00407468" w:rsidRDefault="00407468" w:rsidP="00407468">
      <w:pPr>
        <w:rPr>
          <w:rFonts w:ascii="Aptos" w:eastAsia="Aptos" w:hAnsi="Aptos" w:cs="Times New Roman"/>
        </w:rPr>
      </w:pPr>
    </w:p>
    <w:p w14:paraId="5E6DA9AD" w14:textId="66CEB36F" w:rsidR="00407468" w:rsidRDefault="00407468"/>
    <w:sectPr w:rsidR="00407468" w:rsidSect="00407468">
      <w:headerReference w:type="even" r:id="rId21"/>
      <w:headerReference w:type="default" r:id="rId22"/>
      <w:footerReference w:type="default" r:id="rId23"/>
      <w:headerReference w:type="first" r:id="rId24"/>
      <w:pgSz w:w="12240" w:h="15840"/>
      <w:pgMar w:top="1380" w:right="880" w:bottom="1260" w:left="900" w:header="0" w:footer="1065"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ittens, Stephen M" w:date="2025-09-01T19:21:00Z" w:initials="SG">
    <w:p w14:paraId="4FBE8838" w14:textId="77777777" w:rsidR="00407468" w:rsidRDefault="00407468" w:rsidP="00407468">
      <w:pPr>
        <w:pStyle w:val="CommentText"/>
      </w:pPr>
      <w:r>
        <w:rPr>
          <w:rStyle w:val="CommentReference"/>
        </w:rPr>
        <w:annotationRef/>
      </w:r>
      <w:r>
        <w:t>¿Dónde está la acción del personal para esta viñeta a continuación? Recuerde que debe tener una alineación con el personal y el líder</w:t>
      </w:r>
    </w:p>
  </w:comment>
  <w:comment w:id="1" w:author="Hart-Jackson, Tracie" w:date="2025-09-03T12:54:00Z" w:initials="TH">
    <w:p w14:paraId="5B7C9925" w14:textId="77777777" w:rsidR="00407468" w:rsidRDefault="00407468" w:rsidP="00407468">
      <w:pPr>
        <w:pStyle w:val="CommentText"/>
      </w:pPr>
      <w:r>
        <w:rPr>
          <w:rStyle w:val="CommentReference"/>
        </w:rPr>
        <w:annotationRef/>
      </w:r>
      <w:r>
        <w:t>Es el punto 5 para las acciones del personal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BE8838" w15:done="0"/>
  <w15:commentEx w15:paraId="5B7C9925" w15:paraIdParent="4FBE88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86D7E6" w16cex:dateUtc="2025-09-02T00:21:00Z"/>
  <w16cex:commentExtensible w16cex:durableId="10A7F481" w16cex:dateUtc="2025-09-03T1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BE8838" w16cid:durableId="0C86D7E6"/>
  <w16cid:commentId w16cid:paraId="5B7C9925" w16cid:durableId="10A7F4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136DD" w14:textId="77777777" w:rsidR="00B74007" w:rsidRDefault="00B74007">
      <w:pPr>
        <w:spacing w:after="0" w:line="240" w:lineRule="auto"/>
      </w:pPr>
      <w:r>
        <w:separator/>
      </w:r>
    </w:p>
  </w:endnote>
  <w:endnote w:type="continuationSeparator" w:id="0">
    <w:p w14:paraId="2EA0FF32" w14:textId="77777777" w:rsidR="00B74007" w:rsidRDefault="00B74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enir">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0F5E" w14:textId="77777777" w:rsidR="00407468" w:rsidRDefault="004074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D4F4" w14:textId="77777777" w:rsidR="00407468" w:rsidRDefault="00407468">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154B62D8" wp14:editId="081BA49B">
              <wp:simplePos x="0" y="0"/>
              <wp:positionH relativeFrom="page">
                <wp:posOffset>6667500</wp:posOffset>
              </wp:positionH>
              <wp:positionV relativeFrom="page">
                <wp:posOffset>9242382</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598C1CD" w14:textId="77777777" w:rsidR="00407468" w:rsidRDefault="00407468">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154B62D8">
              <v:stroke joinstyle="miter"/>
              <v:path gradientshapeok="t" o:connecttype="rect"/>
            </v:shapetype>
            <v:shape id="Textbox 1" style="position:absolute;margin-left:525pt;margin-top:727.75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">
              <v:textbox inset="0,0,0,0">
                <w:txbxContent>
                  <w:p w:rsidR="00407468" w:rsidRDefault="00407468" w14:paraId="2598C1CD" w14:textId="77777777">
                    <w:pPr>
                      <w:spacing w:before="10"/>
                      <w:ind w:left="60"/>
                    </w:pPr>
                    <w:r>
                      <w:rPr>
                        <w:spacing w:val="-5"/>
                        <w:lang w:val="Spanish"/>
                      </w:rPr>
                      <w:fldChar w:fldCharType="begin"/>
                    </w:r>
                    <w:r>
                      <w:rPr>
                        <w:spacing w:val="-5"/>
                        <w:lang w:val="Spanish"/>
                      </w:rPr>
                      <w:instrText xml:space="preserve"> PAGE </w:instrText>
                    </w:r>
                    <w:r>
                      <w:rPr>
                        <w:spacing w:val="-5"/>
                        <w:lang w:val="Spanish"/>
                      </w:rPr>
                      <w:fldChar w:fldCharType="separate"/>
                    </w:r>
                    <w:r>
                      <w:rPr>
                        <w:spacing w:val="-5"/>
                        <w:lang w:val="Spanish"/>
                      </w:rPr>
                      <w:t>10</w:t>
                    </w:r>
                    <w:r>
                      <w:rPr>
                        <w:spacing w:val="-5"/>
                        <w:lang w:val="Spanish"/>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5512" w14:textId="77777777" w:rsidR="00407468" w:rsidRDefault="004074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23F1" w14:textId="77777777" w:rsidR="00407468" w:rsidRDefault="00407468">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12DCC1E6" wp14:editId="3A074316">
              <wp:simplePos x="0" y="0"/>
              <wp:positionH relativeFrom="page">
                <wp:posOffset>6667500</wp:posOffset>
              </wp:positionH>
              <wp:positionV relativeFrom="page">
                <wp:posOffset>9242382</wp:posOffset>
              </wp:positionV>
              <wp:extent cx="241300" cy="19431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7868143" w14:textId="77777777" w:rsidR="00407468" w:rsidRDefault="00407468">
                          <w:pPr>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12DCC1E6">
              <v:stroke joinstyle="miter"/>
              <v:path gradientshapeok="t" o:connecttype="rect"/>
            </v:shapetype>
            <v:shape id="Textbox 118" style="position:absolute;margin-left:525pt;margin-top:727.75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">
              <v:textbox inset="0,0,0,0">
                <w:txbxContent>
                  <w:p w:rsidR="00407468" w:rsidRDefault="00407468" w14:paraId="27868143" w14:textId="77777777">
                    <w:pPr>
                      <w:spacing w:before="10"/>
                      <w:ind w:left="60"/>
                    </w:pPr>
                    <w:r>
                      <w:rPr>
                        <w:spacing w:val="-5"/>
                        <w:lang w:val="Spanish"/>
                      </w:rPr>
                      <w:fldChar w:fldCharType="begin"/>
                    </w:r>
                    <w:r>
                      <w:rPr>
                        <w:spacing w:val="-5"/>
                        <w:lang w:val="Spanish"/>
                      </w:rPr>
                      <w:instrText xml:space="preserve"> PAGE </w:instrText>
                    </w:r>
                    <w:r>
                      <w:rPr>
                        <w:spacing w:val="-5"/>
                        <w:lang w:val="Spanish"/>
                      </w:rPr>
                      <w:fldChar w:fldCharType="separate"/>
                    </w:r>
                    <w:r>
                      <w:rPr>
                        <w:spacing w:val="-5"/>
                        <w:lang w:val="Spanish"/>
                      </w:rPr>
                      <w:t>17</w:t>
                    </w:r>
                    <w:r>
                      <w:rPr>
                        <w:spacing w:val="-5"/>
                        <w:lang w:val="Spanish"/>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5952F" w14:textId="77777777" w:rsidR="00B74007" w:rsidRDefault="00B74007">
      <w:pPr>
        <w:spacing w:after="0" w:line="240" w:lineRule="auto"/>
      </w:pPr>
      <w:r>
        <w:separator/>
      </w:r>
    </w:p>
  </w:footnote>
  <w:footnote w:type="continuationSeparator" w:id="0">
    <w:p w14:paraId="77C11FB1" w14:textId="77777777" w:rsidR="00B74007" w:rsidRDefault="00B74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81DD" w14:textId="77777777" w:rsidR="00407468" w:rsidRDefault="004074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B7D6" w14:textId="5A5F0E82" w:rsidR="00407468" w:rsidRDefault="004074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4F2F" w14:textId="77777777" w:rsidR="00407468" w:rsidRDefault="004074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BF374" w14:textId="77777777" w:rsidR="00407468" w:rsidRDefault="004074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BFEF4" w14:textId="77777777" w:rsidR="00407468" w:rsidRDefault="0040746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D978" w14:textId="77777777" w:rsidR="00407468" w:rsidRDefault="00407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48A3"/>
    <w:multiLevelType w:val="multilevel"/>
    <w:tmpl w:val="B2841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9D645A"/>
    <w:multiLevelType w:val="multilevel"/>
    <w:tmpl w:val="1ED8C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577212"/>
    <w:multiLevelType w:val="multilevel"/>
    <w:tmpl w:val="B552A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EE57F6"/>
    <w:multiLevelType w:val="multilevel"/>
    <w:tmpl w:val="89CE1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774259"/>
    <w:multiLevelType w:val="multilevel"/>
    <w:tmpl w:val="29922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6EF7577"/>
    <w:multiLevelType w:val="hybridMultilevel"/>
    <w:tmpl w:val="71DC8630"/>
    <w:lvl w:ilvl="0" w:tplc="E416DB58">
      <w:numFmt w:val="bullet"/>
      <w:lvlText w:val=""/>
      <w:lvlJc w:val="left"/>
      <w:pPr>
        <w:ind w:left="501" w:hanging="360"/>
      </w:pPr>
      <w:rPr>
        <w:rFonts w:ascii="Symbol" w:eastAsia="Times New Roman" w:hAnsi="Symbol" w:cs="Times New Roman"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6" w15:restartNumberingAfterBreak="0">
    <w:nsid w:val="47216EAF"/>
    <w:multiLevelType w:val="multilevel"/>
    <w:tmpl w:val="117C42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50A31EA"/>
    <w:multiLevelType w:val="multilevel"/>
    <w:tmpl w:val="328481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0F138BC"/>
    <w:multiLevelType w:val="multilevel"/>
    <w:tmpl w:val="A022BB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A7271F6"/>
    <w:multiLevelType w:val="multilevel"/>
    <w:tmpl w:val="5AB65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8245F16"/>
    <w:multiLevelType w:val="multilevel"/>
    <w:tmpl w:val="32FEA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8274E32"/>
    <w:multiLevelType w:val="hybridMultilevel"/>
    <w:tmpl w:val="82DCCB10"/>
    <w:lvl w:ilvl="0" w:tplc="2B5E01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747722">
    <w:abstractNumId w:val="5"/>
  </w:num>
  <w:num w:numId="2" w16cid:durableId="1086152089">
    <w:abstractNumId w:val="3"/>
  </w:num>
  <w:num w:numId="3" w16cid:durableId="386951901">
    <w:abstractNumId w:val="6"/>
  </w:num>
  <w:num w:numId="4" w16cid:durableId="1656909792">
    <w:abstractNumId w:val="0"/>
  </w:num>
  <w:num w:numId="5" w16cid:durableId="809975500">
    <w:abstractNumId w:val="9"/>
  </w:num>
  <w:num w:numId="6" w16cid:durableId="294414503">
    <w:abstractNumId w:val="8"/>
  </w:num>
  <w:num w:numId="7" w16cid:durableId="461457291">
    <w:abstractNumId w:val="4"/>
  </w:num>
  <w:num w:numId="8" w16cid:durableId="1708069615">
    <w:abstractNumId w:val="10"/>
  </w:num>
  <w:num w:numId="9" w16cid:durableId="2088108781">
    <w:abstractNumId w:val="2"/>
  </w:num>
  <w:num w:numId="10" w16cid:durableId="355693559">
    <w:abstractNumId w:val="7"/>
  </w:num>
  <w:num w:numId="11" w16cid:durableId="516622168">
    <w:abstractNumId w:val="1"/>
  </w:num>
  <w:num w:numId="12" w16cid:durableId="4761455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ttens, Stephen M">
    <w15:presenceInfo w15:providerId="AD" w15:userId="S::SGITTENS@houstonisd.org::6f8338e3-a296-4b7a-a8ae-f74feb7f0beb"/>
  </w15:person>
  <w15:person w15:author="Hart-Jackson, Tracie">
    <w15:presenceInfo w15:providerId="AD" w15:userId="S::THARTJAC@houstonisd.org::105dd288-19c4-43af-ab77-5d9c56018a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468"/>
    <w:rsid w:val="00407468"/>
    <w:rsid w:val="00467488"/>
    <w:rsid w:val="005368B3"/>
    <w:rsid w:val="00781E47"/>
    <w:rsid w:val="007A6A26"/>
    <w:rsid w:val="00A24358"/>
    <w:rsid w:val="00B74007"/>
    <w:rsid w:val="00C033BF"/>
    <w:rsid w:val="00E57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7FF84"/>
  <w15:chartTrackingRefBased/>
  <w15:docId w15:val="{10F3BDBF-7721-4C3A-A286-89FA46D20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468"/>
    <w:rPr>
      <w:rFonts w:eastAsiaTheme="majorEastAsia" w:cstheme="majorBidi"/>
      <w:color w:val="272727" w:themeColor="text1" w:themeTint="D8"/>
    </w:rPr>
  </w:style>
  <w:style w:type="paragraph" w:styleId="Title">
    <w:name w:val="Title"/>
    <w:basedOn w:val="Normal"/>
    <w:next w:val="Normal"/>
    <w:link w:val="TitleChar"/>
    <w:uiPriority w:val="10"/>
    <w:qFormat/>
    <w:rsid w:val="00407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468"/>
    <w:pPr>
      <w:spacing w:before="160"/>
      <w:jc w:val="center"/>
    </w:pPr>
    <w:rPr>
      <w:i/>
      <w:iCs/>
      <w:color w:val="404040" w:themeColor="text1" w:themeTint="BF"/>
    </w:rPr>
  </w:style>
  <w:style w:type="character" w:customStyle="1" w:styleId="QuoteChar">
    <w:name w:val="Quote Char"/>
    <w:basedOn w:val="DefaultParagraphFont"/>
    <w:link w:val="Quote"/>
    <w:uiPriority w:val="29"/>
    <w:rsid w:val="00407468"/>
    <w:rPr>
      <w:i/>
      <w:iCs/>
      <w:color w:val="404040" w:themeColor="text1" w:themeTint="BF"/>
    </w:rPr>
  </w:style>
  <w:style w:type="paragraph" w:styleId="ListParagraph">
    <w:name w:val="List Paragraph"/>
    <w:basedOn w:val="Normal"/>
    <w:uiPriority w:val="34"/>
    <w:qFormat/>
    <w:rsid w:val="00407468"/>
    <w:pPr>
      <w:ind w:left="720"/>
      <w:contextualSpacing/>
    </w:pPr>
  </w:style>
  <w:style w:type="character" w:styleId="IntenseEmphasis">
    <w:name w:val="Intense Emphasis"/>
    <w:basedOn w:val="DefaultParagraphFont"/>
    <w:uiPriority w:val="21"/>
    <w:qFormat/>
    <w:rsid w:val="00407468"/>
    <w:rPr>
      <w:i/>
      <w:iCs/>
      <w:color w:val="0F4761" w:themeColor="accent1" w:themeShade="BF"/>
    </w:rPr>
  </w:style>
  <w:style w:type="paragraph" w:styleId="IntenseQuote">
    <w:name w:val="Intense Quote"/>
    <w:basedOn w:val="Normal"/>
    <w:next w:val="Normal"/>
    <w:link w:val="IntenseQuoteChar"/>
    <w:uiPriority w:val="30"/>
    <w:qFormat/>
    <w:rsid w:val="00407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468"/>
    <w:rPr>
      <w:i/>
      <w:iCs/>
      <w:color w:val="0F4761" w:themeColor="accent1" w:themeShade="BF"/>
    </w:rPr>
  </w:style>
  <w:style w:type="character" w:styleId="IntenseReference">
    <w:name w:val="Intense Reference"/>
    <w:basedOn w:val="DefaultParagraphFont"/>
    <w:uiPriority w:val="32"/>
    <w:qFormat/>
    <w:rsid w:val="00407468"/>
    <w:rPr>
      <w:b/>
      <w:bCs/>
      <w:smallCaps/>
      <w:color w:val="0F4761" w:themeColor="accent1" w:themeShade="BF"/>
      <w:spacing w:val="5"/>
    </w:rPr>
  </w:style>
  <w:style w:type="paragraph" w:styleId="Header">
    <w:name w:val="header"/>
    <w:basedOn w:val="Normal"/>
    <w:link w:val="HeaderChar"/>
    <w:uiPriority w:val="99"/>
    <w:semiHidden/>
    <w:unhideWhenUsed/>
    <w:rsid w:val="004074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7468"/>
  </w:style>
  <w:style w:type="paragraph" w:styleId="Footer">
    <w:name w:val="footer"/>
    <w:basedOn w:val="Normal"/>
    <w:link w:val="FooterChar"/>
    <w:uiPriority w:val="99"/>
    <w:semiHidden/>
    <w:unhideWhenUsed/>
    <w:rsid w:val="004074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7468"/>
  </w:style>
  <w:style w:type="paragraph" w:styleId="BodyText">
    <w:name w:val="Body Text"/>
    <w:basedOn w:val="Normal"/>
    <w:link w:val="BodyTextChar"/>
    <w:uiPriority w:val="99"/>
    <w:semiHidden/>
    <w:unhideWhenUsed/>
    <w:rsid w:val="00407468"/>
    <w:pPr>
      <w:spacing w:after="120"/>
    </w:pPr>
  </w:style>
  <w:style w:type="character" w:customStyle="1" w:styleId="BodyTextChar">
    <w:name w:val="Body Text Char"/>
    <w:basedOn w:val="DefaultParagraphFont"/>
    <w:link w:val="BodyText"/>
    <w:uiPriority w:val="99"/>
    <w:semiHidden/>
    <w:rsid w:val="00407468"/>
  </w:style>
  <w:style w:type="character" w:styleId="CommentReference">
    <w:name w:val="annotation reference"/>
    <w:basedOn w:val="DefaultParagraphFont"/>
    <w:uiPriority w:val="99"/>
    <w:semiHidden/>
    <w:unhideWhenUsed/>
    <w:rsid w:val="00407468"/>
    <w:rPr>
      <w:sz w:val="16"/>
      <w:szCs w:val="16"/>
    </w:rPr>
  </w:style>
  <w:style w:type="paragraph" w:styleId="CommentText">
    <w:name w:val="annotation text"/>
    <w:basedOn w:val="Normal"/>
    <w:link w:val="CommentTextChar"/>
    <w:uiPriority w:val="99"/>
    <w:unhideWhenUsed/>
    <w:rsid w:val="00407468"/>
    <w:pPr>
      <w:spacing w:line="240" w:lineRule="auto"/>
    </w:pPr>
    <w:rPr>
      <w:sz w:val="20"/>
      <w:szCs w:val="20"/>
    </w:rPr>
  </w:style>
  <w:style w:type="character" w:customStyle="1" w:styleId="CommentTextChar">
    <w:name w:val="Comment Text Char"/>
    <w:basedOn w:val="DefaultParagraphFont"/>
    <w:link w:val="CommentText"/>
    <w:uiPriority w:val="99"/>
    <w:rsid w:val="00407468"/>
    <w:rPr>
      <w:sz w:val="20"/>
      <w:szCs w:val="20"/>
    </w:rPr>
  </w:style>
  <w:style w:type="character" w:styleId="PlaceholderText">
    <w:name w:val="Placeholder Text"/>
    <w:basedOn w:val="DefaultParagraphFont"/>
    <w:uiPriority w:val="99"/>
    <w:semiHidden/>
    <w:rsid w:val="00E579C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image" Target="media/image1.png"/><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95E368EEBBDA46BD212591DA970E9B" ma:contentTypeVersion="18" ma:contentTypeDescription="Create a new document." ma:contentTypeScope="" ma:versionID="b0003669497e3cd89b038b7d3318b163">
  <xsd:schema xmlns:xsd="http://www.w3.org/2001/XMLSchema" xmlns:xs="http://www.w3.org/2001/XMLSchema" xmlns:p="http://schemas.microsoft.com/office/2006/metadata/properties" xmlns:ns3="7cb52804-b3b0-417a-ac6d-b98e03b8291f" xmlns:ns4="c3b8ec05-44a3-4fc1-b98c-35558a05ec4a" targetNamespace="http://schemas.microsoft.com/office/2006/metadata/properties" ma:root="true" ma:fieldsID="5c501ea69aaff3e5713104f42e6142ce" ns3:_="" ns4:_="">
    <xsd:import namespace="7cb52804-b3b0-417a-ac6d-b98e03b8291f"/>
    <xsd:import namespace="c3b8ec05-44a3-4fc1-b98c-35558a05ec4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2804-b3b0-417a-ac6d-b98e03b82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b8ec05-44a3-4fc1-b98c-35558a05ec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cb52804-b3b0-417a-ac6d-b98e03b8291f" xsi:nil="true"/>
  </documentManagement>
</p:properties>
</file>

<file path=customXml/itemProps1.xml><?xml version="1.0" encoding="utf-8"?>
<ds:datastoreItem xmlns:ds="http://schemas.openxmlformats.org/officeDocument/2006/customXml" ds:itemID="{CA76174E-6972-46B2-98C4-59485BC10A8B}">
  <ds:schemaRefs>
    <ds:schemaRef ds:uri="http://schemas.microsoft.com/sharepoint/v3/contenttype/forms"/>
  </ds:schemaRefs>
</ds:datastoreItem>
</file>

<file path=customXml/itemProps2.xml><?xml version="1.0" encoding="utf-8"?>
<ds:datastoreItem xmlns:ds="http://schemas.openxmlformats.org/officeDocument/2006/customXml" ds:itemID="{4AB3C140-0953-4906-BD55-BF0CCE6B5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2804-b3b0-417a-ac6d-b98e03b8291f"/>
    <ds:schemaRef ds:uri="c3b8ec05-44a3-4fc1-b98c-35558a05e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7A2487-882A-435E-9AAC-CCE06EBF9A20}">
  <ds:schemaRefs>
    <ds:schemaRef ds:uri="http://schemas.microsoft.com/office/2006/metadata/properties"/>
    <ds:schemaRef ds:uri="http://schemas.microsoft.com/office/infopath/2007/PartnerControls"/>
    <ds:schemaRef ds:uri="7cb52804-b3b0-417a-ac6d-b98e03b8291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2790</Words>
  <Characters>15489</Characters>
  <Application>Microsoft Office Word</Application>
  <DocSecurity>0</DocSecurity>
  <Lines>737</Lines>
  <Paragraphs>326</Paragraphs>
  <ScaleCrop>false</ScaleCrop>
  <Company/>
  <LinksUpToDate>false</LinksUpToDate>
  <CharactersWithSpaces>17953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Hart-Jackson, Tracie</dc:creator>
  <cp:keywords/>
  <dc:description/>
  <cp:lastModifiedBy>Barkley, Catina R</cp:lastModifiedBy>
  <cp:revision>1</cp:revision>
  <cp:lastPrinted>2025-11-07T19:41:00Z</cp:lastPrinted>
  <dcterms:created xsi:type="dcterms:W3CDTF">2025-09-08T17:11:00Z</dcterms:created>
  <dcterms:modified xsi:type="dcterms:W3CDTF">2025-11-07T19:42:00Z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0x010100DC95E368EEBBDA46BD212591DA970E9B</vt:lpwstr>
  </property>
</Properties>
</file>