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8AA49" w14:textId="77777777" w:rsidR="00BB59D7" w:rsidRDefault="00BB59D7">
      <w:pPr>
        <w:pBdr>
          <w:top w:val="nil"/>
          <w:left w:val="nil"/>
          <w:bottom w:val="nil"/>
          <w:right w:val="nil"/>
          <w:between w:val="nil"/>
        </w:pBdr>
        <w:spacing w:before="0" w:after="120" w:line="240" w:lineRule="auto"/>
        <w:rPr>
          <w:color w:val="443D2F"/>
          <w:sz w:val="10"/>
          <w:szCs w:val="10"/>
        </w:rPr>
      </w:pPr>
    </w:p>
    <w:tbl>
      <w:tblPr>
        <w:tblStyle w:val="a2"/>
        <w:tblW w:w="10141" w:type="dxa"/>
        <w:tblLayout w:type="fixed"/>
        <w:tblLook w:val="0600" w:firstRow="0" w:lastRow="0" w:firstColumn="0" w:lastColumn="0" w:noHBand="1" w:noVBand="1"/>
      </w:tblPr>
      <w:tblGrid>
        <w:gridCol w:w="10141"/>
      </w:tblGrid>
      <w:tr w:rsidR="00BB59D7" w14:paraId="6DA3F481" w14:textId="77777777">
        <w:trPr>
          <w:trHeight w:val="580"/>
        </w:trPr>
        <w:tc>
          <w:tcPr>
            <w:tcW w:w="10141" w:type="dxa"/>
            <w:tcBorders>
              <w:bottom w:val="single" w:sz="4" w:space="0" w:color="808080"/>
            </w:tcBorders>
            <w:vAlign w:val="center"/>
          </w:tcPr>
          <w:p w14:paraId="13598DDC" w14:textId="66A78DB4" w:rsidR="00BB59D7" w:rsidRDefault="0049558A">
            <w:pPr>
              <w:pStyle w:val="Title"/>
              <w:spacing w:after="0"/>
              <w:ind w:left="-3330"/>
              <w:jc w:val="center"/>
              <w:rPr>
                <w:rFonts w:ascii="Book Antiqua" w:eastAsia="Book Antiqua" w:hAnsi="Book Antiqua" w:cs="Book Antiqua"/>
                <w:sz w:val="28"/>
                <w:szCs w:val="28"/>
              </w:rPr>
            </w:pPr>
            <w:r w:rsidRPr="00FE5335">
              <w:rPr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BECEP Policy Council Meeting Minutes</w:t>
            </w:r>
          </w:p>
        </w:tc>
      </w:tr>
      <w:tr w:rsidR="00BB59D7" w14:paraId="6E5F1D86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5E7F2EC" w14:textId="7FFFB33B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Date: </w:t>
            </w:r>
            <w:r w:rsidR="00C86AC0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September 9, 2025</w:t>
            </w:r>
          </w:p>
        </w:tc>
      </w:tr>
      <w:tr w:rsidR="00BB59D7" w14:paraId="63221A32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1FC9D0F" w14:textId="77777777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Time: </w:t>
            </w:r>
            <w:r w:rsidRPr="0049558A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5:30-7:00 pm</w:t>
            </w:r>
          </w:p>
        </w:tc>
      </w:tr>
      <w:tr w:rsidR="00BB59D7" w14:paraId="60736EC8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E53D086" w14:textId="77777777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Location: </w:t>
            </w:r>
            <w:r w:rsidRPr="0049558A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Virtual</w:t>
            </w:r>
          </w:p>
        </w:tc>
      </w:tr>
    </w:tbl>
    <w:p w14:paraId="7F8D2123" w14:textId="77777777" w:rsidR="0049558A" w:rsidRDefault="0049558A" w:rsidP="0049558A">
      <w:pPr>
        <w:spacing w:before="240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ATTEND</w:t>
      </w:r>
      <w:r w:rsidRPr="00A24A11">
        <w:rPr>
          <w:rFonts w:ascii="Book Antiqua" w:eastAsia="Book Antiqua" w:hAnsi="Book Antiqua" w:cs="Book Antiqua"/>
          <w:b/>
          <w:smallCaps/>
          <w:color w:val="923C23"/>
        </w:rPr>
        <w:t>AN</w:t>
      </w:r>
      <w:r>
        <w:rPr>
          <w:rFonts w:ascii="Book Antiqua" w:eastAsia="Book Antiqua" w:hAnsi="Book Antiqua" w:cs="Book Antiqua"/>
          <w:b/>
          <w:smallCaps/>
          <w:color w:val="923C23"/>
        </w:rPr>
        <w:t>CE</w:t>
      </w:r>
    </w:p>
    <w:p w14:paraId="5D633742" w14:textId="78B68FDE" w:rsidR="00BB59D7" w:rsidRDefault="0049558A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Policy Council Members: </w:t>
      </w:r>
      <w:r>
        <w:rPr>
          <w:color w:val="443C2F"/>
        </w:rPr>
        <w:t>Zena Hogue (Chair), Guale “Wally” Hovden (Vice Chair),</w:t>
      </w:r>
      <w:r w:rsidR="00C86AC0">
        <w:rPr>
          <w:color w:val="443C2F"/>
        </w:rPr>
        <w:t xml:space="preserve"> </w:t>
      </w:r>
      <w:r w:rsidR="00C86AC0">
        <w:rPr>
          <w:color w:val="443C2F"/>
        </w:rPr>
        <w:t>Kayla Gefroh</w:t>
      </w:r>
      <w:r w:rsidR="00C86AC0">
        <w:rPr>
          <w:color w:val="443C2F"/>
        </w:rPr>
        <w:t xml:space="preserve">  </w:t>
      </w:r>
      <w:r>
        <w:rPr>
          <w:color w:val="443C2F"/>
        </w:rPr>
        <w:t>(Treasurer), Jamie Brecht (Secretary), Madisen Maple, Kara W</w:t>
      </w:r>
      <w:r w:rsidR="00673B3E">
        <w:rPr>
          <w:color w:val="443C2F"/>
        </w:rPr>
        <w:t>ar</w:t>
      </w:r>
      <w:r>
        <w:rPr>
          <w:color w:val="443C2F"/>
        </w:rPr>
        <w:t>d, Margo Thompson</w:t>
      </w:r>
      <w:r w:rsidR="006F1E3E">
        <w:rPr>
          <w:color w:val="443C2F"/>
        </w:rPr>
        <w:t>,</w:t>
      </w:r>
      <w:r w:rsidR="006F1E3E" w:rsidRPr="006F1E3E">
        <w:rPr>
          <w:color w:val="443C2F"/>
        </w:rPr>
        <w:t xml:space="preserve"> </w:t>
      </w:r>
    </w:p>
    <w:p w14:paraId="424BD19E" w14:textId="7D304FB6" w:rsidR="00BB59D7" w:rsidRDefault="0049558A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Present:</w:t>
      </w:r>
      <w:r>
        <w:rPr>
          <w:color w:val="000000"/>
        </w:rPr>
        <w:t xml:space="preserve"> </w:t>
      </w:r>
      <w:r>
        <w:rPr>
          <w:color w:val="443C2F"/>
        </w:rPr>
        <w:t xml:space="preserve"> Madisen Maple</w:t>
      </w:r>
      <w:r w:rsidR="004531B6">
        <w:rPr>
          <w:color w:val="443C2F"/>
        </w:rPr>
        <w:t xml:space="preserve">, </w:t>
      </w:r>
      <w:r w:rsidR="00C86AC0">
        <w:rPr>
          <w:color w:val="443C2F"/>
        </w:rPr>
        <w:t>Wally Hovden</w:t>
      </w:r>
      <w:r>
        <w:rPr>
          <w:color w:val="443C2F"/>
        </w:rPr>
        <w:t xml:space="preserve">, </w:t>
      </w:r>
      <w:r w:rsidR="00C86AC0">
        <w:rPr>
          <w:color w:val="443C2F"/>
        </w:rPr>
        <w:t>Kayla Gefroh</w:t>
      </w:r>
      <w:r>
        <w:rPr>
          <w:color w:val="443C2F"/>
        </w:rPr>
        <w:t xml:space="preserve">, </w:t>
      </w:r>
      <w:r w:rsidR="00A47FED">
        <w:rPr>
          <w:color w:val="443C2F"/>
        </w:rPr>
        <w:t>Margo Thompson</w:t>
      </w:r>
    </w:p>
    <w:p w14:paraId="71B570CA" w14:textId="416EEE28" w:rsidR="00BB59D7" w:rsidRDefault="0049558A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Absent</w:t>
      </w:r>
      <w:r>
        <w:rPr>
          <w:color w:val="923C23"/>
        </w:rPr>
        <w:t xml:space="preserve">: </w:t>
      </w:r>
      <w:r w:rsidR="00C86AC0">
        <w:rPr>
          <w:color w:val="443C2F"/>
        </w:rPr>
        <w:t xml:space="preserve"> Jamie Brecht</w:t>
      </w:r>
      <w:r w:rsidR="00C86AC0">
        <w:rPr>
          <w:color w:val="443C2F"/>
        </w:rPr>
        <w:t xml:space="preserve">, </w:t>
      </w:r>
      <w:r w:rsidR="00C86AC0">
        <w:rPr>
          <w:color w:val="443C2F"/>
        </w:rPr>
        <w:t>Zena Hogue</w:t>
      </w:r>
      <w:r w:rsidR="00C86AC0">
        <w:rPr>
          <w:color w:val="443C2F"/>
        </w:rPr>
        <w:t xml:space="preserve">, </w:t>
      </w:r>
      <w:r w:rsidR="00C86AC0">
        <w:rPr>
          <w:color w:val="443C2F"/>
        </w:rPr>
        <w:t>Kara Ward</w:t>
      </w:r>
    </w:p>
    <w:p w14:paraId="58B4DFC8" w14:textId="17D84FC6" w:rsidR="00BB59D7" w:rsidRDefault="0049558A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Staff Present: </w:t>
      </w:r>
      <w:r>
        <w:rPr>
          <w:color w:val="443C2F"/>
        </w:rPr>
        <w:t>Amanda Carlson</w:t>
      </w:r>
    </w:p>
    <w:p w14:paraId="2DF9D2CD" w14:textId="77777777" w:rsidR="00BB59D7" w:rsidRDefault="0049558A">
      <w:pPr>
        <w:spacing w:before="80" w:line="240" w:lineRule="auto"/>
        <w:ind w:firstLine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Quorum Met</w:t>
      </w:r>
      <w:r>
        <w:rPr>
          <w:rFonts w:ascii="Book Antiqua" w:eastAsia="Book Antiqua" w:hAnsi="Book Antiqua" w:cs="Book Antiqua"/>
        </w:rPr>
        <w:t>:</w:t>
      </w:r>
      <w:r>
        <w:t xml:space="preserve">   </w:t>
      </w:r>
      <w:r>
        <w:rPr>
          <w:rFonts w:ascii="Quattrocento Sans" w:eastAsia="Quattrocento Sans" w:hAnsi="Quattrocento Sans" w:cs="Quattrocento Sans"/>
          <w:color w:val="443C2F"/>
        </w:rPr>
        <w:t>🗹</w:t>
      </w:r>
      <w:r>
        <w:rPr>
          <w:color w:val="443C2F"/>
        </w:rPr>
        <w:t xml:space="preserve"> Yes      </w:t>
      </w:r>
      <w:r>
        <w:rPr>
          <w:rFonts w:ascii="Cambria Math" w:eastAsia="Cambria Math" w:hAnsi="Cambria Math" w:cs="Cambria Math"/>
          <w:color w:val="443C2F"/>
        </w:rPr>
        <w:t>◻</w:t>
      </w:r>
      <w:r>
        <w:rPr>
          <w:color w:val="443C2F"/>
        </w:rPr>
        <w:t xml:space="preserve"> No</w:t>
      </w:r>
    </w:p>
    <w:p w14:paraId="6418BF76" w14:textId="21A9BB99" w:rsidR="00BB59D7" w:rsidRDefault="0049558A" w:rsidP="00B11445">
      <w:pPr>
        <w:spacing w:before="120"/>
        <w:rPr>
          <w:color w:val="443D2F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 xml:space="preserve">MEETING CALLED TO ORDER: </w:t>
      </w:r>
      <w:r>
        <w:rPr>
          <w:smallCaps/>
          <w:color w:val="443C2F"/>
        </w:rPr>
        <w:t>5:</w:t>
      </w:r>
      <w:r w:rsidR="004531B6">
        <w:rPr>
          <w:smallCaps/>
          <w:color w:val="443C2F"/>
        </w:rPr>
        <w:t>4</w:t>
      </w:r>
      <w:r w:rsidR="00C86AC0">
        <w:rPr>
          <w:smallCaps/>
          <w:color w:val="443C2F"/>
        </w:rPr>
        <w:t>2</w:t>
      </w:r>
      <w:r>
        <w:rPr>
          <w:smallCaps/>
          <w:color w:val="443C2F"/>
        </w:rPr>
        <w:t xml:space="preserve"> </w:t>
      </w:r>
      <w:r>
        <w:rPr>
          <w:color w:val="443C2F"/>
        </w:rPr>
        <w:t>pm</w:t>
      </w:r>
    </w:p>
    <w:p w14:paraId="24760C87" w14:textId="77777777" w:rsidR="00BB59D7" w:rsidRDefault="0049558A" w:rsidP="00B11445">
      <w:pPr>
        <w:spacing w:before="120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BUSINESS:</w:t>
      </w:r>
    </w:p>
    <w:p w14:paraId="3524E94C" w14:textId="146862E0" w:rsidR="006F1E3E" w:rsidRPr="00703B41" w:rsidRDefault="00C86AC0" w:rsidP="006F1E3E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color w:val="443C2F"/>
          <w:szCs w:val="20"/>
        </w:rPr>
        <w:t>Kayla</w:t>
      </w:r>
      <w:r w:rsidR="0049558A" w:rsidRPr="00F807B9">
        <w:rPr>
          <w:color w:val="443C2F"/>
          <w:szCs w:val="20"/>
        </w:rPr>
        <w:t xml:space="preserve"> called to approve the </w:t>
      </w:r>
      <w:r w:rsidR="00673B3E" w:rsidRPr="00F807B9">
        <w:rPr>
          <w:color w:val="443C2F"/>
          <w:szCs w:val="20"/>
        </w:rPr>
        <w:t xml:space="preserve">agenda and </w:t>
      </w:r>
      <w:r>
        <w:rPr>
          <w:color w:val="443C2F"/>
          <w:szCs w:val="20"/>
        </w:rPr>
        <w:t>August</w:t>
      </w:r>
      <w:r w:rsidR="0053037F" w:rsidRPr="00F807B9">
        <w:rPr>
          <w:color w:val="443C2F"/>
          <w:szCs w:val="20"/>
        </w:rPr>
        <w:t xml:space="preserve"> </w:t>
      </w:r>
      <w:r w:rsidR="0049558A" w:rsidRPr="00F807B9">
        <w:rPr>
          <w:color w:val="443C2F"/>
          <w:szCs w:val="20"/>
        </w:rPr>
        <w:t>minutes</w:t>
      </w:r>
      <w:r>
        <w:rPr>
          <w:color w:val="443C2F"/>
          <w:szCs w:val="20"/>
        </w:rPr>
        <w:t>. Madison</w:t>
      </w:r>
      <w:r w:rsidR="00DC2E40">
        <w:rPr>
          <w:color w:val="443C2F"/>
          <w:szCs w:val="20"/>
        </w:rPr>
        <w:t xml:space="preserve"> seconded the motion. </w:t>
      </w:r>
      <w:r w:rsidR="00673B3E" w:rsidRPr="00F807B9">
        <w:rPr>
          <w:color w:val="443C2F"/>
          <w:szCs w:val="20"/>
        </w:rPr>
        <w:t xml:space="preserve">All approve. </w:t>
      </w:r>
      <w:r w:rsidR="0049558A" w:rsidRPr="00F807B9">
        <w:rPr>
          <w:color w:val="443C2F"/>
          <w:szCs w:val="20"/>
        </w:rPr>
        <w:t xml:space="preserve"> </w:t>
      </w:r>
      <w:r w:rsidR="00673B3E" w:rsidRPr="00F807B9">
        <w:rPr>
          <w:color w:val="443C2F"/>
          <w:szCs w:val="20"/>
        </w:rPr>
        <w:t>Motion passed</w:t>
      </w:r>
      <w:r w:rsidR="0049558A" w:rsidRPr="00F807B9">
        <w:rPr>
          <w:color w:val="443C2F"/>
          <w:szCs w:val="20"/>
        </w:rPr>
        <w:t>.</w:t>
      </w:r>
    </w:p>
    <w:p w14:paraId="5E5EEED2" w14:textId="51386C1D" w:rsidR="00082108" w:rsidRPr="00CE60F4" w:rsidRDefault="00082108" w:rsidP="006F1E3E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color w:val="443C2F"/>
          <w:szCs w:val="20"/>
        </w:rPr>
        <w:t xml:space="preserve">The Policy Council </w:t>
      </w:r>
      <w:r w:rsidR="00CE60F4">
        <w:rPr>
          <w:color w:val="443C2F"/>
          <w:szCs w:val="20"/>
        </w:rPr>
        <w:t>&amp; Board</w:t>
      </w:r>
      <w:r>
        <w:rPr>
          <w:color w:val="443C2F"/>
          <w:szCs w:val="20"/>
        </w:rPr>
        <w:t xml:space="preserve"> Report </w:t>
      </w:r>
      <w:r w:rsidR="00CE60F4">
        <w:rPr>
          <w:color w:val="443C2F"/>
          <w:szCs w:val="20"/>
        </w:rPr>
        <w:t xml:space="preserve">9-9-25 </w:t>
      </w:r>
      <w:r>
        <w:rPr>
          <w:color w:val="443C2F"/>
          <w:szCs w:val="20"/>
        </w:rPr>
        <w:t xml:space="preserve">and the August 2025 Policy Council Report were sent out </w:t>
      </w:r>
      <w:r w:rsidR="00CE60F4">
        <w:rPr>
          <w:color w:val="443C2F"/>
          <w:szCs w:val="20"/>
        </w:rPr>
        <w:t xml:space="preserve">to </w:t>
      </w:r>
      <w:r>
        <w:rPr>
          <w:color w:val="443C2F"/>
          <w:szCs w:val="20"/>
        </w:rPr>
        <w:t>council members prior to meeting. No members had questions for Amanda.</w:t>
      </w:r>
    </w:p>
    <w:p w14:paraId="7D061F1B" w14:textId="39D7DAF4" w:rsidR="00CE60F4" w:rsidRPr="009813F4" w:rsidRDefault="00ED6BCE" w:rsidP="006F1E3E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color w:val="443C2F"/>
          <w:szCs w:val="20"/>
        </w:rPr>
        <w:t xml:space="preserve">Discussion about Policy Council </w:t>
      </w:r>
      <w:r w:rsidR="009813F4">
        <w:rPr>
          <w:color w:val="443C2F"/>
          <w:szCs w:val="20"/>
        </w:rPr>
        <w:t>contribution</w:t>
      </w:r>
      <w:r>
        <w:rPr>
          <w:color w:val="443C2F"/>
          <w:szCs w:val="20"/>
        </w:rPr>
        <w:t xml:space="preserve"> to </w:t>
      </w:r>
      <w:r w:rsidR="009813F4">
        <w:rPr>
          <w:color w:val="443C2F"/>
          <w:szCs w:val="20"/>
        </w:rPr>
        <w:t>the meal</w:t>
      </w:r>
      <w:r>
        <w:rPr>
          <w:color w:val="443C2F"/>
          <w:szCs w:val="20"/>
        </w:rPr>
        <w:t xml:space="preserve"> to be served to staff during November conferences.</w:t>
      </w:r>
      <w:r w:rsidR="009813F4">
        <w:rPr>
          <w:color w:val="443C2F"/>
          <w:szCs w:val="20"/>
        </w:rPr>
        <w:t xml:space="preserve"> Kayla made a motion to contribute $300 from </w:t>
      </w:r>
      <w:proofErr w:type="gramStart"/>
      <w:r w:rsidR="009813F4">
        <w:rPr>
          <w:color w:val="443C2F"/>
          <w:szCs w:val="20"/>
        </w:rPr>
        <w:t>Policy</w:t>
      </w:r>
      <w:proofErr w:type="gramEnd"/>
      <w:r w:rsidR="009813F4">
        <w:rPr>
          <w:color w:val="443C2F"/>
          <w:szCs w:val="20"/>
        </w:rPr>
        <w:t xml:space="preserve"> Council. Madison seconds. All in favor. Motion passed.</w:t>
      </w:r>
    </w:p>
    <w:p w14:paraId="3F857D7C" w14:textId="59CD9DEE" w:rsidR="009813F4" w:rsidRDefault="00BF32AB" w:rsidP="006F1E3E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szCs w:val="20"/>
        </w:rPr>
        <w:t>Discussion about the status of any upcoming fund-raising events. Amanda informed the council that Jamie was unable to find restaurants interested in participating in Dine &amp; Donate events at this time.</w:t>
      </w:r>
    </w:p>
    <w:p w14:paraId="211F4B50" w14:textId="089B1EC3" w:rsidR="00095041" w:rsidRPr="00BE25D6" w:rsidRDefault="000855DD" w:rsidP="00BE25D6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szCs w:val="20"/>
        </w:rPr>
        <w:t xml:space="preserve">Amanda inquired about council members’ availability to meet in person for the October meeting since it will be the first meeting for incoming Policy Council members. </w:t>
      </w:r>
      <w:proofErr w:type="gramStart"/>
      <w:r w:rsidR="00BE25D6">
        <w:rPr>
          <w:szCs w:val="20"/>
        </w:rPr>
        <w:t>Council</w:t>
      </w:r>
      <w:proofErr w:type="gramEnd"/>
      <w:r w:rsidR="00BE25D6">
        <w:rPr>
          <w:szCs w:val="20"/>
        </w:rPr>
        <w:t xml:space="preserve"> agreed to an in-person meeting on October 14</w:t>
      </w:r>
      <w:r w:rsidR="00BE25D6" w:rsidRPr="00BE25D6">
        <w:rPr>
          <w:szCs w:val="20"/>
          <w:vertAlign w:val="superscript"/>
        </w:rPr>
        <w:t>th</w:t>
      </w:r>
      <w:r w:rsidR="00BE25D6">
        <w:rPr>
          <w:szCs w:val="20"/>
        </w:rPr>
        <w:t xml:space="preserve">. </w:t>
      </w:r>
    </w:p>
    <w:p w14:paraId="52AABB04" w14:textId="7E50D446" w:rsidR="00BB59D7" w:rsidRPr="00266839" w:rsidRDefault="0049558A" w:rsidP="00A204A8">
      <w:pPr>
        <w:pStyle w:val="ListParagraph"/>
        <w:spacing w:before="120" w:after="0" w:line="259" w:lineRule="auto"/>
        <w:ind w:left="0"/>
        <w:contextualSpacing w:val="0"/>
        <w:rPr>
          <w:rFonts w:eastAsia="Arial" w:cs="Arial"/>
          <w:bCs/>
          <w:szCs w:val="20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TREASURER REPORT:</w:t>
      </w:r>
    </w:p>
    <w:p w14:paraId="7AD55EB1" w14:textId="5532CBAA" w:rsidR="00BB59D7" w:rsidRDefault="0049558A" w:rsidP="00E51B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59" w:lineRule="auto"/>
        <w:ind w:left="810" w:hanging="450"/>
        <w:contextualSpacing/>
        <w:rPr>
          <w:b/>
          <w:color w:val="443C2F"/>
        </w:rPr>
      </w:pPr>
      <w:r>
        <w:rPr>
          <w:color w:val="443C2F"/>
        </w:rPr>
        <w:t>Checking Balance:  $</w:t>
      </w:r>
      <w:r w:rsidR="00C86AC0">
        <w:rPr>
          <w:color w:val="443C2F"/>
        </w:rPr>
        <w:t>500.00</w:t>
      </w:r>
    </w:p>
    <w:p w14:paraId="669EAF20" w14:textId="613E43F7" w:rsidR="00BB59D7" w:rsidRDefault="0049558A" w:rsidP="00E51B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59" w:lineRule="auto"/>
        <w:ind w:left="810" w:hanging="450"/>
        <w:contextualSpacing/>
        <w:rPr>
          <w:b/>
          <w:color w:val="443C2F"/>
        </w:rPr>
      </w:pPr>
      <w:r>
        <w:rPr>
          <w:color w:val="443C2F"/>
        </w:rPr>
        <w:t>Savings Balance:  $</w:t>
      </w:r>
      <w:r w:rsidR="00A47FED">
        <w:rPr>
          <w:color w:val="443C2F"/>
        </w:rPr>
        <w:t>1</w:t>
      </w:r>
      <w:r w:rsidR="00DC2E40">
        <w:rPr>
          <w:color w:val="443C2F"/>
        </w:rPr>
        <w:t>,</w:t>
      </w:r>
      <w:r w:rsidR="00A47FED">
        <w:rPr>
          <w:color w:val="443C2F"/>
        </w:rPr>
        <w:t>058.95</w:t>
      </w:r>
    </w:p>
    <w:p w14:paraId="70B13E28" w14:textId="66C6A300" w:rsidR="00BB59D7" w:rsidRPr="00C553EC" w:rsidRDefault="0049558A" w:rsidP="00B11445">
      <w:pPr>
        <w:pStyle w:val="Heading2"/>
        <w:spacing w:before="120" w:after="0" w:line="259" w:lineRule="auto"/>
        <w:rPr>
          <w:rFonts w:ascii="Libre Franklin" w:eastAsia="Libre Franklin" w:hAnsi="Libre Franklin" w:cs="Libre Franklin"/>
          <w:b w:val="0"/>
          <w:caps w:val="0"/>
          <w:color w:val="443C2F"/>
        </w:rPr>
      </w:pPr>
      <w:r>
        <w:t xml:space="preserve">Meeting Adjourned: </w:t>
      </w:r>
      <w:r w:rsidRPr="00521523">
        <w:rPr>
          <w:rFonts w:ascii="Libre Franklin" w:eastAsia="Libre Franklin" w:hAnsi="Libre Franklin" w:cs="Libre Franklin"/>
          <w:b w:val="0"/>
          <w:color w:val="443C2F"/>
          <w:spacing w:val="0"/>
        </w:rPr>
        <w:t>6:</w:t>
      </w:r>
      <w:r w:rsidR="00C86AC0">
        <w:rPr>
          <w:rFonts w:ascii="Libre Franklin" w:eastAsia="Libre Franklin" w:hAnsi="Libre Franklin" w:cs="Libre Franklin"/>
          <w:b w:val="0"/>
          <w:color w:val="443C2F"/>
          <w:spacing w:val="0"/>
        </w:rPr>
        <w:t>05</w:t>
      </w:r>
      <w:r w:rsidRPr="00521523">
        <w:rPr>
          <w:rFonts w:ascii="Libre Franklin" w:eastAsia="Libre Franklin" w:hAnsi="Libre Franklin" w:cs="Libre Franklin"/>
          <w:b w:val="0"/>
          <w:color w:val="443C2F"/>
          <w:spacing w:val="0"/>
        </w:rPr>
        <w:t xml:space="preserve">  </w:t>
      </w:r>
      <w:r w:rsidR="00C553EC" w:rsidRPr="00C553EC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pm</w:t>
      </w:r>
    </w:p>
    <w:p w14:paraId="5AAA7512" w14:textId="4DBF59FC" w:rsidR="00BB59D7" w:rsidRPr="00673B3E" w:rsidRDefault="0049558A" w:rsidP="00B11445">
      <w:pPr>
        <w:pStyle w:val="Heading2"/>
        <w:spacing w:before="120" w:after="0" w:line="259" w:lineRule="auto"/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</w:pPr>
      <w:r>
        <w:t xml:space="preserve">Next meeting: </w:t>
      </w:r>
      <w:r>
        <w:rPr>
          <w:rFonts w:ascii="Libre Franklin" w:eastAsia="Libre Franklin" w:hAnsi="Libre Franklin" w:cs="Libre Franklin"/>
          <w:b w:val="0"/>
          <w:color w:val="443C2F"/>
        </w:rPr>
        <w:t xml:space="preserve"> </w:t>
      </w:r>
      <w:r w:rsidR="00C86AC0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October 14</w:t>
      </w:r>
      <w:r w:rsidRPr="00673B3E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, 2025 </w:t>
      </w:r>
    </w:p>
    <w:p w14:paraId="585A2D26" w14:textId="67C85A53" w:rsidR="00BB59D7" w:rsidRPr="00673B3E" w:rsidRDefault="0049558A" w:rsidP="0053037F">
      <w:pPr>
        <w:pStyle w:val="Heading2"/>
        <w:spacing w:before="0" w:after="0" w:line="259" w:lineRule="auto"/>
        <w:ind w:left="720" w:firstLine="1260"/>
        <w:contextualSpacing/>
        <w:rPr>
          <w:rFonts w:ascii="Libre Franklin" w:eastAsia="Libre Franklin" w:hAnsi="Libre Franklin" w:cs="Libre Franklin"/>
          <w:caps w:val="0"/>
          <w:color w:val="000000"/>
          <w:spacing w:val="0"/>
        </w:rPr>
      </w:pPr>
      <w:r w:rsidRPr="00673B3E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 </w:t>
      </w:r>
      <w:r w:rsidR="00703B41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5</w:t>
      </w:r>
      <w:r w:rsidR="006F1972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:30-</w:t>
      </w:r>
      <w:r w:rsidR="00703B41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7</w:t>
      </w:r>
      <w:r w:rsidR="006F1972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:00</w:t>
      </w:r>
      <w:r w:rsidRPr="00673B3E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 pm </w:t>
      </w:r>
      <w:proofErr w:type="spellStart"/>
      <w:r w:rsidR="00C86AC0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Richholt</w:t>
      </w:r>
      <w:proofErr w:type="spellEnd"/>
    </w:p>
    <w:sectPr w:rsidR="00BB59D7" w:rsidRPr="00673B3E" w:rsidSect="00266839">
      <w:pgSz w:w="12240" w:h="15840"/>
      <w:pgMar w:top="851" w:right="990" w:bottom="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912DD86-1259-4610-AF15-CD468459A39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  <w:embedRegular r:id="rId2" w:fontKey="{E8DA8021-0B7F-4320-A955-F603A0EA83B3}"/>
    <w:embedBold r:id="rId3" w:fontKey="{CABF4F16-E12A-4F15-9470-1BC663785507}"/>
    <w:embedItalic r:id="rId4" w:fontKey="{1620B1AD-D039-494E-8D9A-003E9F38C53F}"/>
    <w:embedBoldItalic r:id="rId5" w:fontKey="{644249C1-A8F4-430F-8AE2-4FD47899902B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6" w:fontKey="{6FA1CCF4-9508-41DC-B0E5-4AA35DD6B8E3}"/>
    <w:embedBold r:id="rId7" w:fontKey="{08BF0A88-8005-4BFE-8F35-8286AD465321}"/>
    <w:embedItalic r:id="rId8" w:fontKey="{93609550-6166-4ACE-B5D5-5E69B5FF5A4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6A215CA0-8BC0-4A33-AA2B-E7B115254783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0" w:fontKey="{0A379C23-E730-4244-A2A4-81F7E23BB5E1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1" w:fontKey="{AB71BBD7-06D6-42F4-A195-8F3D3387C969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1D9DA34B-BDAC-4AFC-865F-937A3CEEE44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  <w:embedRegular r:id="rId13" w:fontKey="{DF014A7E-6DA0-4C86-B221-6A3FCE512A6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F6C"/>
    <w:multiLevelType w:val="multilevel"/>
    <w:tmpl w:val="A7C815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242134"/>
    <w:multiLevelType w:val="multilevel"/>
    <w:tmpl w:val="DE1A35E2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62863DA"/>
    <w:multiLevelType w:val="multilevel"/>
    <w:tmpl w:val="E5C2D5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4385940">
    <w:abstractNumId w:val="0"/>
  </w:num>
  <w:num w:numId="2" w16cid:durableId="1767455494">
    <w:abstractNumId w:val="2"/>
  </w:num>
  <w:num w:numId="3" w16cid:durableId="1059209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9D7"/>
    <w:rsid w:val="00082108"/>
    <w:rsid w:val="000855DD"/>
    <w:rsid w:val="00095041"/>
    <w:rsid w:val="00140BE1"/>
    <w:rsid w:val="00197CC0"/>
    <w:rsid w:val="00263BD8"/>
    <w:rsid w:val="00266839"/>
    <w:rsid w:val="003407E8"/>
    <w:rsid w:val="00383CC9"/>
    <w:rsid w:val="003A41AA"/>
    <w:rsid w:val="004531B6"/>
    <w:rsid w:val="0049558A"/>
    <w:rsid w:val="00521523"/>
    <w:rsid w:val="0052323D"/>
    <w:rsid w:val="0053037F"/>
    <w:rsid w:val="0059429E"/>
    <w:rsid w:val="00642CD6"/>
    <w:rsid w:val="00673B3E"/>
    <w:rsid w:val="006932B5"/>
    <w:rsid w:val="006970AC"/>
    <w:rsid w:val="006F1972"/>
    <w:rsid w:val="006F1E3E"/>
    <w:rsid w:val="00703B41"/>
    <w:rsid w:val="007A7D87"/>
    <w:rsid w:val="008C03ED"/>
    <w:rsid w:val="008E1D70"/>
    <w:rsid w:val="009813F4"/>
    <w:rsid w:val="00A204A8"/>
    <w:rsid w:val="00A47FED"/>
    <w:rsid w:val="00B11445"/>
    <w:rsid w:val="00BA3FE6"/>
    <w:rsid w:val="00BB59D7"/>
    <w:rsid w:val="00BE25D6"/>
    <w:rsid w:val="00BF32AB"/>
    <w:rsid w:val="00C04B6A"/>
    <w:rsid w:val="00C553EC"/>
    <w:rsid w:val="00C86AC0"/>
    <w:rsid w:val="00CE54A0"/>
    <w:rsid w:val="00CE60F4"/>
    <w:rsid w:val="00CF3DE6"/>
    <w:rsid w:val="00DC2E40"/>
    <w:rsid w:val="00E51B6A"/>
    <w:rsid w:val="00E839F4"/>
    <w:rsid w:val="00ED1038"/>
    <w:rsid w:val="00ED6BCE"/>
    <w:rsid w:val="00F31845"/>
    <w:rsid w:val="00F807B9"/>
    <w:rsid w:val="00F8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B1C77"/>
  <w15:docId w15:val="{F1DC97DA-EF89-4CFD-BF4C-F3248F9C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re Franklin" w:eastAsia="Libre Franklin" w:hAnsi="Libre Franklin" w:cs="Libre Franklin"/>
        <w:color w:val="443D2F"/>
        <w:lang w:val="en-US" w:eastAsia="en-US" w:bidi="ar-SA"/>
      </w:rPr>
    </w:rPrDefault>
    <w:pPrDefault>
      <w:pPr>
        <w:spacing w:before="40" w:after="40" w:line="2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5E4"/>
    <w:pPr>
      <w:spacing w:line="260" w:lineRule="exact"/>
    </w:pPr>
    <w:rPr>
      <w:color w:val="443C2F" w:themeColor="accent6" w:themeShade="80"/>
      <w:szCs w:val="21"/>
    </w:rPr>
  </w:style>
  <w:style w:type="paragraph" w:styleId="Heading1">
    <w:name w:val="heading 1"/>
    <w:basedOn w:val="Normal"/>
    <w:next w:val="Normal"/>
    <w:uiPriority w:val="9"/>
    <w:qFormat/>
    <w:rsid w:val="00E925E4"/>
    <w:pPr>
      <w:spacing w:before="120" w:after="120"/>
      <w:outlineLvl w:val="0"/>
    </w:pPr>
    <w:rPr>
      <w:rFonts w:asciiTheme="majorHAnsi" w:eastAsiaTheme="majorEastAsia" w:hAnsiTheme="majorHAnsi" w:cs="Times New Roman (Headings CS)"/>
      <w:b/>
      <w:caps/>
      <w:color w:val="923C23" w:themeColor="accent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rsid w:val="00E925E4"/>
    <w:pPr>
      <w:spacing w:before="480"/>
      <w:outlineLvl w:val="1"/>
    </w:pPr>
    <w:rPr>
      <w:rFonts w:asciiTheme="majorHAnsi" w:eastAsiaTheme="majorEastAsia" w:hAnsiTheme="majorHAnsi" w:cstheme="majorBidi"/>
      <w:b/>
      <w:caps/>
      <w:color w:val="923C23" w:themeColor="accent4"/>
      <w:spacing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714F04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704F0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704F0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sid w:val="00A25C45"/>
    <w:pPr>
      <w:spacing w:before="0" w:after="160" w:line="240" w:lineRule="auto"/>
    </w:pPr>
    <w:rPr>
      <w:rFonts w:asciiTheme="majorHAnsi" w:eastAsiaTheme="majorEastAsia" w:hAnsiTheme="majorHAnsi" w:cs="Times New Roman (Headings CS)"/>
      <w:bCs/>
      <w:color w:val="923C23" w:themeColor="accent4"/>
      <w:spacing w:val="20"/>
      <w:sz w:val="96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TableGrid">
    <w:name w:val="Table Grid"/>
    <w:basedOn w:val="TableNormal"/>
    <w:uiPriority w:val="39"/>
    <w:rsid w:val="00E34151"/>
    <w:pPr>
      <w:spacing w:after="0"/>
    </w:pPr>
    <w:tblPr>
      <w:tblBorders>
        <w:top w:val="single" w:sz="4" w:space="0" w:color="887A5F" w:themeColor="accent6"/>
        <w:bottom w:val="single" w:sz="4" w:space="0" w:color="887A5F" w:themeColor="accent6"/>
        <w:insideH w:val="single" w:sz="4" w:space="0" w:color="887A5F" w:themeColor="accent6"/>
        <w:insideV w:val="single" w:sz="4" w:space="0" w:color="887A5F" w:themeColor="accent6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iPriority w:val="6"/>
    <w:semiHidden/>
    <w:rsid w:val="00883FFD"/>
    <w:rPr>
      <w:i/>
      <w:iCs/>
      <w:color w:val="1D384E" w:themeColor="accent2" w:themeShade="8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319B"/>
    <w:rPr>
      <w:color w:val="443C2F" w:themeColor="accent6" w:themeShade="80"/>
      <w:sz w:val="20"/>
      <w:szCs w:val="21"/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AF0C4D"/>
    <w:pPr>
      <w:numPr>
        <w:numId w:val="3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11"/>
    <w:qFormat/>
    <w:pPr>
      <w:spacing w:after="280"/>
    </w:pPr>
    <w:rPr>
      <w:rFonts w:ascii="Book Antiqua" w:eastAsia="Book Antiqua" w:hAnsi="Book Antiqua" w:cs="Book Antiqua"/>
      <w:color w:val="923C23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714F04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319B"/>
    <w:rPr>
      <w:color w:val="443C2F" w:themeColor="accent6" w:themeShade="80"/>
      <w:sz w:val="20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714F04" w:themeColor="accent1" w:themeShade="80" w:shadow="1"/>
        <w:left w:val="single" w:sz="2" w:space="10" w:color="714F04" w:themeColor="accent1" w:themeShade="80" w:shadow="1"/>
        <w:bottom w:val="single" w:sz="2" w:space="10" w:color="714F04" w:themeColor="accent1" w:themeShade="80" w:shadow="1"/>
        <w:right w:val="single" w:sz="2" w:space="10" w:color="714F04" w:themeColor="accent1" w:themeShade="80" w:shadow="1"/>
      </w:pBdr>
      <w:ind w:left="1152" w:right="1152"/>
    </w:pPr>
    <w:rPr>
      <w:i/>
      <w:iCs/>
      <w:color w:val="714F04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</w:rPr>
      <w:tblPr/>
      <w:tcPr>
        <w:shd w:val="clear" w:color="auto" w:fill="FBDB9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B9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</w:rPr>
      <w:tblPr/>
      <w:tcPr>
        <w:shd w:val="clear" w:color="auto" w:fill="A9C6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C6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</w:rPr>
      <w:tblPr/>
      <w:tcPr>
        <w:shd w:val="clear" w:color="auto" w:fill="FAF7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F7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</w:rPr>
      <w:tblPr/>
      <w:tcPr>
        <w:shd w:val="clear" w:color="auto" w:fill="E5A69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69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</w:rPr>
      <w:tblPr/>
      <w:tcPr>
        <w:shd w:val="clear" w:color="auto" w:fill="F5AB9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AB9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</w:rPr>
      <w:tblPr/>
      <w:tcPr>
        <w:shd w:val="clear" w:color="auto" w:fill="D1CA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CA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6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9F1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D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2F1C" w:themeFill="accent4" w:themeFillShade="CC"/>
      </w:tcPr>
    </w:tblStylePr>
    <w:tblStylePr w:type="lastRow">
      <w:rPr>
        <w:b/>
        <w:bCs/>
        <w:color w:val="742F1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9E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C496" w:themeFill="accent3" w:themeFillShade="CC"/>
      </w:tcPr>
    </w:tblStylePr>
    <w:tblStylePr w:type="lastRow">
      <w:rPr>
        <w:b/>
        <w:bCs/>
        <w:color w:val="DDC49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EAE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14C" w:themeFill="accent6" w:themeFillShade="CC"/>
      </w:tcPr>
    </w:tblStylePr>
    <w:tblStylePr w:type="lastRow">
      <w:rPr>
        <w:b/>
        <w:bCs/>
        <w:color w:val="6C614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1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32A11" w:themeFill="accent5" w:themeFillShade="CC"/>
      </w:tcPr>
    </w:tblStylePr>
    <w:tblStylePr w:type="lastRow">
      <w:rPr>
        <w:b/>
        <w:bCs/>
        <w:color w:val="B32A1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6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5F0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5F04" w:themeColor="accent1" w:themeShade="99"/>
          <w:insideV w:val="nil"/>
        </w:tcBorders>
        <w:shd w:val="clear" w:color="auto" w:fill="875F0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5F04" w:themeFill="accent1" w:themeFillShade="99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AD37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1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435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435D" w:themeColor="accent2" w:themeShade="99"/>
          <w:insideV w:val="nil"/>
        </w:tcBorders>
        <w:shd w:val="clear" w:color="auto" w:fill="23435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435D" w:themeFill="accent2" w:themeFillShade="99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94B9D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23C23" w:themeColor="accent4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9D5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9D50" w:themeColor="accent3" w:themeShade="99"/>
          <w:insideV w:val="nil"/>
        </w:tcBorders>
        <w:shd w:val="clear" w:color="auto" w:fill="C69D5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9D50" w:themeFill="accent3" w:themeFillShade="99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4ECDD" w:themeColor="accent3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231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2315" w:themeColor="accent4" w:themeShade="99"/>
          <w:insideV w:val="nil"/>
        </w:tcBorders>
        <w:shd w:val="clear" w:color="auto" w:fill="57231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2315" w:themeFill="accent4" w:themeFillShade="99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DF917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87A5F" w:themeColor="accent6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E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1F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1F0D" w:themeColor="accent5" w:themeShade="99"/>
          <w:insideV w:val="nil"/>
        </w:tcBorders>
        <w:shd w:val="clear" w:color="auto" w:fill="861F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1F0D" w:themeFill="accent5" w:themeFillShade="99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3978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03516" w:themeColor="accent5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1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483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4839" w:themeColor="accent6" w:themeShade="99"/>
          <w:insideV w:val="nil"/>
        </w:tcBorders>
        <w:shd w:val="clear" w:color="auto" w:fill="51483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4839" w:themeFill="accent6" w:themeFillShade="99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C5BD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4F0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770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384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547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E853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7BA8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1D1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2C1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1A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271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3C2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5B4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BDB94" w:themeColor="accent1" w:themeTint="66"/>
        <w:left w:val="single" w:sz="4" w:space="0" w:color="FBDB94" w:themeColor="accent1" w:themeTint="66"/>
        <w:bottom w:val="single" w:sz="4" w:space="0" w:color="FBDB94" w:themeColor="accent1" w:themeTint="66"/>
        <w:right w:val="single" w:sz="4" w:space="0" w:color="FBDB94" w:themeColor="accent1" w:themeTint="66"/>
        <w:insideH w:val="single" w:sz="4" w:space="0" w:color="FBDB94" w:themeColor="accent1" w:themeTint="66"/>
        <w:insideV w:val="single" w:sz="4" w:space="0" w:color="FBDB9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A9C6DE" w:themeColor="accent2" w:themeTint="66"/>
        <w:left w:val="single" w:sz="4" w:space="0" w:color="A9C6DE" w:themeColor="accent2" w:themeTint="66"/>
        <w:bottom w:val="single" w:sz="4" w:space="0" w:color="A9C6DE" w:themeColor="accent2" w:themeTint="66"/>
        <w:right w:val="single" w:sz="4" w:space="0" w:color="A9C6DE" w:themeColor="accent2" w:themeTint="66"/>
        <w:insideH w:val="single" w:sz="4" w:space="0" w:color="A9C6DE" w:themeColor="accent2" w:themeTint="66"/>
        <w:insideV w:val="single" w:sz="4" w:space="0" w:color="A9C6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AF7F1" w:themeColor="accent3" w:themeTint="66"/>
        <w:left w:val="single" w:sz="4" w:space="0" w:color="FAF7F1" w:themeColor="accent3" w:themeTint="66"/>
        <w:bottom w:val="single" w:sz="4" w:space="0" w:color="FAF7F1" w:themeColor="accent3" w:themeTint="66"/>
        <w:right w:val="single" w:sz="4" w:space="0" w:color="FAF7F1" w:themeColor="accent3" w:themeTint="66"/>
        <w:insideH w:val="single" w:sz="4" w:space="0" w:color="FAF7F1" w:themeColor="accent3" w:themeTint="66"/>
        <w:insideV w:val="single" w:sz="4" w:space="0" w:color="FAF7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A694" w:themeColor="accent4" w:themeTint="66"/>
        <w:left w:val="single" w:sz="4" w:space="0" w:color="E5A694" w:themeColor="accent4" w:themeTint="66"/>
        <w:bottom w:val="single" w:sz="4" w:space="0" w:color="E5A694" w:themeColor="accent4" w:themeTint="66"/>
        <w:right w:val="single" w:sz="4" w:space="0" w:color="E5A694" w:themeColor="accent4" w:themeTint="66"/>
        <w:insideH w:val="single" w:sz="4" w:space="0" w:color="E5A694" w:themeColor="accent4" w:themeTint="66"/>
        <w:insideV w:val="single" w:sz="4" w:space="0" w:color="E5A6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5AB9E" w:themeColor="accent5" w:themeTint="66"/>
        <w:left w:val="single" w:sz="4" w:space="0" w:color="F5AB9E" w:themeColor="accent5" w:themeTint="66"/>
        <w:bottom w:val="single" w:sz="4" w:space="0" w:color="F5AB9E" w:themeColor="accent5" w:themeTint="66"/>
        <w:right w:val="single" w:sz="4" w:space="0" w:color="F5AB9E" w:themeColor="accent5" w:themeTint="66"/>
        <w:insideH w:val="single" w:sz="4" w:space="0" w:color="F5AB9E" w:themeColor="accent5" w:themeTint="66"/>
        <w:insideV w:val="single" w:sz="4" w:space="0" w:color="F5AB9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1CABD" w:themeColor="accent6" w:themeTint="66"/>
        <w:left w:val="single" w:sz="4" w:space="0" w:color="D1CABD" w:themeColor="accent6" w:themeTint="66"/>
        <w:bottom w:val="single" w:sz="4" w:space="0" w:color="D1CABD" w:themeColor="accent6" w:themeTint="66"/>
        <w:right w:val="single" w:sz="4" w:space="0" w:color="D1CABD" w:themeColor="accent6" w:themeTint="66"/>
        <w:insideH w:val="single" w:sz="4" w:space="0" w:color="D1CABD" w:themeColor="accent6" w:themeTint="66"/>
        <w:insideV w:val="single" w:sz="4" w:space="0" w:color="D1CAB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9CA5F" w:themeColor="accent1" w:themeTint="99"/>
        <w:bottom w:val="single" w:sz="2" w:space="0" w:color="F9CA5F" w:themeColor="accent1" w:themeTint="99"/>
        <w:insideH w:val="single" w:sz="2" w:space="0" w:color="F9CA5F" w:themeColor="accent1" w:themeTint="99"/>
        <w:insideV w:val="single" w:sz="2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CA5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7EAACE" w:themeColor="accent2" w:themeTint="99"/>
        <w:bottom w:val="single" w:sz="2" w:space="0" w:color="7EAACE" w:themeColor="accent2" w:themeTint="99"/>
        <w:insideH w:val="single" w:sz="2" w:space="0" w:color="7EAACE" w:themeColor="accent2" w:themeTint="99"/>
        <w:insideV w:val="single" w:sz="2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AA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8F3EA" w:themeColor="accent3" w:themeTint="99"/>
        <w:bottom w:val="single" w:sz="2" w:space="0" w:color="F8F3EA" w:themeColor="accent3" w:themeTint="99"/>
        <w:insideH w:val="single" w:sz="2" w:space="0" w:color="F8F3EA" w:themeColor="accent3" w:themeTint="99"/>
        <w:insideV w:val="single" w:sz="2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F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7A5F" w:themeColor="accent4" w:themeTint="99"/>
        <w:bottom w:val="single" w:sz="2" w:space="0" w:color="D87A5F" w:themeColor="accent4" w:themeTint="99"/>
        <w:insideH w:val="single" w:sz="2" w:space="0" w:color="D87A5F" w:themeColor="accent4" w:themeTint="99"/>
        <w:insideV w:val="single" w:sz="2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7A5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0826E" w:themeColor="accent5" w:themeTint="99"/>
        <w:bottom w:val="single" w:sz="2" w:space="0" w:color="F0826E" w:themeColor="accent5" w:themeTint="99"/>
        <w:insideH w:val="single" w:sz="2" w:space="0" w:color="F0826E" w:themeColor="accent5" w:themeTint="99"/>
        <w:insideV w:val="single" w:sz="2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26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AAF9C" w:themeColor="accent6" w:themeTint="99"/>
        <w:bottom w:val="single" w:sz="2" w:space="0" w:color="BAAF9C" w:themeColor="accent6" w:themeTint="99"/>
        <w:insideH w:val="single" w:sz="2" w:space="0" w:color="BAAF9C" w:themeColor="accent6" w:themeTint="99"/>
        <w:insideV w:val="single" w:sz="2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AF9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BDB9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A9C6D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AF7F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E5A69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5AB9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D1CAB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704F04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704F04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714F04" w:themeColor="accent1" w:themeShade="80"/>
        <w:bottom w:val="single" w:sz="4" w:space="10" w:color="714F04" w:themeColor="accent1" w:themeShade="80"/>
      </w:pBdr>
      <w:spacing w:before="360" w:after="360"/>
      <w:jc w:val="center"/>
    </w:pPr>
    <w:rPr>
      <w:i/>
      <w:iCs/>
      <w:color w:val="714F04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714F04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714F04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1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  <w:shd w:val="clear" w:color="auto" w:fill="FCE9BD" w:themeFill="accent1" w:themeFillTint="3F"/>
      </w:tcPr>
    </w:tblStylePr>
    <w:tblStylePr w:type="band2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1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  <w:shd w:val="clear" w:color="auto" w:fill="CADCEB" w:themeFill="accent2" w:themeFillTint="3F"/>
      </w:tcPr>
    </w:tblStylePr>
    <w:tblStylePr w:type="band2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1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  <w:shd w:val="clear" w:color="auto" w:fill="FCFAF6" w:themeFill="accent3" w:themeFillTint="3F"/>
      </w:tcPr>
    </w:tblStylePr>
    <w:tblStylePr w:type="band2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1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  <w:shd w:val="clear" w:color="auto" w:fill="EFC8BD" w:themeFill="accent4" w:themeFillTint="3F"/>
      </w:tcPr>
    </w:tblStylePr>
    <w:tblStylePr w:type="band2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1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  <w:shd w:val="clear" w:color="auto" w:fill="F9CBC3" w:themeFill="accent5" w:themeFillTint="3F"/>
      </w:tcPr>
    </w:tblStylePr>
    <w:tblStylePr w:type="band2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1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  <w:shd w:val="clear" w:color="auto" w:fill="E2DED6" w:themeFill="accent6" w:themeFillTint="3F"/>
      </w:tcPr>
    </w:tblStylePr>
    <w:tblStylePr w:type="band2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A87706" w:themeColor="accent1" w:themeShade="BF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2C5474" w:themeColor="accent2" w:themeShade="BF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D7BA84" w:themeColor="accent3" w:themeShade="BF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6D2C1A" w:themeColor="accent4" w:themeShade="BF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A72710" w:themeColor="accent5" w:themeShade="BF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655B47" w:themeColor="accent6" w:themeShade="BF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tabs>
        <w:tab w:val="num" w:pos="720"/>
      </w:tabs>
      <w:spacing w:line="240" w:lineRule="exact"/>
      <w:ind w:left="720" w:hanging="72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Paragraph">
    <w:name w:val="List Paragraph"/>
    <w:basedOn w:val="Normal"/>
    <w:uiPriority w:val="34"/>
    <w:unhideWhenUsed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bottom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bottom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bottom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bottom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bottom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bottom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2A008" w:themeColor="accent1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A008" w:themeColor="accent1"/>
          <w:right w:val="single" w:sz="4" w:space="0" w:color="E2A008" w:themeColor="accent1"/>
        </w:tcBorders>
      </w:tcPr>
    </w:tblStylePr>
    <w:tblStylePr w:type="band1Horz">
      <w:tblPr/>
      <w:tcPr>
        <w:tcBorders>
          <w:top w:val="single" w:sz="4" w:space="0" w:color="E2A008" w:themeColor="accent1"/>
          <w:bottom w:val="single" w:sz="4" w:space="0" w:color="E2A00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A008" w:themeColor="accent1"/>
          <w:left w:val="nil"/>
        </w:tcBorders>
      </w:tcPr>
    </w:tblStylePr>
    <w:tblStylePr w:type="swCell">
      <w:tblPr/>
      <w:tcPr>
        <w:tcBorders>
          <w:top w:val="double" w:sz="4" w:space="0" w:color="E2A00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719C" w:themeColor="accent2"/>
          <w:right w:val="single" w:sz="4" w:space="0" w:color="3B719C" w:themeColor="accent2"/>
        </w:tcBorders>
      </w:tcPr>
    </w:tblStylePr>
    <w:tblStylePr w:type="band1Horz">
      <w:tblPr/>
      <w:tcPr>
        <w:tcBorders>
          <w:top w:val="single" w:sz="4" w:space="0" w:color="3B719C" w:themeColor="accent2"/>
          <w:bottom w:val="single" w:sz="4" w:space="0" w:color="3B719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719C" w:themeColor="accent2"/>
          <w:left w:val="nil"/>
        </w:tcBorders>
      </w:tcPr>
    </w:tblStylePr>
    <w:tblStylePr w:type="swCell">
      <w:tblPr/>
      <w:tcPr>
        <w:tcBorders>
          <w:top w:val="double" w:sz="4" w:space="0" w:color="3B719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4ECDD" w:themeColor="accent3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ECDD" w:themeColor="accent3"/>
          <w:right w:val="single" w:sz="4" w:space="0" w:color="F4ECDD" w:themeColor="accent3"/>
        </w:tcBorders>
      </w:tcPr>
    </w:tblStylePr>
    <w:tblStylePr w:type="band1Horz">
      <w:tblPr/>
      <w:tcPr>
        <w:tcBorders>
          <w:top w:val="single" w:sz="4" w:space="0" w:color="F4ECDD" w:themeColor="accent3"/>
          <w:bottom w:val="single" w:sz="4" w:space="0" w:color="F4EC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ECDD" w:themeColor="accent3"/>
          <w:left w:val="nil"/>
        </w:tcBorders>
      </w:tcPr>
    </w:tblStylePr>
    <w:tblStylePr w:type="swCell">
      <w:tblPr/>
      <w:tcPr>
        <w:tcBorders>
          <w:top w:val="double" w:sz="4" w:space="0" w:color="F4ECD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23C23" w:themeColor="accent4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3C23" w:themeColor="accent4"/>
          <w:right w:val="single" w:sz="4" w:space="0" w:color="923C23" w:themeColor="accent4"/>
        </w:tcBorders>
      </w:tcPr>
    </w:tblStylePr>
    <w:tblStylePr w:type="band1Horz">
      <w:tblPr/>
      <w:tcPr>
        <w:tcBorders>
          <w:top w:val="single" w:sz="4" w:space="0" w:color="923C23" w:themeColor="accent4"/>
          <w:bottom w:val="single" w:sz="4" w:space="0" w:color="923C2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3C23" w:themeColor="accent4"/>
          <w:left w:val="nil"/>
        </w:tcBorders>
      </w:tcPr>
    </w:tblStylePr>
    <w:tblStylePr w:type="swCell">
      <w:tblPr/>
      <w:tcPr>
        <w:tcBorders>
          <w:top w:val="double" w:sz="4" w:space="0" w:color="923C2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03516" w:themeColor="accent5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516" w:themeColor="accent5"/>
          <w:right w:val="single" w:sz="4" w:space="0" w:color="E03516" w:themeColor="accent5"/>
        </w:tcBorders>
      </w:tcPr>
    </w:tblStylePr>
    <w:tblStylePr w:type="band1Horz">
      <w:tblPr/>
      <w:tcPr>
        <w:tcBorders>
          <w:top w:val="single" w:sz="4" w:space="0" w:color="E03516" w:themeColor="accent5"/>
          <w:bottom w:val="single" w:sz="4" w:space="0" w:color="E0351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516" w:themeColor="accent5"/>
          <w:left w:val="nil"/>
        </w:tcBorders>
      </w:tcPr>
    </w:tblStylePr>
    <w:tblStylePr w:type="swCell">
      <w:tblPr/>
      <w:tcPr>
        <w:tcBorders>
          <w:top w:val="double" w:sz="4" w:space="0" w:color="E0351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87A5F" w:themeColor="accent6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7A5F" w:themeColor="accent6"/>
          <w:right w:val="single" w:sz="4" w:space="0" w:color="887A5F" w:themeColor="accent6"/>
        </w:tcBorders>
      </w:tcPr>
    </w:tblStylePr>
    <w:tblStylePr w:type="band1Horz">
      <w:tblPr/>
      <w:tcPr>
        <w:tcBorders>
          <w:top w:val="single" w:sz="4" w:space="0" w:color="887A5F" w:themeColor="accent6"/>
          <w:bottom w:val="single" w:sz="4" w:space="0" w:color="887A5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7A5F" w:themeColor="accent6"/>
          <w:left w:val="nil"/>
        </w:tcBorders>
      </w:tcPr>
    </w:tblStylePr>
    <w:tblStylePr w:type="swCell">
      <w:tblPr/>
      <w:tcPr>
        <w:tcBorders>
          <w:top w:val="double" w:sz="4" w:space="0" w:color="887A5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2A008" w:themeColor="accent1"/>
        <w:left w:val="single" w:sz="24" w:space="0" w:color="E2A008" w:themeColor="accent1"/>
        <w:bottom w:val="single" w:sz="24" w:space="0" w:color="E2A008" w:themeColor="accent1"/>
        <w:right w:val="single" w:sz="24" w:space="0" w:color="E2A008" w:themeColor="accent1"/>
      </w:tblBorders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719C" w:themeColor="accent2"/>
        <w:left w:val="single" w:sz="24" w:space="0" w:color="3B719C" w:themeColor="accent2"/>
        <w:bottom w:val="single" w:sz="24" w:space="0" w:color="3B719C" w:themeColor="accent2"/>
        <w:right w:val="single" w:sz="24" w:space="0" w:color="3B719C" w:themeColor="accent2"/>
      </w:tblBorders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4ECDD" w:themeColor="accent3"/>
        <w:left w:val="single" w:sz="24" w:space="0" w:color="F4ECDD" w:themeColor="accent3"/>
        <w:bottom w:val="single" w:sz="24" w:space="0" w:color="F4ECDD" w:themeColor="accent3"/>
        <w:right w:val="single" w:sz="24" w:space="0" w:color="F4ECDD" w:themeColor="accent3"/>
      </w:tblBorders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3C23" w:themeColor="accent4"/>
        <w:left w:val="single" w:sz="24" w:space="0" w:color="923C23" w:themeColor="accent4"/>
        <w:bottom w:val="single" w:sz="24" w:space="0" w:color="923C23" w:themeColor="accent4"/>
        <w:right w:val="single" w:sz="24" w:space="0" w:color="923C23" w:themeColor="accent4"/>
      </w:tblBorders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516" w:themeColor="accent5"/>
        <w:left w:val="single" w:sz="24" w:space="0" w:color="E03516" w:themeColor="accent5"/>
        <w:bottom w:val="single" w:sz="24" w:space="0" w:color="E03516" w:themeColor="accent5"/>
        <w:right w:val="single" w:sz="24" w:space="0" w:color="E03516" w:themeColor="accent5"/>
      </w:tblBorders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87A5F" w:themeColor="accent6"/>
        <w:left w:val="single" w:sz="24" w:space="0" w:color="887A5F" w:themeColor="accent6"/>
        <w:bottom w:val="single" w:sz="24" w:space="0" w:color="887A5F" w:themeColor="accent6"/>
        <w:right w:val="single" w:sz="24" w:space="0" w:color="887A5F" w:themeColor="accent6"/>
      </w:tblBorders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E2A008" w:themeColor="accent1"/>
        <w:bottom w:val="single" w:sz="4" w:space="0" w:color="E2A00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2A00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3B719C" w:themeColor="accent2"/>
        <w:bottom w:val="single" w:sz="4" w:space="0" w:color="3B719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B719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4ECDD" w:themeColor="accent3"/>
        <w:bottom w:val="single" w:sz="4" w:space="0" w:color="F4EC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4EC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923C23" w:themeColor="accent4"/>
        <w:bottom w:val="single" w:sz="4" w:space="0" w:color="923C2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3C2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E03516" w:themeColor="accent5"/>
        <w:bottom w:val="single" w:sz="4" w:space="0" w:color="E0351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0351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887A5F" w:themeColor="accent6"/>
        <w:bottom w:val="single" w:sz="4" w:space="0" w:color="887A5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87A5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A00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A00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A00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A00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719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719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719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719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EC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EC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EC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EC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3C2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3C2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3C2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3C2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51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51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51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51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7A5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7A5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7A5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7A5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  <w:insideV w:val="single" w:sz="8" w:space="0" w:color="F8BC37" w:themeColor="accent1" w:themeTint="BF"/>
      </w:tblBorders>
    </w:tblPr>
    <w:tcPr>
      <w:shd w:val="clear" w:color="auto" w:fill="FCE9B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BC3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  <w:insideV w:val="single" w:sz="8" w:space="0" w:color="5E95C2" w:themeColor="accent2" w:themeTint="BF"/>
      </w:tblBorders>
    </w:tblPr>
    <w:tcPr>
      <w:shd w:val="clear" w:color="auto" w:fill="CADC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9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  <w:insideV w:val="single" w:sz="8" w:space="0" w:color="F6F0E5" w:themeColor="accent3" w:themeTint="BF"/>
      </w:tblBorders>
    </w:tblPr>
    <w:tcPr>
      <w:shd w:val="clear" w:color="auto" w:fill="FCFA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F0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  <w:insideV w:val="single" w:sz="8" w:space="0" w:color="CF5938" w:themeColor="accent4" w:themeTint="BF"/>
      </w:tblBorders>
    </w:tblPr>
    <w:tcPr>
      <w:shd w:val="clear" w:color="auto" w:fill="EFC8B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593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  <w:insideV w:val="single" w:sz="8" w:space="0" w:color="ED634A" w:themeColor="accent5" w:themeTint="BF"/>
      </w:tblBorders>
    </w:tblPr>
    <w:tcPr>
      <w:shd w:val="clear" w:color="auto" w:fill="F9CBC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634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  <w:insideV w:val="single" w:sz="8" w:space="0" w:color="A99C83" w:themeColor="accent6" w:themeTint="BF"/>
      </w:tblBorders>
    </w:tblPr>
    <w:tcPr>
      <w:shd w:val="clear" w:color="auto" w:fill="E2DE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9C8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cPr>
      <w:shd w:val="clear" w:color="auto" w:fill="FCE9B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F6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DC9" w:themeFill="accent1" w:themeFillTint="33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tcBorders>
          <w:insideH w:val="single" w:sz="6" w:space="0" w:color="E2A008" w:themeColor="accent1"/>
          <w:insideV w:val="single" w:sz="6" w:space="0" w:color="E2A008" w:themeColor="accent1"/>
        </w:tcBorders>
        <w:shd w:val="clear" w:color="auto" w:fill="FAD37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cPr>
      <w:shd w:val="clear" w:color="auto" w:fill="CADC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9F1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2EE" w:themeFill="accent2" w:themeFillTint="33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tcBorders>
          <w:insideH w:val="single" w:sz="6" w:space="0" w:color="3B719C" w:themeColor="accent2"/>
          <w:insideV w:val="single" w:sz="6" w:space="0" w:color="3B719C" w:themeColor="accent2"/>
        </w:tcBorders>
        <w:shd w:val="clear" w:color="auto" w:fill="94B9D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cPr>
      <w:shd w:val="clear" w:color="auto" w:fill="FCFA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D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BF8" w:themeFill="accent3" w:themeFillTint="33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tcBorders>
          <w:insideH w:val="single" w:sz="6" w:space="0" w:color="F4ECDD" w:themeColor="accent3"/>
          <w:insideV w:val="single" w:sz="6" w:space="0" w:color="F4ECDD" w:themeColor="accent3"/>
        </w:tcBorders>
        <w:shd w:val="clear" w:color="auto" w:fill="F9F5E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cPr>
      <w:shd w:val="clear" w:color="auto" w:fill="EFC8B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2C9" w:themeFill="accent4" w:themeFillTint="33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tcBorders>
          <w:insideH w:val="single" w:sz="6" w:space="0" w:color="923C23" w:themeColor="accent4"/>
          <w:insideV w:val="single" w:sz="6" w:space="0" w:color="923C23" w:themeColor="accent4"/>
        </w:tcBorders>
        <w:shd w:val="clear" w:color="auto" w:fill="DF917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cPr>
      <w:shd w:val="clear" w:color="auto" w:fill="F9CBC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E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5CE" w:themeFill="accent5" w:themeFillTint="33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tcBorders>
          <w:insideH w:val="single" w:sz="6" w:space="0" w:color="E03516" w:themeColor="accent5"/>
          <w:insideV w:val="single" w:sz="6" w:space="0" w:color="E03516" w:themeColor="accent5"/>
        </w:tcBorders>
        <w:shd w:val="clear" w:color="auto" w:fill="F3978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cPr>
      <w:shd w:val="clear" w:color="auto" w:fill="E2DE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1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DE" w:themeFill="accent6" w:themeFillTint="33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tcBorders>
          <w:insideH w:val="single" w:sz="6" w:space="0" w:color="887A5F" w:themeColor="accent6"/>
          <w:insideV w:val="single" w:sz="6" w:space="0" w:color="887A5F" w:themeColor="accent6"/>
        </w:tcBorders>
        <w:shd w:val="clear" w:color="auto" w:fill="C5BD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9B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37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37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DC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B9D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B9D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A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F5E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F5ED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8B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17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17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CBC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978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978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DE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BD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BDA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00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shd w:val="clear" w:color="auto" w:fill="FCE9B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719C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shd w:val="clear" w:color="auto" w:fill="CADC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ECD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shd w:val="clear" w:color="auto" w:fill="FCFAF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3C23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shd w:val="clear" w:color="auto" w:fill="EFC8B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51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shd w:val="clear" w:color="auto" w:fill="F9CBC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7A5F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shd w:val="clear" w:color="auto" w:fill="E2DED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00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00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00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9B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719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719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DC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EC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EC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A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3C2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3C2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8B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51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51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CBC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7A5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7A5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DE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9B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C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A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8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CBC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DE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B08639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F4ECDD" w:themeColor="accent3"/>
        <w:bottom w:val="single" w:sz="24" w:space="0" w:color="F4ECDD" w:themeColor="accent3"/>
        <w:insideH w:val="single" w:sz="8" w:space="0" w:color="3B719C" w:themeColor="accent2"/>
      </w:tblBorders>
    </w:tblPr>
  </w:style>
  <w:style w:type="paragraph" w:customStyle="1" w:styleId="DateTime">
    <w:name w:val="Date/Time"/>
    <w:basedOn w:val="Normal"/>
    <w:uiPriority w:val="4"/>
    <w:semiHidden/>
    <w:qFormat/>
    <w:rsid w:val="00A25C45"/>
    <w:pPr>
      <w:framePr w:hSpace="180" w:wrap="around" w:vAnchor="text" w:hAnchor="margin" w:y="203"/>
      <w:spacing w:before="0" w:after="0"/>
    </w:pPr>
    <w:rPr>
      <w:rFonts w:asciiTheme="majorHAnsi" w:hAnsiTheme="majorHAnsi"/>
      <w:b/>
      <w:caps/>
      <w:color w:val="923C23" w:themeColor="accent4"/>
    </w:rPr>
  </w:style>
  <w:style w:type="paragraph" w:customStyle="1" w:styleId="PageNumbers">
    <w:name w:val="Page Numbers"/>
    <w:basedOn w:val="Footer"/>
    <w:uiPriority w:val="1"/>
    <w:semiHidden/>
    <w:rsid w:val="001007F7"/>
  </w:style>
  <w:style w:type="paragraph" w:customStyle="1" w:styleId="BackgroundPlaceholder">
    <w:name w:val="Background Placeholder"/>
    <w:basedOn w:val="Normal"/>
    <w:semiHidden/>
    <w:qFormat/>
    <w:rsid w:val="00AC319B"/>
    <w:pPr>
      <w:spacing w:before="0" w:after="0" w:line="240" w:lineRule="auto"/>
    </w:pPr>
    <w:rPr>
      <w:sz w:val="10"/>
    </w:rPr>
  </w:style>
  <w:style w:type="table" w:customStyle="1" w:styleId="a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g"/></Relationships>
</file>

<file path=word/theme/theme1.xml><?xml version="1.0" encoding="utf-8"?>
<a:theme xmlns:a="http://schemas.openxmlformats.org/drawingml/2006/main" name="PTA Agenda">
  <a:themeElements>
    <a:clrScheme name="Teacher-Parent Conferen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2A008"/>
      </a:accent1>
      <a:accent2>
        <a:srgbClr val="3B719C"/>
      </a:accent2>
      <a:accent3>
        <a:srgbClr val="F4ECDD"/>
      </a:accent3>
      <a:accent4>
        <a:srgbClr val="923C23"/>
      </a:accent4>
      <a:accent5>
        <a:srgbClr val="E03516"/>
      </a:accent5>
      <a:accent6>
        <a:srgbClr val="887A5F"/>
      </a:accent6>
      <a:hlink>
        <a:srgbClr val="0563C1"/>
      </a:hlink>
      <a:folHlink>
        <a:srgbClr val="954F72"/>
      </a:folHlink>
    </a:clrScheme>
    <a:fontScheme name="Custom 59">
      <a:majorFont>
        <a:latin typeface="Book Antiqua"/>
        <a:ea typeface=""/>
        <a:cs typeface=""/>
      </a:majorFont>
      <a:minorFont>
        <a:latin typeface="Franklin Gothic Book"/>
        <a:ea typeface=""/>
        <a:cs typeface="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wzLRWGlpsdza6EWKK/thNR0NMw==">CgMxLjA4AHIhMVcxblBMcXZuZ1Q3X1JtN0RYZnRrbDNheDNUbXEwdEJj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Boyer</dc:creator>
  <cp:lastModifiedBy>Laurie Boyer</cp:lastModifiedBy>
  <cp:revision>3</cp:revision>
  <dcterms:created xsi:type="dcterms:W3CDTF">2025-09-11T17:03:00Z</dcterms:created>
  <dcterms:modified xsi:type="dcterms:W3CDTF">2025-09-11T18:01:00Z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3eee7ce2430b15e5223a8e9919f7a2663ad1a119dbcbb89a4fc6ac5f477d447e</vt:lpwstr>
  </property>
</Properties>
</file>