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D21B3" w14:textId="77777777" w:rsid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Notice to Individuals Regarding Title IX Sexual</w:t>
      </w:r>
    </w:p>
    <w:p w14:paraId="6F72A66B" w14:textId="77777777" w:rsidR="002C0A68"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H</w:t>
      </w:r>
      <w:r w:rsidR="00481569" w:rsidRPr="00FD6FF4">
        <w:rPr>
          <w:rFonts w:ascii="Times New Roman" w:eastAsia="Times New Roman" w:hAnsi="Times New Roman" w:cs="Times New Roman"/>
          <w:color w:val="345F88"/>
          <w:spacing w:val="15"/>
          <w:sz w:val="36"/>
          <w:szCs w:val="36"/>
        </w:rPr>
        <w:t>arassment/Discrimination</w:t>
      </w:r>
    </w:p>
    <w:p w14:paraId="1C674146" w14:textId="77777777" w:rsidR="002C0A68" w:rsidRPr="00FD6FF4" w:rsidRDefault="00330B30"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Pr>
          <w:rFonts w:ascii="Times New Roman" w:eastAsia="Times New Roman" w:hAnsi="Times New Roman" w:cs="Times New Roman"/>
          <w:color w:val="333333"/>
          <w:spacing w:val="15"/>
          <w:sz w:val="24"/>
          <w:szCs w:val="24"/>
        </w:rPr>
        <w:t>Metcalfe County Schools</w:t>
      </w:r>
      <w:r w:rsidR="00253A0F" w:rsidRPr="00FD6FF4">
        <w:rPr>
          <w:rFonts w:ascii="Times New Roman" w:eastAsia="Times New Roman" w:hAnsi="Times New Roman" w:cs="Times New Roman"/>
          <w:color w:val="333333"/>
          <w:spacing w:val="15"/>
          <w:sz w:val="24"/>
          <w:szCs w:val="24"/>
        </w:rPr>
        <w:t xml:space="preserve"> </w:t>
      </w:r>
      <w:r>
        <w:rPr>
          <w:rFonts w:ascii="Times New Roman" w:eastAsia="Times New Roman" w:hAnsi="Times New Roman" w:cs="Times New Roman"/>
          <w:color w:val="333333"/>
          <w:spacing w:val="15"/>
          <w:sz w:val="24"/>
          <w:szCs w:val="24"/>
        </w:rPr>
        <w:t>is</w:t>
      </w:r>
      <w:r w:rsidR="00253A0F" w:rsidRPr="00FD6FF4">
        <w:rPr>
          <w:rFonts w:ascii="Times New Roman" w:eastAsia="Times New Roman" w:hAnsi="Times New Roman" w:cs="Times New Roman"/>
          <w:color w:val="333333"/>
          <w:spacing w:val="15"/>
          <w:sz w:val="24"/>
          <w:szCs w:val="24"/>
        </w:rPr>
        <w:t xml:space="preserve"> committed to providing a working and learning environment that is free from discrimination based on sex, including sexual harassment and sexual violence. The </w:t>
      </w:r>
      <w:proofErr w:type="gramStart"/>
      <w:r w:rsidR="00253A0F" w:rsidRPr="00FD6FF4">
        <w:rPr>
          <w:rFonts w:ascii="Times New Roman" w:eastAsia="Times New Roman" w:hAnsi="Times New Roman" w:cs="Times New Roman"/>
          <w:color w:val="333333"/>
          <w:spacing w:val="15"/>
          <w:sz w:val="24"/>
          <w:szCs w:val="24"/>
        </w:rPr>
        <w:t>District</w:t>
      </w:r>
      <w:proofErr w:type="gramEnd"/>
      <w:r w:rsidR="00253A0F" w:rsidRPr="00FD6FF4">
        <w:rPr>
          <w:rFonts w:ascii="Times New Roman" w:eastAsia="Times New Roman" w:hAnsi="Times New Roman" w:cs="Times New Roman"/>
          <w:color w:val="333333"/>
          <w:spacing w:val="15"/>
          <w:sz w:val="24"/>
          <w:szCs w:val="24"/>
        </w:rPr>
        <w:t xml:space="preserve"> does not discriminate on the basis of sex in any of its education or employment programs or activities. Title IX of the Education Amendments of 1972 (“Title IX”), its regulations, and certain other federal and state laws prohibit discrimination in such a manner. Under Title IX, discrimination on the basis of sex includes sexual harassment.</w:t>
      </w:r>
    </w:p>
    <w:p w14:paraId="403FCB35" w14:textId="77777777" w:rsidR="00FD6FF4" w:rsidRDefault="00FD6FF4"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6A63939B"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Title IX’s requirement not to discriminate in any of the </w:t>
      </w:r>
      <w:proofErr w:type="gramStart"/>
      <w:r w:rsidRPr="00FD6FF4">
        <w:rPr>
          <w:rFonts w:ascii="Times New Roman" w:eastAsia="Times New Roman" w:hAnsi="Times New Roman" w:cs="Times New Roman"/>
          <w:color w:val="333333"/>
          <w:spacing w:val="15"/>
          <w:sz w:val="24"/>
          <w:szCs w:val="24"/>
        </w:rPr>
        <w:t>District’s</w:t>
      </w:r>
      <w:proofErr w:type="gramEnd"/>
      <w:r w:rsidRPr="00FD6FF4">
        <w:rPr>
          <w:rFonts w:ascii="Times New Roman" w:eastAsia="Times New Roman" w:hAnsi="Times New Roman" w:cs="Times New Roman"/>
          <w:color w:val="333333"/>
          <w:spacing w:val="15"/>
          <w:sz w:val="24"/>
          <w:szCs w:val="24"/>
        </w:rPr>
        <w:t xml:space="preserve"> education programs or activities applies to both students and employees and extends to both admission and employment. Inquiries about the application of Title IX and its regulations to 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may be referred to the District’s Title IX Coordinator, the Assistant Secretary for Civil Rights of the United States Department of Education, or both:</w:t>
      </w:r>
    </w:p>
    <w:p w14:paraId="09229BF8" w14:textId="77777777" w:rsidR="00FD6FF4" w:rsidRDefault="00FD6FF4"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395"/>
      </w:tblGrid>
      <w:tr w:rsidR="002D0C2C" w14:paraId="51DE811B" w14:textId="77777777" w:rsidTr="00D66C13">
        <w:tc>
          <w:tcPr>
            <w:tcW w:w="4675" w:type="dxa"/>
          </w:tcPr>
          <w:p w14:paraId="0FC639D6"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Title IX Coordinator</w:t>
            </w:r>
          </w:p>
          <w:p w14:paraId="42A577D2" w14:textId="77777777" w:rsidR="00330B30" w:rsidRDefault="00330B30" w:rsidP="00D66C13">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Matt Shirley</w:t>
            </w:r>
          </w:p>
          <w:p w14:paraId="60F28C27" w14:textId="77777777" w:rsidR="00D66C13" w:rsidRPr="00FD6FF4" w:rsidRDefault="00330B30" w:rsidP="00D66C13">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709 West Stockton Street</w:t>
            </w:r>
          </w:p>
          <w:p w14:paraId="53F79E57" w14:textId="77777777" w:rsidR="00D66C13" w:rsidRPr="00FD6FF4" w:rsidRDefault="00330B30" w:rsidP="00D66C13">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matt.shirley@metcalfe.kyschools.us</w:t>
            </w:r>
          </w:p>
          <w:p w14:paraId="5D825834" w14:textId="77777777" w:rsidR="00D66C13" w:rsidRDefault="00330B30" w:rsidP="00D66C13">
            <w:pPr>
              <w:spacing w:before="100" w:beforeAutospacing="1" w:after="100" w:afterAutospacing="1"/>
              <w:contextualSpacing/>
              <w:jc w:val="both"/>
              <w:rPr>
                <w:rFonts w:ascii="Times New Roman" w:eastAsia="Times New Roman" w:hAnsi="Times New Roman" w:cs="Times New Roman"/>
                <w:color w:val="333333"/>
                <w:spacing w:val="15"/>
                <w:sz w:val="24"/>
                <w:szCs w:val="24"/>
              </w:rPr>
            </w:pPr>
            <w:r>
              <w:rPr>
                <w:rFonts w:ascii="Times New Roman" w:eastAsia="Times New Roman" w:hAnsi="Times New Roman" w:cs="Times New Roman"/>
                <w:b/>
                <w:color w:val="333333"/>
                <w:spacing w:val="15"/>
                <w:sz w:val="24"/>
                <w:szCs w:val="24"/>
              </w:rPr>
              <w:t>270-432-3171</w:t>
            </w:r>
          </w:p>
        </w:tc>
        <w:tc>
          <w:tcPr>
            <w:tcW w:w="5395" w:type="dxa"/>
          </w:tcPr>
          <w:p w14:paraId="6C7EB29B"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Assistant Secretary for Civil Rights</w:t>
            </w:r>
          </w:p>
          <w:p w14:paraId="5396DDD7"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U.S. Dept. of Education Office for Civil Rights</w:t>
            </w:r>
          </w:p>
          <w:p w14:paraId="5DC972EC"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400 Maryland Ave., SW</w:t>
            </w:r>
          </w:p>
          <w:p w14:paraId="144A9E34"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Washington, D.C. 20202-1100</w:t>
            </w:r>
          </w:p>
          <w:p w14:paraId="0DA3FBE6"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1-800-421-3481; 1-800-877-8339 (TDD)</w:t>
            </w:r>
          </w:p>
          <w:p w14:paraId="67035336" w14:textId="77777777" w:rsidR="00D66C13" w:rsidRPr="00FD6FF4" w:rsidRDefault="00253A0F" w:rsidP="00D66C13">
            <w:pPr>
              <w:shd w:val="clear" w:color="auto" w:fill="FFFFFF"/>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202-453-6012 (Fax)</w:t>
            </w:r>
          </w:p>
          <w:p w14:paraId="059C225A" w14:textId="77777777" w:rsidR="00D66C13" w:rsidRDefault="00253A0F" w:rsidP="00D66C13">
            <w:pPr>
              <w:spacing w:before="100" w:beforeAutospacing="1" w:after="100" w:afterAutospacing="1"/>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b/>
                <w:bCs/>
                <w:color w:val="1C68B1"/>
                <w:spacing w:val="15"/>
                <w:sz w:val="24"/>
                <w:szCs w:val="24"/>
              </w:rPr>
              <w:t>OCR@ed.gov</w:t>
            </w:r>
          </w:p>
        </w:tc>
      </w:tr>
    </w:tbl>
    <w:p w14:paraId="600BBB4E"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3D1D78A7" w14:textId="77777777" w:rsidR="002C0A68"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is committed to fostering an environment free from discrimination on the basis of sex. To the extent that any District policy or procedure regarding discrimination or harassment on the basis of sex (as defined by Title IX) conflicts with the Title IX regulations effective August 14, 2020, Title IX and its regulations will control.</w:t>
      </w:r>
    </w:p>
    <w:p w14:paraId="2EAA65ED" w14:textId="77777777" w:rsidR="00D66C13" w:rsidRPr="00FD6FF4"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1"/>
          <w:szCs w:val="21"/>
        </w:rPr>
      </w:pPr>
    </w:p>
    <w:p w14:paraId="5A1504F8" w14:textId="77777777" w:rsidR="002C0A68"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Title IX of the Education Amendments of 1972</w:t>
      </w:r>
    </w:p>
    <w:p w14:paraId="736C900F"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26DF73DB" w14:textId="77777777" w:rsidR="002C0A68"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Title IX is a federal law that states: "No person in the United States shall, on the basis of sex, be excluded from participation in, be denied the benefits of, or be subjected to discrimination under any education program or activity receiving</w:t>
      </w:r>
      <w:r w:rsidR="00FD6FF4" w:rsidRPr="00FD6FF4">
        <w:rPr>
          <w:rFonts w:ascii="Times New Roman" w:eastAsia="Times New Roman" w:hAnsi="Times New Roman" w:cs="Times New Roman"/>
          <w:color w:val="333333"/>
          <w:spacing w:val="15"/>
          <w:sz w:val="24"/>
          <w:szCs w:val="24"/>
        </w:rPr>
        <w:t xml:space="preserve"> Federal financial assistance." </w:t>
      </w:r>
      <w:r w:rsidRPr="00FD6FF4">
        <w:rPr>
          <w:rFonts w:ascii="Times New Roman" w:eastAsia="Times New Roman" w:hAnsi="Times New Roman" w:cs="Times New Roman"/>
          <w:color w:val="333333"/>
          <w:spacing w:val="15"/>
          <w:sz w:val="24"/>
          <w:szCs w:val="24"/>
        </w:rPr>
        <w:t>The U.S. Department of Education’s </w:t>
      </w:r>
      <w:r w:rsidRPr="00F4346F">
        <w:rPr>
          <w:rFonts w:ascii="Times New Roman" w:eastAsia="Times New Roman" w:hAnsi="Times New Roman" w:cs="Times New Roman"/>
          <w:bCs/>
          <w:spacing w:val="15"/>
          <w:sz w:val="24"/>
          <w:szCs w:val="24"/>
        </w:rPr>
        <w:t>Office for Civil Rights (OCR)</w:t>
      </w:r>
      <w:r w:rsidRPr="00F4346F">
        <w:rPr>
          <w:rFonts w:ascii="Times New Roman" w:eastAsia="Times New Roman" w:hAnsi="Times New Roman" w:cs="Times New Roman"/>
          <w:spacing w:val="15"/>
          <w:sz w:val="24"/>
          <w:szCs w:val="24"/>
        </w:rPr>
        <w:t> </w:t>
      </w:r>
      <w:r w:rsidRPr="00FD6FF4">
        <w:rPr>
          <w:rFonts w:ascii="Times New Roman" w:eastAsia="Times New Roman" w:hAnsi="Times New Roman" w:cs="Times New Roman"/>
          <w:color w:val="333333"/>
          <w:spacing w:val="15"/>
          <w:sz w:val="24"/>
          <w:szCs w:val="24"/>
        </w:rPr>
        <w:t>enforces Title IX.</w:t>
      </w:r>
    </w:p>
    <w:p w14:paraId="656C5B51" w14:textId="77777777" w:rsidR="00F4346F" w:rsidRPr="00FD6FF4" w:rsidRDefault="00F4346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08F82C90" w14:textId="77777777" w:rsidR="002C0A68"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Although Title IX is best known for breaking down barriers in sports for women and girls, Title IX and its regulations also require that schools adopt specific grievance procedures to address formal complaints of sexual harassment (as that term is defined by Title IX.)</w:t>
      </w:r>
    </w:p>
    <w:p w14:paraId="33D246A3" w14:textId="77777777" w:rsidR="00D66C13" w:rsidRPr="00FD6FF4"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24ECA924" w14:textId="77777777" w:rsidR="002C0A68" w:rsidRPr="00F4346F"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1"/>
          <w:szCs w:val="21"/>
        </w:rPr>
      </w:pPr>
      <w:r w:rsidRPr="00F4346F">
        <w:rPr>
          <w:rFonts w:ascii="Times New Roman" w:eastAsia="Times New Roman" w:hAnsi="Times New Roman" w:cs="Times New Roman"/>
          <w:iCs/>
          <w:color w:val="333333"/>
          <w:spacing w:val="15"/>
          <w:sz w:val="24"/>
          <w:szCs w:val="24"/>
        </w:rPr>
        <w:t xml:space="preserve">The </w:t>
      </w:r>
      <w:proofErr w:type="gramStart"/>
      <w:r w:rsidRPr="00F4346F">
        <w:rPr>
          <w:rFonts w:ascii="Times New Roman" w:eastAsia="Times New Roman" w:hAnsi="Times New Roman" w:cs="Times New Roman"/>
          <w:iCs/>
          <w:color w:val="333333"/>
          <w:spacing w:val="15"/>
          <w:sz w:val="24"/>
          <w:szCs w:val="24"/>
        </w:rPr>
        <w:t>District’s</w:t>
      </w:r>
      <w:proofErr w:type="gramEnd"/>
      <w:r w:rsidRPr="00F4346F">
        <w:rPr>
          <w:rFonts w:ascii="Times New Roman" w:eastAsia="Times New Roman" w:hAnsi="Times New Roman" w:cs="Times New Roman"/>
          <w:iCs/>
          <w:color w:val="333333"/>
          <w:spacing w:val="15"/>
          <w:sz w:val="24"/>
          <w:szCs w:val="24"/>
        </w:rPr>
        <w:t xml:space="preserve"> policies and procedures for addressing reports and complaints of sex-based discrimination (including sexual harassment) are intended to comply with Title IX and its regulations. To the extent that they conflict with Title IX or its regulations, Title IX and its regulations will control.</w:t>
      </w:r>
    </w:p>
    <w:p w14:paraId="2621A053" w14:textId="77777777" w:rsidR="00D66C13" w:rsidRDefault="00D66C13"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p>
    <w:p w14:paraId="7310463F" w14:textId="77777777" w:rsidR="002C0A68"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Title IX Coordinator</w:t>
      </w:r>
    </w:p>
    <w:p w14:paraId="5263E4A2" w14:textId="77777777" w:rsidR="00D66C13" w:rsidRDefault="00D66C13" w:rsidP="00FD6FF4">
      <w:pPr>
        <w:shd w:val="clear" w:color="auto" w:fill="FFFFFF"/>
        <w:spacing w:after="0" w:line="240" w:lineRule="auto"/>
        <w:contextualSpacing/>
        <w:jc w:val="both"/>
        <w:rPr>
          <w:rFonts w:ascii="Times New Roman" w:eastAsia="Times New Roman" w:hAnsi="Times New Roman" w:cs="Times New Roman"/>
          <w:b/>
          <w:bCs/>
          <w:color w:val="333333"/>
          <w:spacing w:val="15"/>
          <w:sz w:val="24"/>
          <w:szCs w:val="24"/>
        </w:rPr>
      </w:pPr>
    </w:p>
    <w:p w14:paraId="5D46FD88" w14:textId="77777777" w:rsidR="002C0A68" w:rsidRPr="00FD6FF4" w:rsidRDefault="00253A0F" w:rsidP="00FD6FF4">
      <w:pPr>
        <w:shd w:val="clear" w:color="auto" w:fill="FFFFFF"/>
        <w:spacing w:after="0"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b/>
          <w:bCs/>
          <w:color w:val="333333"/>
          <w:spacing w:val="15"/>
          <w:sz w:val="24"/>
          <w:szCs w:val="24"/>
        </w:rPr>
        <w:t>Who is the Title IX Coordinator?</w:t>
      </w:r>
    </w:p>
    <w:p w14:paraId="07792CB7"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lastRenderedPageBreak/>
        <w:t xml:space="preserve">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has appointed a Title IX Coordinator to coordinate the District’s efforts to comply with its responsibilities under Title IX and its regulations. The Title IX Coordinator’s name and contact information are as follows:</w:t>
      </w:r>
    </w:p>
    <w:p w14:paraId="4EB527F2" w14:textId="77777777" w:rsidR="00D66C13" w:rsidRDefault="00D66C13" w:rsidP="00FD6FF4">
      <w:pPr>
        <w:shd w:val="clear" w:color="auto" w:fill="FFFFFF"/>
        <w:spacing w:after="0" w:line="240" w:lineRule="auto"/>
        <w:contextualSpacing/>
        <w:jc w:val="both"/>
        <w:rPr>
          <w:rFonts w:ascii="Times New Roman" w:eastAsia="Times New Roman" w:hAnsi="Times New Roman" w:cs="Times New Roman"/>
          <w:color w:val="333333"/>
          <w:spacing w:val="15"/>
          <w:sz w:val="24"/>
          <w:szCs w:val="24"/>
        </w:rPr>
      </w:pPr>
    </w:p>
    <w:p w14:paraId="16CA42FD" w14:textId="77777777" w:rsidR="00481569" w:rsidRPr="00FD6FF4" w:rsidRDefault="00253A0F" w:rsidP="00FD6FF4">
      <w:pPr>
        <w:shd w:val="clear" w:color="auto" w:fill="FFFFFF"/>
        <w:spacing w:after="0"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Title IX Coordinator</w:t>
      </w:r>
    </w:p>
    <w:p w14:paraId="68788FBE" w14:textId="77777777" w:rsidR="00330B30" w:rsidRDefault="00330B30" w:rsidP="00330B30">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Matt Shirley</w:t>
      </w:r>
    </w:p>
    <w:p w14:paraId="742F4FD3" w14:textId="77777777" w:rsidR="00330B30" w:rsidRPr="00FD6FF4" w:rsidRDefault="00330B30" w:rsidP="00330B30">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709 West Stockton Street</w:t>
      </w:r>
    </w:p>
    <w:p w14:paraId="56164FC1" w14:textId="77777777" w:rsidR="00330B30" w:rsidRPr="00FD6FF4" w:rsidRDefault="00330B30" w:rsidP="00330B30">
      <w:pPr>
        <w:shd w:val="clear" w:color="auto" w:fill="FFFFFF"/>
        <w:spacing w:before="100" w:beforeAutospacing="1" w:after="100" w:afterAutospacing="1"/>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matt.shirley@metcalfe.kyschools.us</w:t>
      </w:r>
    </w:p>
    <w:p w14:paraId="30FE93ED" w14:textId="77777777" w:rsidR="00330B30" w:rsidRDefault="00330B30" w:rsidP="00330B30">
      <w:pPr>
        <w:shd w:val="clear" w:color="auto" w:fill="FFFFFF"/>
        <w:spacing w:before="100" w:beforeAutospacing="1" w:after="100" w:afterAutospacing="1" w:line="240" w:lineRule="auto"/>
        <w:contextualSpacing/>
        <w:jc w:val="both"/>
        <w:rPr>
          <w:rFonts w:ascii="Times New Roman" w:eastAsia="Times New Roman" w:hAnsi="Times New Roman" w:cs="Times New Roman"/>
          <w:b/>
          <w:color w:val="333333"/>
          <w:spacing w:val="15"/>
          <w:sz w:val="24"/>
          <w:szCs w:val="24"/>
        </w:rPr>
      </w:pPr>
      <w:r>
        <w:rPr>
          <w:rFonts w:ascii="Times New Roman" w:eastAsia="Times New Roman" w:hAnsi="Times New Roman" w:cs="Times New Roman"/>
          <w:b/>
          <w:color w:val="333333"/>
          <w:spacing w:val="15"/>
          <w:sz w:val="24"/>
          <w:szCs w:val="24"/>
        </w:rPr>
        <w:t>270-432-3171</w:t>
      </w:r>
    </w:p>
    <w:p w14:paraId="317DCBC2" w14:textId="77777777" w:rsidR="00330B30" w:rsidRDefault="00330B30" w:rsidP="00330B30">
      <w:pPr>
        <w:shd w:val="clear" w:color="auto" w:fill="FFFFFF"/>
        <w:spacing w:before="100" w:beforeAutospacing="1" w:after="100" w:afterAutospacing="1" w:line="240" w:lineRule="auto"/>
        <w:contextualSpacing/>
        <w:jc w:val="both"/>
        <w:rPr>
          <w:rFonts w:ascii="Times New Roman" w:eastAsia="Times New Roman" w:hAnsi="Times New Roman" w:cs="Times New Roman"/>
          <w:b/>
          <w:color w:val="333333"/>
          <w:spacing w:val="15"/>
          <w:sz w:val="24"/>
          <w:szCs w:val="24"/>
        </w:rPr>
      </w:pPr>
    </w:p>
    <w:p w14:paraId="41FE9117" w14:textId="77777777" w:rsidR="00481569" w:rsidRPr="00FD6FF4" w:rsidRDefault="00253A0F" w:rsidP="00330B30">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Who can contact the Title IX Coordinator?</w:t>
      </w:r>
    </w:p>
    <w:p w14:paraId="5E11015C"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Any person may report sex discrimination, including sexual harassment, to the Title IX Coordinator, regardless of whether the person reporting is the person alleged to be the victim of conduct that could constitute sex discrimination or sexual harassment.</w:t>
      </w:r>
    </w:p>
    <w:p w14:paraId="4D6E16BD"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136B3538"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How can I contact the Title IX Coordinator?</w:t>
      </w:r>
    </w:p>
    <w:p w14:paraId="12E54FAE"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Any person can contact the Title IX Coordinator in person, by mail, telephone, or by electronic mail, by using the contact information listed above, or by any other means that results in the Title IX Coordinator receiving the person’s verbal or written report. </w:t>
      </w:r>
      <w:r w:rsidR="00BD1578">
        <w:rPr>
          <w:rFonts w:ascii="Times New Roman" w:eastAsia="Times New Roman" w:hAnsi="Times New Roman" w:cs="Times New Roman"/>
          <w:color w:val="333333"/>
          <w:spacing w:val="15"/>
          <w:sz w:val="24"/>
          <w:szCs w:val="24"/>
        </w:rPr>
        <w:t>A report may be made at any time (including during non-business hours) by using the telephone number or electronic mail address, or by mail to the office address listed for the Title IX Coordinator.</w:t>
      </w:r>
    </w:p>
    <w:p w14:paraId="022E91BE"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1"/>
          <w:szCs w:val="21"/>
        </w:rPr>
      </w:pPr>
    </w:p>
    <w:p w14:paraId="4F99DD18" w14:textId="77777777" w:rsidR="002C0A68"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Sexual Harassment Under Title IX</w:t>
      </w:r>
    </w:p>
    <w:p w14:paraId="5CC3CEF7"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p>
    <w:p w14:paraId="5EE7C421"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What is sexual harassment?</w:t>
      </w:r>
    </w:p>
    <w:p w14:paraId="7C5BFD20"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Title IX defines sexual harassment as conduct on the basis of sex that satisfies one or more of the following:</w:t>
      </w:r>
    </w:p>
    <w:p w14:paraId="700ABE57"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67350A69" w14:textId="77777777" w:rsidR="002C0A68" w:rsidRPr="00FD6FF4" w:rsidRDefault="00253A0F" w:rsidP="00FD6FF4">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A District employee conditioning the provision of an aid, benefit, or service of 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on an individual’s participation in unwelcome sexual conduct;</w:t>
      </w:r>
    </w:p>
    <w:p w14:paraId="78DD5341" w14:textId="77777777" w:rsidR="002C0A68" w:rsidRPr="00FD6FF4" w:rsidRDefault="00253A0F" w:rsidP="00FD6FF4">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Unwelcome conduct determined by a reasonable person to be so severe, pervasive, and objectively offensive that it effectively denies a person equal access to the </w:t>
      </w:r>
      <w:proofErr w:type="gramStart"/>
      <w:r w:rsidRPr="00FD6FF4">
        <w:rPr>
          <w:rFonts w:ascii="Times New Roman" w:eastAsia="Times New Roman" w:hAnsi="Times New Roman" w:cs="Times New Roman"/>
          <w:color w:val="333333"/>
          <w:spacing w:val="15"/>
          <w:sz w:val="24"/>
          <w:szCs w:val="24"/>
        </w:rPr>
        <w:t>District’s</w:t>
      </w:r>
      <w:proofErr w:type="gramEnd"/>
      <w:r w:rsidRPr="00FD6FF4">
        <w:rPr>
          <w:rFonts w:ascii="Times New Roman" w:eastAsia="Times New Roman" w:hAnsi="Times New Roman" w:cs="Times New Roman"/>
          <w:color w:val="333333"/>
          <w:spacing w:val="15"/>
          <w:sz w:val="24"/>
          <w:szCs w:val="24"/>
        </w:rPr>
        <w:t xml:space="preserve"> education program or activity; or</w:t>
      </w:r>
    </w:p>
    <w:p w14:paraId="5DCFE125" w14:textId="77777777" w:rsidR="002C0A68" w:rsidRPr="00FD6FF4" w:rsidRDefault="00253A0F" w:rsidP="00FD6FF4">
      <w:pPr>
        <w:numPr>
          <w:ilvl w:val="0"/>
          <w:numId w:val="1"/>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Sexual assault, dating violence, domestic violence, or stalking.</w:t>
      </w:r>
    </w:p>
    <w:p w14:paraId="0AFD1E17"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p>
    <w:p w14:paraId="2B77FD12"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 xml:space="preserve">How does the </w:t>
      </w:r>
      <w:proofErr w:type="gramStart"/>
      <w:r w:rsidRPr="00FD6FF4">
        <w:rPr>
          <w:rFonts w:ascii="Times New Roman" w:eastAsia="Times New Roman" w:hAnsi="Times New Roman" w:cs="Times New Roman"/>
          <w:b/>
          <w:bCs/>
          <w:color w:val="333333"/>
          <w:spacing w:val="15"/>
          <w:sz w:val="24"/>
          <w:szCs w:val="24"/>
        </w:rPr>
        <w:t>District</w:t>
      </w:r>
      <w:proofErr w:type="gramEnd"/>
      <w:r w:rsidRPr="00FD6FF4">
        <w:rPr>
          <w:rFonts w:ascii="Times New Roman" w:eastAsia="Times New Roman" w:hAnsi="Times New Roman" w:cs="Times New Roman"/>
          <w:b/>
          <w:bCs/>
          <w:color w:val="333333"/>
          <w:spacing w:val="15"/>
          <w:sz w:val="24"/>
          <w:szCs w:val="24"/>
        </w:rPr>
        <w:t xml:space="preserve"> respond to reports of sexual harassment?</w:t>
      </w:r>
    </w:p>
    <w:p w14:paraId="35347587"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All students and employees are encouraged to report sexual harassment to the </w:t>
      </w:r>
      <w:r w:rsidR="00FD6FF4" w:rsidRPr="00FD6FF4">
        <w:rPr>
          <w:rFonts w:ascii="Times New Roman" w:eastAsia="Times New Roman" w:hAnsi="Times New Roman" w:cs="Times New Roman"/>
          <w:color w:val="333333"/>
          <w:spacing w:val="15"/>
          <w:sz w:val="24"/>
          <w:szCs w:val="24"/>
        </w:rPr>
        <w:t>Title IX Coordinator</w:t>
      </w:r>
      <w:r w:rsidRPr="00FD6FF4">
        <w:rPr>
          <w:rFonts w:ascii="Times New Roman" w:eastAsia="Times New Roman" w:hAnsi="Times New Roman" w:cs="Times New Roman"/>
          <w:color w:val="333333"/>
          <w:spacing w:val="15"/>
          <w:sz w:val="24"/>
          <w:szCs w:val="24"/>
        </w:rPr>
        <w:t>. Upon receiving a report of sexual harassment in an education program or activity, the Title IX Coordinator will contact the complainant (the individual alleged to be the victim of conduct that could constitute sexual harassment) to discuss the availability of supportive measures and explain the process for filing a formal complaint of sexual harassment</w:t>
      </w:r>
      <w:r w:rsidR="00481569" w:rsidRPr="00FD6FF4">
        <w:rPr>
          <w:rFonts w:ascii="Times New Roman" w:eastAsia="Times New Roman" w:hAnsi="Times New Roman" w:cs="Times New Roman"/>
          <w:color w:val="333333"/>
          <w:spacing w:val="15"/>
          <w:sz w:val="24"/>
          <w:szCs w:val="24"/>
        </w:rPr>
        <w:t>.</w:t>
      </w:r>
    </w:p>
    <w:p w14:paraId="388D9BA7"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2B9926D1"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also reserves the right to remove a respondent (the alleged perpetrator of conduct that could constitute sexual harassment) from its education program or activity on an emergency basis, subject to the requirements of Title IX and its regulations.</w:t>
      </w:r>
    </w:p>
    <w:p w14:paraId="2D72EEE7"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p>
    <w:p w14:paraId="2D43D8A1"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What is a formal complaint of sexual harassment?</w:t>
      </w:r>
    </w:p>
    <w:p w14:paraId="1EDA619F"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lastRenderedPageBreak/>
        <w:t>Either a complainant or the Title IX Coordinator can file a formal complaint alleging sexual harassment against a respondent.</w:t>
      </w:r>
    </w:p>
    <w:p w14:paraId="3ADFCF07" w14:textId="77777777" w:rsidR="00481569" w:rsidRPr="00FD6FF4" w:rsidRDefault="00481569"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37161736"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To qualify as a formal complaint, the document must be filed by a complainant (a document or electronic submission that contains the complainant’s physical or digital signature, or otherwise indicates that the complainant is the person filing the formal complaint) or signed by the Title IX Coordinator. The document must allege sexual harassment against a respondent and request that the </w:t>
      </w:r>
      <w:proofErr w:type="gramStart"/>
      <w:r w:rsidRPr="00FD6FF4">
        <w:rPr>
          <w:rFonts w:ascii="Times New Roman" w:eastAsia="Times New Roman" w:hAnsi="Times New Roman" w:cs="Times New Roman"/>
          <w:color w:val="333333"/>
          <w:spacing w:val="15"/>
          <w:sz w:val="24"/>
          <w:szCs w:val="24"/>
        </w:rPr>
        <w:t>District</w:t>
      </w:r>
      <w:proofErr w:type="gramEnd"/>
      <w:r w:rsidRPr="00FD6FF4">
        <w:rPr>
          <w:rFonts w:ascii="Times New Roman" w:eastAsia="Times New Roman" w:hAnsi="Times New Roman" w:cs="Times New Roman"/>
          <w:color w:val="333333"/>
          <w:spacing w:val="15"/>
          <w:sz w:val="24"/>
          <w:szCs w:val="24"/>
        </w:rPr>
        <w:t xml:space="preserve"> investigate the allegation of sexual harassment.</w:t>
      </w:r>
    </w:p>
    <w:p w14:paraId="65853A06"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430FD5FD"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At the time of filing a formal complaint, a complainant must be participating in or attempting to participate in the </w:t>
      </w:r>
      <w:proofErr w:type="gramStart"/>
      <w:r w:rsidRPr="00FD6FF4">
        <w:rPr>
          <w:rFonts w:ascii="Times New Roman" w:eastAsia="Times New Roman" w:hAnsi="Times New Roman" w:cs="Times New Roman"/>
          <w:color w:val="333333"/>
          <w:spacing w:val="15"/>
          <w:sz w:val="24"/>
          <w:szCs w:val="24"/>
        </w:rPr>
        <w:t>District’s</w:t>
      </w:r>
      <w:proofErr w:type="gramEnd"/>
      <w:r w:rsidRPr="00FD6FF4">
        <w:rPr>
          <w:rFonts w:ascii="Times New Roman" w:eastAsia="Times New Roman" w:hAnsi="Times New Roman" w:cs="Times New Roman"/>
          <w:color w:val="333333"/>
          <w:spacing w:val="15"/>
          <w:sz w:val="24"/>
          <w:szCs w:val="24"/>
        </w:rPr>
        <w:t xml:space="preserve"> education program or activity.</w:t>
      </w:r>
    </w:p>
    <w:p w14:paraId="519134A2"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p>
    <w:p w14:paraId="4A9D1001" w14:textId="77777777" w:rsidR="00481569"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b/>
          <w:bCs/>
          <w:color w:val="333333"/>
          <w:spacing w:val="15"/>
          <w:sz w:val="24"/>
          <w:szCs w:val="24"/>
        </w:rPr>
      </w:pPr>
      <w:r w:rsidRPr="00FD6FF4">
        <w:rPr>
          <w:rFonts w:ascii="Times New Roman" w:eastAsia="Times New Roman" w:hAnsi="Times New Roman" w:cs="Times New Roman"/>
          <w:b/>
          <w:bCs/>
          <w:color w:val="333333"/>
          <w:spacing w:val="15"/>
          <w:sz w:val="24"/>
          <w:szCs w:val="24"/>
        </w:rPr>
        <w:t xml:space="preserve">How does the </w:t>
      </w:r>
      <w:proofErr w:type="gramStart"/>
      <w:r w:rsidRPr="00FD6FF4">
        <w:rPr>
          <w:rFonts w:ascii="Times New Roman" w:eastAsia="Times New Roman" w:hAnsi="Times New Roman" w:cs="Times New Roman"/>
          <w:b/>
          <w:bCs/>
          <w:color w:val="333333"/>
          <w:spacing w:val="15"/>
          <w:sz w:val="24"/>
          <w:szCs w:val="24"/>
        </w:rPr>
        <w:t>District</w:t>
      </w:r>
      <w:proofErr w:type="gramEnd"/>
      <w:r w:rsidRPr="00FD6FF4">
        <w:rPr>
          <w:rFonts w:ascii="Times New Roman" w:eastAsia="Times New Roman" w:hAnsi="Times New Roman" w:cs="Times New Roman"/>
          <w:b/>
          <w:bCs/>
          <w:color w:val="333333"/>
          <w:spacing w:val="15"/>
          <w:sz w:val="24"/>
          <w:szCs w:val="24"/>
        </w:rPr>
        <w:t xml:space="preserve"> respond to formal complaints of sexual harassment?</w:t>
      </w:r>
    </w:p>
    <w:p w14:paraId="067BD873" w14:textId="77777777" w:rsidR="002C0A68" w:rsidRPr="00FD6FF4"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1"/>
          <w:szCs w:val="21"/>
        </w:rPr>
      </w:pPr>
      <w:r w:rsidRPr="00FD6FF4">
        <w:rPr>
          <w:rFonts w:ascii="Times New Roman" w:eastAsia="Times New Roman" w:hAnsi="Times New Roman" w:cs="Times New Roman"/>
          <w:color w:val="333333"/>
          <w:spacing w:val="15"/>
          <w:sz w:val="24"/>
          <w:szCs w:val="24"/>
        </w:rPr>
        <w:t xml:space="preserve">Formal complaints of sexual harassment trigger the grievance </w:t>
      </w:r>
      <w:r w:rsidR="00FE50F0" w:rsidRPr="00FD6FF4">
        <w:rPr>
          <w:rFonts w:ascii="Times New Roman" w:eastAsia="Times New Roman" w:hAnsi="Times New Roman" w:cs="Times New Roman"/>
          <w:color w:val="333333"/>
          <w:spacing w:val="15"/>
          <w:sz w:val="24"/>
          <w:szCs w:val="24"/>
        </w:rPr>
        <w:t>procedure</w:t>
      </w:r>
      <w:r w:rsidR="00FD6FF4" w:rsidRPr="00FD6FF4">
        <w:rPr>
          <w:rFonts w:ascii="Times New Roman" w:eastAsia="Times New Roman" w:hAnsi="Times New Roman" w:cs="Times New Roman"/>
          <w:color w:val="333333"/>
          <w:spacing w:val="15"/>
          <w:sz w:val="24"/>
          <w:szCs w:val="24"/>
        </w:rPr>
        <w:t>s</w:t>
      </w:r>
      <w:r w:rsidR="00FE50F0" w:rsidRPr="00FD6FF4">
        <w:rPr>
          <w:rFonts w:ascii="Times New Roman" w:eastAsia="Times New Roman" w:hAnsi="Times New Roman" w:cs="Times New Roman"/>
          <w:color w:val="333333"/>
          <w:spacing w:val="15"/>
          <w:sz w:val="24"/>
          <w:szCs w:val="24"/>
        </w:rPr>
        <w:t xml:space="preserve"> </w:t>
      </w:r>
      <w:r w:rsidRPr="00FD6FF4">
        <w:rPr>
          <w:rFonts w:ascii="Times New Roman" w:eastAsia="Times New Roman" w:hAnsi="Times New Roman" w:cs="Times New Roman"/>
          <w:color w:val="333333"/>
          <w:spacing w:val="15"/>
          <w:sz w:val="24"/>
          <w:szCs w:val="24"/>
        </w:rPr>
        <w:t xml:space="preserve">prescribed by Title IX and its regulations. The </w:t>
      </w:r>
      <w:proofErr w:type="gramStart"/>
      <w:r w:rsidRPr="00FD6FF4">
        <w:rPr>
          <w:rFonts w:ascii="Times New Roman" w:eastAsia="Times New Roman" w:hAnsi="Times New Roman" w:cs="Times New Roman"/>
          <w:color w:val="333333"/>
          <w:spacing w:val="15"/>
          <w:sz w:val="24"/>
          <w:szCs w:val="24"/>
        </w:rPr>
        <w:t>District’s</w:t>
      </w:r>
      <w:proofErr w:type="gramEnd"/>
      <w:r w:rsidRPr="00FD6FF4">
        <w:rPr>
          <w:rFonts w:ascii="Times New Roman" w:eastAsia="Times New Roman" w:hAnsi="Times New Roman" w:cs="Times New Roman"/>
          <w:color w:val="333333"/>
          <w:spacing w:val="15"/>
          <w:sz w:val="24"/>
          <w:szCs w:val="24"/>
        </w:rPr>
        <w:t xml:space="preserve"> grievance </w:t>
      </w:r>
      <w:r w:rsidR="00FE50F0" w:rsidRPr="00FD6FF4">
        <w:rPr>
          <w:rFonts w:ascii="Times New Roman" w:eastAsia="Times New Roman" w:hAnsi="Times New Roman" w:cs="Times New Roman"/>
          <w:color w:val="333333"/>
          <w:spacing w:val="15"/>
          <w:sz w:val="24"/>
          <w:szCs w:val="24"/>
        </w:rPr>
        <w:t xml:space="preserve">procedures </w:t>
      </w:r>
      <w:r w:rsidRPr="00FD6FF4">
        <w:rPr>
          <w:rFonts w:ascii="Times New Roman" w:eastAsia="Times New Roman" w:hAnsi="Times New Roman" w:cs="Times New Roman"/>
          <w:color w:val="333333"/>
          <w:spacing w:val="15"/>
          <w:sz w:val="24"/>
          <w:szCs w:val="24"/>
        </w:rPr>
        <w:t xml:space="preserve">for formal complaints of sexual harassment and complaints including allegations of sexual harassment </w:t>
      </w:r>
      <w:r w:rsidR="00FD6FF4" w:rsidRPr="00FD6FF4">
        <w:rPr>
          <w:rFonts w:ascii="Times New Roman" w:eastAsia="Times New Roman" w:hAnsi="Times New Roman" w:cs="Times New Roman"/>
          <w:color w:val="333333"/>
          <w:spacing w:val="15"/>
          <w:sz w:val="24"/>
          <w:szCs w:val="24"/>
        </w:rPr>
        <w:t>are</w:t>
      </w:r>
      <w:r w:rsidRPr="00FD6FF4">
        <w:rPr>
          <w:rFonts w:ascii="Times New Roman" w:eastAsia="Times New Roman" w:hAnsi="Times New Roman" w:cs="Times New Roman"/>
          <w:color w:val="333333"/>
          <w:spacing w:val="15"/>
          <w:sz w:val="24"/>
          <w:szCs w:val="24"/>
        </w:rPr>
        <w:t xml:space="preserve"> set forth </w:t>
      </w:r>
      <w:r w:rsidR="00FE50F0" w:rsidRPr="00FD6FF4">
        <w:rPr>
          <w:rFonts w:ascii="Times New Roman" w:eastAsia="Times New Roman" w:hAnsi="Times New Roman" w:cs="Times New Roman"/>
          <w:color w:val="333333"/>
          <w:spacing w:val="15"/>
          <w:sz w:val="24"/>
          <w:szCs w:val="24"/>
        </w:rPr>
        <w:t>in Dis</w:t>
      </w:r>
      <w:r w:rsidR="00FD6FF4" w:rsidRPr="00FD6FF4">
        <w:rPr>
          <w:rFonts w:ascii="Times New Roman" w:eastAsia="Times New Roman" w:hAnsi="Times New Roman" w:cs="Times New Roman"/>
          <w:color w:val="333333"/>
          <w:spacing w:val="15"/>
          <w:sz w:val="24"/>
          <w:szCs w:val="24"/>
        </w:rPr>
        <w:t>trict Procedure 09.428111 AP.11 referenced below.</w:t>
      </w:r>
    </w:p>
    <w:p w14:paraId="582B5E56" w14:textId="77777777" w:rsidR="00FE50F0" w:rsidRPr="00FD6FF4" w:rsidRDefault="00FE50F0"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1"/>
          <w:szCs w:val="21"/>
        </w:rPr>
      </w:pPr>
    </w:p>
    <w:p w14:paraId="12CEE9AE" w14:textId="77777777" w:rsidR="00481569"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Title IX Policies and Procedures</w:t>
      </w:r>
    </w:p>
    <w:p w14:paraId="26E762EC"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15CABFBE" w14:textId="77777777" w:rsidR="00FE50F0" w:rsidRDefault="00253A0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r w:rsidRPr="00FD6FF4">
        <w:rPr>
          <w:rFonts w:ascii="Times New Roman" w:eastAsia="Times New Roman" w:hAnsi="Times New Roman" w:cs="Times New Roman"/>
          <w:color w:val="333333"/>
          <w:spacing w:val="15"/>
          <w:sz w:val="24"/>
          <w:szCs w:val="24"/>
        </w:rPr>
        <w:t xml:space="preserve">Copies of </w:t>
      </w:r>
      <w:r w:rsidR="00FD6FF4" w:rsidRPr="00FD6FF4">
        <w:rPr>
          <w:rFonts w:ascii="Times New Roman" w:eastAsia="Times New Roman" w:hAnsi="Times New Roman" w:cs="Times New Roman"/>
          <w:color w:val="333333"/>
          <w:spacing w:val="15"/>
          <w:sz w:val="24"/>
          <w:szCs w:val="24"/>
        </w:rPr>
        <w:t xml:space="preserve">these </w:t>
      </w:r>
      <w:r w:rsidRPr="00FD6FF4">
        <w:rPr>
          <w:rFonts w:ascii="Times New Roman" w:eastAsia="Times New Roman" w:hAnsi="Times New Roman" w:cs="Times New Roman"/>
          <w:color w:val="333333"/>
          <w:spacing w:val="15"/>
          <w:sz w:val="24"/>
          <w:szCs w:val="24"/>
        </w:rPr>
        <w:t xml:space="preserve">policies and procedures can be </w:t>
      </w:r>
      <w:r w:rsidR="00FD6FF4" w:rsidRPr="00FD6FF4">
        <w:rPr>
          <w:rFonts w:ascii="Times New Roman" w:eastAsia="Times New Roman" w:hAnsi="Times New Roman" w:cs="Times New Roman"/>
          <w:color w:val="333333"/>
          <w:spacing w:val="15"/>
          <w:sz w:val="24"/>
          <w:szCs w:val="24"/>
        </w:rPr>
        <w:t xml:space="preserve">accessed online at </w:t>
      </w:r>
      <w:r w:rsidR="00067D94" w:rsidRPr="00067D94">
        <w:rPr>
          <w:rFonts w:ascii="Times New Roman" w:eastAsia="Times New Roman" w:hAnsi="Times New Roman" w:cs="Times New Roman"/>
          <w:b/>
          <w:color w:val="333333"/>
          <w:spacing w:val="15"/>
          <w:sz w:val="24"/>
          <w:szCs w:val="24"/>
        </w:rPr>
        <w:t>https://www.metcalfe.kyschools.us/about/plans-policies/title-ix-policy-procedures</w:t>
      </w:r>
      <w:r w:rsidR="00F4346F">
        <w:rPr>
          <w:rFonts w:ascii="Times New Roman" w:eastAsia="Times New Roman" w:hAnsi="Times New Roman" w:cs="Times New Roman"/>
          <w:b/>
          <w:color w:val="333333"/>
          <w:spacing w:val="15"/>
          <w:sz w:val="24"/>
          <w:szCs w:val="24"/>
        </w:rPr>
        <w:t xml:space="preserve"> </w:t>
      </w:r>
      <w:r w:rsidR="00F4346F" w:rsidRPr="00F4346F">
        <w:rPr>
          <w:rFonts w:ascii="Times New Roman" w:eastAsia="Times New Roman" w:hAnsi="Times New Roman" w:cs="Times New Roman"/>
          <w:color w:val="333333"/>
          <w:spacing w:val="15"/>
          <w:sz w:val="24"/>
          <w:szCs w:val="24"/>
        </w:rPr>
        <w:t xml:space="preserve">or </w:t>
      </w:r>
      <w:r w:rsidR="00FD6FF4" w:rsidRPr="00FD6FF4">
        <w:rPr>
          <w:rFonts w:ascii="Times New Roman" w:eastAsia="Times New Roman" w:hAnsi="Times New Roman" w:cs="Times New Roman"/>
          <w:color w:val="333333"/>
          <w:spacing w:val="15"/>
          <w:sz w:val="24"/>
          <w:szCs w:val="24"/>
        </w:rPr>
        <w:t xml:space="preserve">be </w:t>
      </w:r>
      <w:r w:rsidRPr="00FD6FF4">
        <w:rPr>
          <w:rFonts w:ascii="Times New Roman" w:eastAsia="Times New Roman" w:hAnsi="Times New Roman" w:cs="Times New Roman"/>
          <w:color w:val="333333"/>
          <w:spacing w:val="15"/>
          <w:sz w:val="24"/>
          <w:szCs w:val="24"/>
        </w:rPr>
        <w:t>requested from the Title IX Coordinator.</w:t>
      </w:r>
    </w:p>
    <w:p w14:paraId="1E2AA4DB" w14:textId="77777777" w:rsidR="00F4346F" w:rsidRDefault="00F4346F"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65032E50" w14:textId="77777777" w:rsidR="00FD6FF4" w:rsidRPr="00FD6FF4" w:rsidRDefault="00253A0F" w:rsidP="00FD6FF4">
      <w:pPr>
        <w:shd w:val="clear" w:color="auto" w:fill="FFFFFF"/>
        <w:spacing w:before="120" w:after="120" w:line="240" w:lineRule="auto"/>
        <w:contextualSpacing/>
        <w:jc w:val="both"/>
        <w:outlineLvl w:val="2"/>
        <w:rPr>
          <w:rFonts w:ascii="Times New Roman" w:eastAsia="Times New Roman" w:hAnsi="Times New Roman" w:cs="Times New Roman"/>
          <w:color w:val="345F88"/>
          <w:spacing w:val="15"/>
          <w:sz w:val="36"/>
          <w:szCs w:val="36"/>
        </w:rPr>
      </w:pPr>
      <w:r w:rsidRPr="00FD6FF4">
        <w:rPr>
          <w:rFonts w:ascii="Times New Roman" w:eastAsia="Times New Roman" w:hAnsi="Times New Roman" w:cs="Times New Roman"/>
          <w:color w:val="345F88"/>
          <w:spacing w:val="15"/>
          <w:sz w:val="36"/>
          <w:szCs w:val="36"/>
        </w:rPr>
        <w:t>Title IX Training</w:t>
      </w:r>
      <w:r w:rsidR="00BD1578">
        <w:rPr>
          <w:rFonts w:ascii="Times New Roman" w:eastAsia="Times New Roman" w:hAnsi="Times New Roman" w:cs="Times New Roman"/>
          <w:color w:val="345F88"/>
          <w:spacing w:val="15"/>
          <w:sz w:val="36"/>
          <w:szCs w:val="36"/>
        </w:rPr>
        <w:t xml:space="preserve"> </w:t>
      </w:r>
    </w:p>
    <w:p w14:paraId="46149B36" w14:textId="77777777" w:rsidR="00D66C13" w:rsidRDefault="00D66C13" w:rsidP="00FD6FF4">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333333"/>
          <w:spacing w:val="15"/>
          <w:sz w:val="24"/>
          <w:szCs w:val="24"/>
        </w:rPr>
      </w:pPr>
    </w:p>
    <w:p w14:paraId="1F9352E4" w14:textId="18868A31" w:rsidR="00203400" w:rsidRPr="006C6845" w:rsidRDefault="00253A0F" w:rsidP="00203400">
      <w:pPr>
        <w:shd w:val="clear" w:color="auto" w:fill="FFFFFF"/>
        <w:spacing w:before="100" w:beforeAutospacing="1" w:after="100" w:afterAutospacing="1" w:line="240" w:lineRule="auto"/>
        <w:contextualSpacing/>
        <w:jc w:val="both"/>
        <w:rPr>
          <w:rStyle w:val="Hyperlink"/>
          <w:rFonts w:ascii="Times New Roman" w:eastAsia="Times New Roman" w:hAnsi="Times New Roman" w:cs="Times New Roman"/>
          <w:spacing w:val="15"/>
          <w:sz w:val="24"/>
          <w:szCs w:val="24"/>
        </w:rPr>
      </w:pPr>
      <w:r w:rsidRPr="00FD6FF4">
        <w:rPr>
          <w:rFonts w:ascii="Times New Roman" w:eastAsia="Times New Roman" w:hAnsi="Times New Roman" w:cs="Times New Roman"/>
          <w:color w:val="333333"/>
          <w:spacing w:val="15"/>
          <w:sz w:val="24"/>
          <w:szCs w:val="24"/>
        </w:rPr>
        <w:t xml:space="preserve">Title IX training materials utilized by the District may be reviewed here: </w:t>
      </w:r>
      <w:r w:rsidR="006C6845">
        <w:rPr>
          <w:rFonts w:ascii="Times New Roman" w:eastAsia="Times New Roman" w:hAnsi="Times New Roman" w:cs="Times New Roman"/>
          <w:spacing w:val="15"/>
          <w:sz w:val="24"/>
          <w:szCs w:val="24"/>
        </w:rPr>
        <w:fldChar w:fldCharType="begin"/>
      </w:r>
      <w:r w:rsidR="006C6845">
        <w:rPr>
          <w:rFonts w:ascii="Times New Roman" w:eastAsia="Times New Roman" w:hAnsi="Times New Roman" w:cs="Times New Roman"/>
          <w:spacing w:val="15"/>
          <w:sz w:val="24"/>
          <w:szCs w:val="24"/>
        </w:rPr>
        <w:instrText>HYPERLINK "https://resources.finalsite.net/images/v1761230695/metcalfekyschoolsus/niyoo10gfhbzpwaekey9/TitleIXTrainingMaterials.pdf"</w:instrText>
      </w:r>
      <w:r w:rsidR="006C6845">
        <w:rPr>
          <w:rFonts w:ascii="Times New Roman" w:eastAsia="Times New Roman" w:hAnsi="Times New Roman" w:cs="Times New Roman"/>
          <w:spacing w:val="15"/>
          <w:sz w:val="24"/>
          <w:szCs w:val="24"/>
        </w:rPr>
      </w:r>
      <w:r w:rsidR="006C6845">
        <w:rPr>
          <w:rFonts w:ascii="Times New Roman" w:eastAsia="Times New Roman" w:hAnsi="Times New Roman" w:cs="Times New Roman"/>
          <w:spacing w:val="15"/>
          <w:sz w:val="24"/>
          <w:szCs w:val="24"/>
        </w:rPr>
        <w:fldChar w:fldCharType="separate"/>
      </w:r>
      <w:r w:rsidR="00D86743" w:rsidRPr="006C6845">
        <w:rPr>
          <w:rStyle w:val="Hyperlink"/>
          <w:rFonts w:ascii="Times New Roman" w:eastAsia="Times New Roman" w:hAnsi="Times New Roman" w:cs="Times New Roman"/>
          <w:spacing w:val="15"/>
          <w:sz w:val="24"/>
          <w:szCs w:val="24"/>
        </w:rPr>
        <w:t>Title IX Training Materials</w:t>
      </w:r>
      <w:r w:rsidR="00D86743" w:rsidRPr="006C6845">
        <w:rPr>
          <w:rStyle w:val="Hyperlink"/>
          <w:rFonts w:ascii="Times New Roman" w:eastAsia="Times New Roman" w:hAnsi="Times New Roman" w:cs="Times New Roman"/>
          <w:spacing w:val="15"/>
          <w:sz w:val="24"/>
          <w:szCs w:val="24"/>
        </w:rPr>
        <w:t>.</w:t>
      </w:r>
      <w:r w:rsidR="00D86743" w:rsidRPr="006C6845">
        <w:rPr>
          <w:rStyle w:val="Hyperlink"/>
          <w:rFonts w:ascii="Times New Roman" w:eastAsia="Times New Roman" w:hAnsi="Times New Roman" w:cs="Times New Roman"/>
          <w:spacing w:val="15"/>
          <w:sz w:val="24"/>
          <w:szCs w:val="24"/>
        </w:rPr>
        <w:t>pdf</w:t>
      </w:r>
    </w:p>
    <w:p w14:paraId="71DFBA5C" w14:textId="7CF64104" w:rsidR="00070940" w:rsidRPr="00FD6FF4" w:rsidRDefault="006C6845" w:rsidP="001B5CF7">
      <w:pPr>
        <w:shd w:val="clear" w:color="auto" w:fill="FFFFFF"/>
        <w:spacing w:before="100" w:beforeAutospacing="1" w:after="100" w:afterAutospacing="1" w:line="240" w:lineRule="auto"/>
        <w:contextualSpacing/>
        <w:jc w:val="both"/>
        <w:rPr>
          <w:rFonts w:ascii="Times New Roman" w:hAnsi="Times New Roman" w:cs="Times New Roman"/>
        </w:rPr>
      </w:pPr>
      <w:r>
        <w:rPr>
          <w:rFonts w:ascii="Times New Roman" w:eastAsia="Times New Roman" w:hAnsi="Times New Roman" w:cs="Times New Roman"/>
          <w:spacing w:val="15"/>
          <w:sz w:val="24"/>
          <w:szCs w:val="24"/>
        </w:rPr>
        <w:fldChar w:fldCharType="end"/>
      </w:r>
    </w:p>
    <w:sectPr w:rsidR="00070940" w:rsidRPr="00FD6FF4" w:rsidSect="00D66C13">
      <w:footerReference w:type="default" r:id="rId7"/>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65001" w14:textId="77777777" w:rsidR="00CF4C84" w:rsidRDefault="00CF4C84">
      <w:pPr>
        <w:spacing w:after="0" w:line="240" w:lineRule="auto"/>
      </w:pPr>
      <w:r>
        <w:separator/>
      </w:r>
    </w:p>
  </w:endnote>
  <w:endnote w:type="continuationSeparator" w:id="0">
    <w:p w14:paraId="5E2ED990" w14:textId="77777777" w:rsidR="00CF4C84" w:rsidRDefault="00CF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D953" w14:textId="77777777" w:rsidR="00ED60CF" w:rsidRDefault="00253A0F">
    <w:pPr>
      <w:pStyle w:val="Footer"/>
    </w:pPr>
    <w:r w:rsidRPr="00ED60CF">
      <w:rPr>
        <w:sz w:val="16"/>
      </w:rPr>
      <w:t>3194192</w:t>
    </w:r>
    <w:r>
      <w:tab/>
    </w:r>
    <w:r>
      <w:fldChar w:fldCharType="begin"/>
    </w:r>
    <w:r>
      <w:instrText xml:space="preserve"> PAGE   \* MERGEFORMAT </w:instrText>
    </w:r>
    <w:r>
      <w:fldChar w:fldCharType="separate"/>
    </w:r>
    <w:r w:rsidR="009F5F6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0017" w14:textId="77777777" w:rsidR="00CF4C84" w:rsidRDefault="00CF4C84">
      <w:pPr>
        <w:spacing w:after="0" w:line="240" w:lineRule="auto"/>
      </w:pPr>
      <w:r>
        <w:separator/>
      </w:r>
    </w:p>
  </w:footnote>
  <w:footnote w:type="continuationSeparator" w:id="0">
    <w:p w14:paraId="76785165" w14:textId="77777777" w:rsidR="00CF4C84" w:rsidRDefault="00CF4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B701E"/>
    <w:multiLevelType w:val="multilevel"/>
    <w:tmpl w:val="04C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A2F55"/>
    <w:multiLevelType w:val="hybridMultilevel"/>
    <w:tmpl w:val="FE001358"/>
    <w:lvl w:ilvl="0" w:tplc="7EECA068">
      <w:start w:val="1"/>
      <w:numFmt w:val="bullet"/>
      <w:lvlText w:val=""/>
      <w:lvlJc w:val="left"/>
      <w:pPr>
        <w:ind w:left="720" w:hanging="360"/>
      </w:pPr>
      <w:rPr>
        <w:rFonts w:ascii="Symbol" w:hAnsi="Symbol" w:hint="default"/>
      </w:rPr>
    </w:lvl>
    <w:lvl w:ilvl="1" w:tplc="3B989E7C" w:tentative="1">
      <w:start w:val="1"/>
      <w:numFmt w:val="bullet"/>
      <w:lvlText w:val="o"/>
      <w:lvlJc w:val="left"/>
      <w:pPr>
        <w:ind w:left="1440" w:hanging="360"/>
      </w:pPr>
      <w:rPr>
        <w:rFonts w:ascii="Courier New" w:hAnsi="Courier New" w:cs="Courier New" w:hint="default"/>
      </w:rPr>
    </w:lvl>
    <w:lvl w:ilvl="2" w:tplc="A6742812" w:tentative="1">
      <w:start w:val="1"/>
      <w:numFmt w:val="bullet"/>
      <w:lvlText w:val=""/>
      <w:lvlJc w:val="left"/>
      <w:pPr>
        <w:ind w:left="2160" w:hanging="360"/>
      </w:pPr>
      <w:rPr>
        <w:rFonts w:ascii="Wingdings" w:hAnsi="Wingdings" w:hint="default"/>
      </w:rPr>
    </w:lvl>
    <w:lvl w:ilvl="3" w:tplc="9230B466" w:tentative="1">
      <w:start w:val="1"/>
      <w:numFmt w:val="bullet"/>
      <w:lvlText w:val=""/>
      <w:lvlJc w:val="left"/>
      <w:pPr>
        <w:ind w:left="2880" w:hanging="360"/>
      </w:pPr>
      <w:rPr>
        <w:rFonts w:ascii="Symbol" w:hAnsi="Symbol" w:hint="default"/>
      </w:rPr>
    </w:lvl>
    <w:lvl w:ilvl="4" w:tplc="5AD2A1D4" w:tentative="1">
      <w:start w:val="1"/>
      <w:numFmt w:val="bullet"/>
      <w:lvlText w:val="o"/>
      <w:lvlJc w:val="left"/>
      <w:pPr>
        <w:ind w:left="3600" w:hanging="360"/>
      </w:pPr>
      <w:rPr>
        <w:rFonts w:ascii="Courier New" w:hAnsi="Courier New" w:cs="Courier New" w:hint="default"/>
      </w:rPr>
    </w:lvl>
    <w:lvl w:ilvl="5" w:tplc="AD7868BC" w:tentative="1">
      <w:start w:val="1"/>
      <w:numFmt w:val="bullet"/>
      <w:lvlText w:val=""/>
      <w:lvlJc w:val="left"/>
      <w:pPr>
        <w:ind w:left="4320" w:hanging="360"/>
      </w:pPr>
      <w:rPr>
        <w:rFonts w:ascii="Wingdings" w:hAnsi="Wingdings" w:hint="default"/>
      </w:rPr>
    </w:lvl>
    <w:lvl w:ilvl="6" w:tplc="7AFA24DC" w:tentative="1">
      <w:start w:val="1"/>
      <w:numFmt w:val="bullet"/>
      <w:lvlText w:val=""/>
      <w:lvlJc w:val="left"/>
      <w:pPr>
        <w:ind w:left="5040" w:hanging="360"/>
      </w:pPr>
      <w:rPr>
        <w:rFonts w:ascii="Symbol" w:hAnsi="Symbol" w:hint="default"/>
      </w:rPr>
    </w:lvl>
    <w:lvl w:ilvl="7" w:tplc="8C562F7C" w:tentative="1">
      <w:start w:val="1"/>
      <w:numFmt w:val="bullet"/>
      <w:lvlText w:val="o"/>
      <w:lvlJc w:val="left"/>
      <w:pPr>
        <w:ind w:left="5760" w:hanging="360"/>
      </w:pPr>
      <w:rPr>
        <w:rFonts w:ascii="Courier New" w:hAnsi="Courier New" w:cs="Courier New" w:hint="default"/>
      </w:rPr>
    </w:lvl>
    <w:lvl w:ilvl="8" w:tplc="0576F8CE" w:tentative="1">
      <w:start w:val="1"/>
      <w:numFmt w:val="bullet"/>
      <w:lvlText w:val=""/>
      <w:lvlJc w:val="left"/>
      <w:pPr>
        <w:ind w:left="6480" w:hanging="360"/>
      </w:pPr>
      <w:rPr>
        <w:rFonts w:ascii="Wingdings" w:hAnsi="Wingdings" w:hint="default"/>
      </w:rPr>
    </w:lvl>
  </w:abstractNum>
  <w:abstractNum w:abstractNumId="2" w15:restartNumberingAfterBreak="0">
    <w:nsid w:val="514E5FB7"/>
    <w:multiLevelType w:val="multilevel"/>
    <w:tmpl w:val="5EEC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8396922">
    <w:abstractNumId w:val="2"/>
  </w:num>
  <w:num w:numId="2" w16cid:durableId="648243365">
    <w:abstractNumId w:val="0"/>
  </w:num>
  <w:num w:numId="3" w16cid:durableId="207494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A68"/>
    <w:rsid w:val="00067D94"/>
    <w:rsid w:val="00070940"/>
    <w:rsid w:val="000E1B0E"/>
    <w:rsid w:val="000F75E1"/>
    <w:rsid w:val="001924D1"/>
    <w:rsid w:val="001B5CF7"/>
    <w:rsid w:val="00203400"/>
    <w:rsid w:val="00253A0F"/>
    <w:rsid w:val="002B7A47"/>
    <w:rsid w:val="002C0A68"/>
    <w:rsid w:val="002D0C2C"/>
    <w:rsid w:val="00301C9A"/>
    <w:rsid w:val="00330B30"/>
    <w:rsid w:val="00342736"/>
    <w:rsid w:val="00360E35"/>
    <w:rsid w:val="00405E84"/>
    <w:rsid w:val="00415457"/>
    <w:rsid w:val="00481569"/>
    <w:rsid w:val="00503420"/>
    <w:rsid w:val="006872EE"/>
    <w:rsid w:val="006C6845"/>
    <w:rsid w:val="00803483"/>
    <w:rsid w:val="00866CF1"/>
    <w:rsid w:val="008A077E"/>
    <w:rsid w:val="009F5F68"/>
    <w:rsid w:val="009F75E7"/>
    <w:rsid w:val="009F7911"/>
    <w:rsid w:val="00A7343B"/>
    <w:rsid w:val="00AF144F"/>
    <w:rsid w:val="00BD1578"/>
    <w:rsid w:val="00BF3B80"/>
    <w:rsid w:val="00C34D81"/>
    <w:rsid w:val="00CC4B36"/>
    <w:rsid w:val="00CF4C84"/>
    <w:rsid w:val="00D66C13"/>
    <w:rsid w:val="00D86743"/>
    <w:rsid w:val="00DB18E5"/>
    <w:rsid w:val="00ED60CF"/>
    <w:rsid w:val="00EE6F06"/>
    <w:rsid w:val="00F4346F"/>
    <w:rsid w:val="00FA120E"/>
    <w:rsid w:val="00FD6FF4"/>
    <w:rsid w:val="00FE5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D1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0A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A68"/>
    <w:rPr>
      <w:rFonts w:ascii="Segoe UI" w:hAnsi="Segoe UI" w:cs="Segoe UI"/>
      <w:sz w:val="18"/>
      <w:szCs w:val="18"/>
    </w:rPr>
  </w:style>
  <w:style w:type="paragraph" w:styleId="ListParagraph">
    <w:name w:val="List Paragraph"/>
    <w:basedOn w:val="Normal"/>
    <w:uiPriority w:val="34"/>
    <w:qFormat/>
    <w:rsid w:val="00FE50F0"/>
    <w:pPr>
      <w:ind w:left="720"/>
      <w:contextualSpacing/>
    </w:pPr>
  </w:style>
  <w:style w:type="paragraph" w:styleId="Header">
    <w:name w:val="header"/>
    <w:basedOn w:val="Normal"/>
    <w:link w:val="HeaderChar"/>
    <w:uiPriority w:val="99"/>
    <w:unhideWhenUsed/>
    <w:rsid w:val="00ED6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0CF"/>
  </w:style>
  <w:style w:type="paragraph" w:styleId="Footer">
    <w:name w:val="footer"/>
    <w:basedOn w:val="Normal"/>
    <w:link w:val="FooterChar"/>
    <w:uiPriority w:val="99"/>
    <w:unhideWhenUsed/>
    <w:rsid w:val="00ED6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0CF"/>
  </w:style>
  <w:style w:type="table" w:styleId="TableGrid">
    <w:name w:val="Table Grid"/>
    <w:basedOn w:val="TableNormal"/>
    <w:uiPriority w:val="39"/>
    <w:rsid w:val="00D6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B36"/>
    <w:rPr>
      <w:color w:val="0563C1" w:themeColor="hyperlink"/>
      <w:u w:val="single"/>
    </w:rPr>
  </w:style>
  <w:style w:type="character" w:styleId="FollowedHyperlink">
    <w:name w:val="FollowedHyperlink"/>
    <w:basedOn w:val="DefaultParagraphFont"/>
    <w:uiPriority w:val="99"/>
    <w:semiHidden/>
    <w:unhideWhenUsed/>
    <w:rsid w:val="00203400"/>
    <w:rPr>
      <w:color w:val="954F72" w:themeColor="followedHyperlink"/>
      <w:u w:val="single"/>
    </w:rPr>
  </w:style>
  <w:style w:type="character" w:styleId="UnresolvedMention">
    <w:name w:val="Unresolved Mention"/>
    <w:basedOn w:val="DefaultParagraphFont"/>
    <w:uiPriority w:val="99"/>
    <w:semiHidden/>
    <w:unhideWhenUsed/>
    <w:rsid w:val="006C6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2025-10-23T14:37:00Z</dcterms:created>
  <dcterms:modified xsi:type="dcterms:W3CDTF">2025-10-23T14:50:00Z</dcterms:modified>
</cp:coreProperties>
</file>