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FF0C9" w14:textId="77777777" w:rsidR="000D15D6" w:rsidRPr="000D15D6" w:rsidRDefault="00000000" w:rsidP="000D15D6">
      <w:r>
        <w:pict w14:anchorId="7634434D">
          <v:rect id="_x0000_i1025" style="width:0;height:1.5pt" o:hralign="center" o:hrstd="t" o:hr="t" fillcolor="#a0a0a0" stroked="f"/>
        </w:pict>
      </w:r>
    </w:p>
    <w:p w14:paraId="2B254841" w14:textId="77777777" w:rsidR="000D15D6" w:rsidRPr="000D15D6" w:rsidRDefault="000D15D6" w:rsidP="000D15D6">
      <w:pPr>
        <w:jc w:val="center"/>
        <w:rPr>
          <w:b/>
          <w:bCs/>
          <w:color w:val="153D63" w:themeColor="text2" w:themeTint="E6"/>
          <w:sz w:val="28"/>
          <w:szCs w:val="28"/>
          <w:u w:val="single"/>
        </w:rPr>
      </w:pPr>
      <w:r w:rsidRPr="000D15D6">
        <w:rPr>
          <w:b/>
          <w:bCs/>
          <w:color w:val="153D63" w:themeColor="text2" w:themeTint="E6"/>
          <w:sz w:val="28"/>
          <w:szCs w:val="28"/>
          <w:u w:val="single"/>
        </w:rPr>
        <w:t>District Wellness Policy – Staff Summary</w:t>
      </w:r>
    </w:p>
    <w:p w14:paraId="5051BB8E" w14:textId="77777777" w:rsidR="000D15D6" w:rsidRPr="000D15D6" w:rsidRDefault="000D15D6" w:rsidP="000D15D6">
      <w:pPr>
        <w:rPr>
          <w:b/>
          <w:bCs/>
          <w:color w:val="800000"/>
        </w:rPr>
      </w:pPr>
      <w:r w:rsidRPr="000D15D6">
        <w:rPr>
          <w:b/>
          <w:bCs/>
          <w:color w:val="800000"/>
        </w:rPr>
        <w:t>Purpose &amp; Scope</w:t>
      </w:r>
    </w:p>
    <w:p w14:paraId="6A951D89" w14:textId="77777777" w:rsidR="000D15D6" w:rsidRPr="000D15D6" w:rsidRDefault="000D15D6" w:rsidP="000D15D6">
      <w:r w:rsidRPr="000D15D6">
        <w:t xml:space="preserve">The District Wellness Policy aims to create a school environment that supports students’ health, well-being, and learning. It covers healthy eating, physical and emotional wellness, health education, physical activity, and a positive school climate. The policy applies to all students, staff, and schools in the </w:t>
      </w:r>
      <w:proofErr w:type="gramStart"/>
      <w:r w:rsidRPr="000D15D6">
        <w:t>District</w:t>
      </w:r>
      <w:proofErr w:type="gramEnd"/>
      <w:r w:rsidRPr="000D15D6">
        <w:t xml:space="preserve">. </w:t>
      </w:r>
      <w:hyperlink r:id="rId5" w:history="1">
        <w:r w:rsidRPr="000D15D6">
          <w:rPr>
            <w:rStyle w:val="Hyperlink"/>
          </w:rPr>
          <w:t>[Document]</w:t>
        </w:r>
      </w:hyperlink>
    </w:p>
    <w:p w14:paraId="759B00A2" w14:textId="77777777" w:rsidR="000D15D6" w:rsidRPr="000D15D6" w:rsidRDefault="000D15D6" w:rsidP="000D15D6">
      <w:pPr>
        <w:rPr>
          <w:b/>
          <w:bCs/>
          <w:color w:val="800000"/>
        </w:rPr>
      </w:pPr>
      <w:r w:rsidRPr="000D15D6">
        <w:rPr>
          <w:b/>
          <w:bCs/>
          <w:color w:val="800000"/>
        </w:rPr>
        <w:t>Leadership &amp; Oversight</w:t>
      </w:r>
    </w:p>
    <w:p w14:paraId="56744E52" w14:textId="77777777" w:rsidR="000D15D6" w:rsidRPr="000D15D6" w:rsidRDefault="000D15D6" w:rsidP="000D15D6">
      <w:pPr>
        <w:numPr>
          <w:ilvl w:val="0"/>
          <w:numId w:val="1"/>
        </w:numPr>
      </w:pPr>
      <w:r w:rsidRPr="000D15D6">
        <w:rPr>
          <w:b/>
          <w:bCs/>
          <w:color w:val="800000"/>
        </w:rPr>
        <w:t>Health and Wellness Committee:</w:t>
      </w:r>
      <w:r w:rsidRPr="000D15D6">
        <w:rPr>
          <w:color w:val="800000"/>
        </w:rPr>
        <w:t xml:space="preserve"> </w:t>
      </w:r>
      <w:r w:rsidRPr="000D15D6">
        <w:t xml:space="preserve">An ad hoc committee meets at least annually to set goals, review, and update wellness policies and programs. Membership includes representatives from </w:t>
      </w:r>
      <w:proofErr w:type="gramStart"/>
      <w:r w:rsidRPr="000D15D6">
        <w:t>all school</w:t>
      </w:r>
      <w:proofErr w:type="gramEnd"/>
      <w:r w:rsidRPr="000D15D6">
        <w:t xml:space="preserve"> levels, parents/guardians, students, food services, health and physical education, nurses, counselors, mental health staff, and building administrators. </w:t>
      </w:r>
      <w:hyperlink r:id="rId6" w:history="1">
        <w:r w:rsidRPr="000D15D6">
          <w:rPr>
            <w:rStyle w:val="Hyperlink"/>
          </w:rPr>
          <w:t>[Document]</w:t>
        </w:r>
      </w:hyperlink>
    </w:p>
    <w:p w14:paraId="46ED8937" w14:textId="27DA0D6D" w:rsidR="000D15D6" w:rsidRPr="000D15D6" w:rsidRDefault="000D15D6" w:rsidP="000D15D6">
      <w:pPr>
        <w:numPr>
          <w:ilvl w:val="0"/>
          <w:numId w:val="1"/>
        </w:numPr>
      </w:pPr>
      <w:r w:rsidRPr="000D15D6">
        <w:rPr>
          <w:b/>
          <w:bCs/>
          <w:color w:val="800000"/>
        </w:rPr>
        <w:t>District Health and Wellness Official:</w:t>
      </w:r>
      <w:r w:rsidRPr="000D15D6">
        <w:rPr>
          <w:color w:val="800000"/>
        </w:rPr>
        <w:t xml:space="preserve"> </w:t>
      </w:r>
      <w:r w:rsidRPr="000D15D6">
        <w:t xml:space="preserve">The Superintendent has appointed the Director of Student Services (student_services@pittsford.monroe.edu) to oversee implementation, compliance, and evaluation of the policy. </w:t>
      </w:r>
    </w:p>
    <w:p w14:paraId="0957D919" w14:textId="77777777" w:rsidR="000D15D6" w:rsidRPr="000D15D6" w:rsidRDefault="000D15D6" w:rsidP="000D15D6">
      <w:pPr>
        <w:rPr>
          <w:b/>
          <w:bCs/>
          <w:color w:val="800000"/>
        </w:rPr>
      </w:pPr>
      <w:r w:rsidRPr="000D15D6">
        <w:rPr>
          <w:b/>
          <w:bCs/>
          <w:color w:val="800000"/>
        </w:rPr>
        <w:t>Nutrition Standards &amp; Practices</w:t>
      </w:r>
    </w:p>
    <w:p w14:paraId="0A30569F" w14:textId="77777777" w:rsidR="000D15D6" w:rsidRPr="000D15D6" w:rsidRDefault="000D15D6" w:rsidP="000D15D6">
      <w:pPr>
        <w:numPr>
          <w:ilvl w:val="0"/>
          <w:numId w:val="3"/>
        </w:numPr>
      </w:pPr>
      <w:r w:rsidRPr="000D15D6">
        <w:rPr>
          <w:b/>
          <w:bCs/>
          <w:color w:val="800000"/>
        </w:rPr>
        <w:t>School Meals:</w:t>
      </w:r>
      <w:r w:rsidRPr="000D15D6">
        <w:rPr>
          <w:color w:val="800000"/>
        </w:rPr>
        <w:t xml:space="preserve"> </w:t>
      </w:r>
      <w:r w:rsidRPr="000D15D6">
        <w:t xml:space="preserve">Meals meet/exceed local, state, and federal nutrition requirements. Students are encouraged to have lunch periods with adequate time to eat, and meals are served in clean, pleasant settings. Lunch is scheduled after recess when possible. </w:t>
      </w:r>
      <w:hyperlink r:id="rId7" w:history="1">
        <w:r w:rsidRPr="000D15D6">
          <w:rPr>
            <w:rStyle w:val="Hyperlink"/>
          </w:rPr>
          <w:t>[Document]</w:t>
        </w:r>
      </w:hyperlink>
    </w:p>
    <w:p w14:paraId="7B77D0A0" w14:textId="77777777" w:rsidR="000D15D6" w:rsidRPr="000D15D6" w:rsidRDefault="000D15D6" w:rsidP="000D15D6">
      <w:pPr>
        <w:numPr>
          <w:ilvl w:val="0"/>
          <w:numId w:val="3"/>
        </w:numPr>
      </w:pPr>
      <w:r w:rsidRPr="000D15D6">
        <w:rPr>
          <w:b/>
          <w:bCs/>
          <w:color w:val="800000"/>
        </w:rPr>
        <w:t>National School Lunch Program:</w:t>
      </w:r>
      <w:r w:rsidRPr="000D15D6">
        <w:rPr>
          <w:color w:val="800000"/>
        </w:rPr>
        <w:t xml:space="preserve"> </w:t>
      </w:r>
      <w:r w:rsidRPr="000D15D6">
        <w:t xml:space="preserve">Rejoined for K–5 schools in September 2025, with plans to extend to K–12. </w:t>
      </w:r>
      <w:hyperlink r:id="rId8" w:history="1">
        <w:r w:rsidRPr="000D15D6">
          <w:rPr>
            <w:rStyle w:val="Hyperlink"/>
          </w:rPr>
          <w:t>[Document]</w:t>
        </w:r>
      </w:hyperlink>
    </w:p>
    <w:p w14:paraId="3E8B732D" w14:textId="77777777" w:rsidR="000D15D6" w:rsidRPr="000D15D6" w:rsidRDefault="000D15D6" w:rsidP="000D15D6">
      <w:pPr>
        <w:numPr>
          <w:ilvl w:val="0"/>
          <w:numId w:val="3"/>
        </w:numPr>
      </w:pPr>
      <w:r w:rsidRPr="000D15D6">
        <w:rPr>
          <w:b/>
          <w:bCs/>
          <w:color w:val="800000"/>
        </w:rPr>
        <w:t>Staff Qualifications:</w:t>
      </w:r>
      <w:r w:rsidRPr="000D15D6">
        <w:rPr>
          <w:color w:val="800000"/>
        </w:rPr>
        <w:t xml:space="preserve"> </w:t>
      </w:r>
      <w:r w:rsidRPr="000D15D6">
        <w:t xml:space="preserve">Nutrition program staff must meet USDA professional standards and receive annual training. </w:t>
      </w:r>
      <w:hyperlink r:id="rId9" w:history="1">
        <w:r w:rsidRPr="000D15D6">
          <w:rPr>
            <w:rStyle w:val="Hyperlink"/>
          </w:rPr>
          <w:t>[Document]</w:t>
        </w:r>
      </w:hyperlink>
    </w:p>
    <w:p w14:paraId="06CE524E" w14:textId="77777777" w:rsidR="000D15D6" w:rsidRPr="000D15D6" w:rsidRDefault="000D15D6" w:rsidP="000D15D6">
      <w:pPr>
        <w:numPr>
          <w:ilvl w:val="0"/>
          <w:numId w:val="3"/>
        </w:numPr>
      </w:pPr>
      <w:r w:rsidRPr="000D15D6">
        <w:rPr>
          <w:b/>
          <w:bCs/>
          <w:color w:val="800000"/>
        </w:rPr>
        <w:t>Water Access:</w:t>
      </w:r>
      <w:r w:rsidRPr="000D15D6">
        <w:rPr>
          <w:color w:val="800000"/>
        </w:rPr>
        <w:t xml:space="preserve"> </w:t>
      </w:r>
      <w:r w:rsidRPr="000D15D6">
        <w:t xml:space="preserve">Free, safe drinking water is available throughout the school day and during meals. </w:t>
      </w:r>
      <w:hyperlink r:id="rId10" w:history="1">
        <w:r w:rsidRPr="000D15D6">
          <w:rPr>
            <w:rStyle w:val="Hyperlink"/>
          </w:rPr>
          <w:t>[Document]</w:t>
        </w:r>
      </w:hyperlink>
    </w:p>
    <w:p w14:paraId="34381C5B" w14:textId="77777777" w:rsidR="000D15D6" w:rsidRPr="000D15D6" w:rsidRDefault="000D15D6" w:rsidP="000D15D6">
      <w:pPr>
        <w:numPr>
          <w:ilvl w:val="0"/>
          <w:numId w:val="3"/>
        </w:numPr>
      </w:pPr>
      <w:r w:rsidRPr="000D15D6">
        <w:rPr>
          <w:b/>
          <w:bCs/>
          <w:color w:val="800000"/>
        </w:rPr>
        <w:t>Competitive Foods:</w:t>
      </w:r>
      <w:r w:rsidRPr="000D15D6">
        <w:rPr>
          <w:color w:val="800000"/>
        </w:rPr>
        <w:t xml:space="preserve"> </w:t>
      </w:r>
      <w:r w:rsidRPr="000D15D6">
        <w:t xml:space="preserve">Foods sold outside the lunch program should meet USDA Smart Snacks standards. Ingredient lists are required for classroom/event snacks, and sharing is restricted due to allergies. </w:t>
      </w:r>
      <w:hyperlink r:id="rId11" w:history="1">
        <w:r w:rsidRPr="000D15D6">
          <w:rPr>
            <w:rStyle w:val="Hyperlink"/>
          </w:rPr>
          <w:t>[Document]</w:t>
        </w:r>
      </w:hyperlink>
    </w:p>
    <w:p w14:paraId="67A4945D" w14:textId="77777777" w:rsidR="000D15D6" w:rsidRPr="000D15D6" w:rsidRDefault="000D15D6" w:rsidP="000D15D6">
      <w:pPr>
        <w:numPr>
          <w:ilvl w:val="0"/>
          <w:numId w:val="3"/>
        </w:numPr>
      </w:pPr>
      <w:r w:rsidRPr="000D15D6">
        <w:rPr>
          <w:b/>
          <w:bCs/>
          <w:color w:val="800000"/>
        </w:rPr>
        <w:lastRenderedPageBreak/>
        <w:t>Fundraising &amp; Marketing:</w:t>
      </w:r>
      <w:r w:rsidRPr="000D15D6">
        <w:rPr>
          <w:color w:val="800000"/>
        </w:rPr>
        <w:t xml:space="preserve"> </w:t>
      </w:r>
      <w:r w:rsidRPr="000D15D6">
        <w:t xml:space="preserve">Fundraisers are encouraged to promote healthy foods or non-food items. All food/beverage marketing must meet Smart Snacks standards. </w:t>
      </w:r>
      <w:hyperlink r:id="rId12" w:history="1">
        <w:r w:rsidRPr="000D15D6">
          <w:rPr>
            <w:rStyle w:val="Hyperlink"/>
          </w:rPr>
          <w:t>[Document]</w:t>
        </w:r>
      </w:hyperlink>
    </w:p>
    <w:p w14:paraId="2FDCB4AA" w14:textId="77777777" w:rsidR="000D15D6" w:rsidRPr="000D15D6" w:rsidRDefault="000D15D6" w:rsidP="000D15D6">
      <w:pPr>
        <w:rPr>
          <w:b/>
          <w:bCs/>
          <w:color w:val="800000"/>
        </w:rPr>
      </w:pPr>
      <w:r w:rsidRPr="000D15D6">
        <w:rPr>
          <w:b/>
          <w:bCs/>
          <w:color w:val="800000"/>
        </w:rPr>
        <w:t>Nutrition Promotion &amp; Education</w:t>
      </w:r>
    </w:p>
    <w:p w14:paraId="410BA16B" w14:textId="77777777" w:rsidR="000D15D6" w:rsidRPr="000D15D6" w:rsidRDefault="000D15D6" w:rsidP="000D15D6">
      <w:pPr>
        <w:numPr>
          <w:ilvl w:val="0"/>
          <w:numId w:val="4"/>
        </w:numPr>
      </w:pPr>
      <w:r w:rsidRPr="000D15D6">
        <w:t>Nutrition education is integrated into health curricula at all grade levels, following NY State standards.</w:t>
      </w:r>
    </w:p>
    <w:p w14:paraId="763C6088" w14:textId="77777777" w:rsidR="000D15D6" w:rsidRPr="000D15D6" w:rsidRDefault="000D15D6" w:rsidP="000D15D6">
      <w:pPr>
        <w:numPr>
          <w:ilvl w:val="0"/>
          <w:numId w:val="4"/>
        </w:numPr>
      </w:pPr>
      <w:r w:rsidRPr="000D15D6">
        <w:t>Activities involve students, staff, and the community, and promote healthy choices through lunchroom techniques, social media, newsletters, and more.</w:t>
      </w:r>
    </w:p>
    <w:p w14:paraId="0550395F" w14:textId="77777777" w:rsidR="000D15D6" w:rsidRPr="000D15D6" w:rsidRDefault="000D15D6" w:rsidP="000D15D6">
      <w:pPr>
        <w:numPr>
          <w:ilvl w:val="0"/>
          <w:numId w:val="4"/>
        </w:numPr>
      </w:pPr>
      <w:r w:rsidRPr="000D15D6">
        <w:t xml:space="preserve">Staff and families are encouraged to model healthy behaviors. Food should not be used as a reward or withheld as punishment. </w:t>
      </w:r>
      <w:hyperlink r:id="rId13" w:history="1">
        <w:r w:rsidRPr="000D15D6">
          <w:rPr>
            <w:rStyle w:val="Hyperlink"/>
          </w:rPr>
          <w:t>[Document]</w:t>
        </w:r>
      </w:hyperlink>
    </w:p>
    <w:p w14:paraId="71B59DA4" w14:textId="77777777" w:rsidR="000D15D6" w:rsidRPr="000D15D6" w:rsidRDefault="000D15D6" w:rsidP="000D15D6">
      <w:pPr>
        <w:rPr>
          <w:b/>
          <w:bCs/>
          <w:color w:val="800000"/>
        </w:rPr>
      </w:pPr>
      <w:r w:rsidRPr="000D15D6">
        <w:rPr>
          <w:b/>
          <w:bCs/>
          <w:color w:val="800000"/>
        </w:rPr>
        <w:t>Physical Activity &amp; Education</w:t>
      </w:r>
    </w:p>
    <w:p w14:paraId="5F6D9C41" w14:textId="77777777" w:rsidR="000D15D6" w:rsidRPr="000D15D6" w:rsidRDefault="000D15D6" w:rsidP="000D15D6">
      <w:pPr>
        <w:numPr>
          <w:ilvl w:val="0"/>
          <w:numId w:val="5"/>
        </w:numPr>
      </w:pPr>
      <w:r w:rsidRPr="000D15D6">
        <w:t>All students, including those with disabilities, have opportunities for physical activity before, during, and after school.</w:t>
      </w:r>
    </w:p>
    <w:p w14:paraId="0B10573D" w14:textId="77777777" w:rsidR="000D15D6" w:rsidRPr="000D15D6" w:rsidRDefault="000D15D6" w:rsidP="000D15D6">
      <w:pPr>
        <w:numPr>
          <w:ilvl w:val="0"/>
          <w:numId w:val="5"/>
        </w:numPr>
      </w:pPr>
      <w:r w:rsidRPr="000D15D6">
        <w:rPr>
          <w:b/>
          <w:bCs/>
          <w:color w:val="800000"/>
        </w:rPr>
        <w:t>Recess:</w:t>
      </w:r>
      <w:r w:rsidRPr="000D15D6">
        <w:rPr>
          <w:color w:val="800000"/>
        </w:rPr>
        <w:t xml:space="preserve"> </w:t>
      </w:r>
      <w:r w:rsidRPr="000D15D6">
        <w:t>Elementary students receive at least 20 minutes daily, with outdoor recess when possible.</w:t>
      </w:r>
    </w:p>
    <w:p w14:paraId="0CEF68AD" w14:textId="6908F030" w:rsidR="000D15D6" w:rsidRPr="000D15D6" w:rsidRDefault="000D15D6" w:rsidP="000D15D6">
      <w:pPr>
        <w:numPr>
          <w:ilvl w:val="0"/>
          <w:numId w:val="5"/>
        </w:numPr>
      </w:pPr>
      <w:r w:rsidRPr="000D15D6">
        <w:rPr>
          <w:b/>
          <w:bCs/>
          <w:color w:val="800000"/>
        </w:rPr>
        <w:t>Physical Education:</w:t>
      </w:r>
      <w:r w:rsidRPr="000D15D6">
        <w:rPr>
          <w:color w:val="800000"/>
        </w:rPr>
        <w:t xml:space="preserve"> </w:t>
      </w:r>
      <w:r w:rsidRPr="000D15D6">
        <w:t>Classes are taught by certified teachers, with annual professional development. PE curriculum meets/exceeds state and national standards</w:t>
      </w:r>
      <w:r w:rsidR="00630EB7">
        <w:t>.</w:t>
      </w:r>
    </w:p>
    <w:p w14:paraId="578F5A16" w14:textId="77777777" w:rsidR="000D15D6" w:rsidRPr="000D15D6" w:rsidRDefault="000D15D6" w:rsidP="000D15D6">
      <w:pPr>
        <w:numPr>
          <w:ilvl w:val="0"/>
          <w:numId w:val="5"/>
        </w:numPr>
      </w:pPr>
      <w:r w:rsidRPr="000D15D6">
        <w:rPr>
          <w:b/>
          <w:bCs/>
          <w:color w:val="800000"/>
        </w:rPr>
        <w:t>Adaptations:</w:t>
      </w:r>
      <w:r w:rsidRPr="000D15D6">
        <w:rPr>
          <w:color w:val="800000"/>
        </w:rPr>
        <w:t xml:space="preserve"> </w:t>
      </w:r>
      <w:r w:rsidRPr="000D15D6">
        <w:t xml:space="preserve">Activities/equipment are modified for students with temporary or permanent disabilities, in accordance with 504 Plans and IEPs. </w:t>
      </w:r>
      <w:hyperlink r:id="rId14" w:history="1">
        <w:r w:rsidRPr="000D15D6">
          <w:rPr>
            <w:rStyle w:val="Hyperlink"/>
          </w:rPr>
          <w:t>[Document]</w:t>
        </w:r>
      </w:hyperlink>
    </w:p>
    <w:p w14:paraId="3B502202" w14:textId="77777777" w:rsidR="000D15D6" w:rsidRPr="000D15D6" w:rsidRDefault="00000000" w:rsidP="000D15D6">
      <w:r>
        <w:pict w14:anchorId="4E06CC7F">
          <v:rect id="_x0000_i1026" style="width:0;height:1.5pt" o:hralign="center" o:hrstd="t" o:hr="t" fillcolor="#a0a0a0" stroked="f"/>
        </w:pict>
      </w:r>
    </w:p>
    <w:p w14:paraId="0C357A46" w14:textId="77777777" w:rsidR="000D15D6" w:rsidRPr="000D15D6" w:rsidRDefault="000D15D6" w:rsidP="000D15D6">
      <w:pPr>
        <w:rPr>
          <w:b/>
          <w:bCs/>
          <w:color w:val="800000"/>
        </w:rPr>
      </w:pPr>
      <w:r w:rsidRPr="000D15D6">
        <w:rPr>
          <w:b/>
          <w:bCs/>
          <w:color w:val="800000"/>
        </w:rPr>
        <w:t>Key Takeaways for Staff</w:t>
      </w:r>
    </w:p>
    <w:p w14:paraId="7AA09735" w14:textId="77777777" w:rsidR="000D15D6" w:rsidRPr="000D15D6" w:rsidRDefault="000D15D6" w:rsidP="000D15D6">
      <w:pPr>
        <w:numPr>
          <w:ilvl w:val="0"/>
          <w:numId w:val="7"/>
        </w:numPr>
        <w:rPr>
          <w:color w:val="800000"/>
        </w:rPr>
      </w:pPr>
      <w:r w:rsidRPr="000D15D6">
        <w:rPr>
          <w:b/>
          <w:bCs/>
          <w:color w:val="800000"/>
        </w:rPr>
        <w:t>Model and encourage healthy eating, drinking, and physical activity.</w:t>
      </w:r>
    </w:p>
    <w:p w14:paraId="0E22B57A" w14:textId="5877EE3D" w:rsidR="000D15D6" w:rsidRPr="000D15D6" w:rsidRDefault="000D15D6" w:rsidP="000D15D6">
      <w:pPr>
        <w:numPr>
          <w:ilvl w:val="0"/>
          <w:numId w:val="7"/>
        </w:numPr>
        <w:rPr>
          <w:color w:val="800000"/>
        </w:rPr>
      </w:pPr>
      <w:r w:rsidRPr="000D15D6">
        <w:rPr>
          <w:b/>
          <w:bCs/>
          <w:color w:val="800000"/>
        </w:rPr>
        <w:t>Follow guidelines for food/snacks in classrooms</w:t>
      </w:r>
      <w:r w:rsidR="003F0232">
        <w:rPr>
          <w:b/>
          <w:bCs/>
          <w:color w:val="800000"/>
        </w:rPr>
        <w:t>, for fundraisers</w:t>
      </w:r>
      <w:r w:rsidRPr="000D15D6">
        <w:rPr>
          <w:b/>
          <w:bCs/>
          <w:color w:val="800000"/>
        </w:rPr>
        <w:t xml:space="preserve"> and events.</w:t>
      </w:r>
      <w:r w:rsidR="003F0232">
        <w:rPr>
          <w:b/>
          <w:bCs/>
          <w:color w:val="800000"/>
        </w:rPr>
        <w:t xml:space="preserve"> </w:t>
      </w:r>
    </w:p>
    <w:p w14:paraId="6498D106" w14:textId="61C498CF" w:rsidR="000D15D6" w:rsidRPr="000D15D6" w:rsidRDefault="000D15D6" w:rsidP="000D15D6">
      <w:pPr>
        <w:numPr>
          <w:ilvl w:val="0"/>
          <w:numId w:val="7"/>
        </w:numPr>
        <w:rPr>
          <w:color w:val="800000"/>
        </w:rPr>
      </w:pPr>
      <w:r w:rsidRPr="000D15D6">
        <w:rPr>
          <w:b/>
          <w:bCs/>
          <w:color w:val="800000"/>
        </w:rPr>
        <w:t>Incorporate physical activity breaks and kinesthetic learning in lessons.</w:t>
      </w:r>
      <w:r w:rsidR="003F0232">
        <w:rPr>
          <w:b/>
          <w:bCs/>
          <w:color w:val="800000"/>
        </w:rPr>
        <w:t xml:space="preserve"> Do not remove recess </w:t>
      </w:r>
      <w:proofErr w:type="gramStart"/>
      <w:r w:rsidR="003F0232">
        <w:rPr>
          <w:b/>
          <w:bCs/>
          <w:color w:val="800000"/>
        </w:rPr>
        <w:t>as a consequence</w:t>
      </w:r>
      <w:proofErr w:type="gramEnd"/>
      <w:r w:rsidR="003F0232">
        <w:rPr>
          <w:b/>
          <w:bCs/>
          <w:color w:val="800000"/>
        </w:rPr>
        <w:t xml:space="preserve"> for behavior.</w:t>
      </w:r>
    </w:p>
    <w:p w14:paraId="5597CCDD" w14:textId="77777777" w:rsidR="000D15D6" w:rsidRPr="000D15D6" w:rsidRDefault="000D15D6" w:rsidP="000D15D6">
      <w:pPr>
        <w:numPr>
          <w:ilvl w:val="0"/>
          <w:numId w:val="7"/>
        </w:numPr>
        <w:rPr>
          <w:color w:val="800000"/>
        </w:rPr>
      </w:pPr>
      <w:r w:rsidRPr="000D15D6">
        <w:rPr>
          <w:b/>
          <w:bCs/>
          <w:color w:val="800000"/>
        </w:rPr>
        <w:t>Support students’ physical, social, and emotional development.</w:t>
      </w:r>
    </w:p>
    <w:p w14:paraId="370B49B2" w14:textId="77777777" w:rsidR="00630EB7" w:rsidRPr="00630EB7" w:rsidRDefault="000D15D6" w:rsidP="000022FD">
      <w:pPr>
        <w:numPr>
          <w:ilvl w:val="0"/>
          <w:numId w:val="7"/>
        </w:numPr>
      </w:pPr>
      <w:r w:rsidRPr="000D15D6">
        <w:rPr>
          <w:b/>
          <w:bCs/>
          <w:color w:val="800000"/>
        </w:rPr>
        <w:t xml:space="preserve">Stay informed about policy </w:t>
      </w:r>
      <w:proofErr w:type="gramStart"/>
      <w:r w:rsidRPr="000D15D6">
        <w:rPr>
          <w:b/>
          <w:bCs/>
          <w:color w:val="800000"/>
        </w:rPr>
        <w:t xml:space="preserve">updates </w:t>
      </w:r>
      <w:r w:rsidR="00630EB7">
        <w:rPr>
          <w:b/>
          <w:bCs/>
          <w:color w:val="800000"/>
        </w:rPr>
        <w:t>.</w:t>
      </w:r>
      <w:proofErr w:type="gramEnd"/>
    </w:p>
    <w:p w14:paraId="4748E255" w14:textId="57DF92B0" w:rsidR="000D15D6" w:rsidRPr="000D15D6" w:rsidRDefault="000D15D6" w:rsidP="00630EB7">
      <w:r w:rsidRPr="000D15D6">
        <w:t>For questions or to get involved, contact the Director of Student Services at student_services@pittsford.monroe.edu.</w:t>
      </w:r>
    </w:p>
    <w:p w14:paraId="488059EB" w14:textId="77777777" w:rsidR="000D15D6" w:rsidRDefault="000D15D6"/>
    <w:sectPr w:rsidR="000D15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4403"/>
    <w:multiLevelType w:val="multilevel"/>
    <w:tmpl w:val="B9DA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842A6"/>
    <w:multiLevelType w:val="multilevel"/>
    <w:tmpl w:val="3F00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B732C2"/>
    <w:multiLevelType w:val="multilevel"/>
    <w:tmpl w:val="DF4C0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8B5C5C"/>
    <w:multiLevelType w:val="multilevel"/>
    <w:tmpl w:val="1F4E4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F04CE1"/>
    <w:multiLevelType w:val="multilevel"/>
    <w:tmpl w:val="3CC2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976D58"/>
    <w:multiLevelType w:val="multilevel"/>
    <w:tmpl w:val="4580C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A62166"/>
    <w:multiLevelType w:val="multilevel"/>
    <w:tmpl w:val="DA8E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5636576">
    <w:abstractNumId w:val="0"/>
  </w:num>
  <w:num w:numId="2" w16cid:durableId="1469467567">
    <w:abstractNumId w:val="5"/>
  </w:num>
  <w:num w:numId="3" w16cid:durableId="924463017">
    <w:abstractNumId w:val="3"/>
  </w:num>
  <w:num w:numId="4" w16cid:durableId="639533015">
    <w:abstractNumId w:val="2"/>
  </w:num>
  <w:num w:numId="5" w16cid:durableId="370888588">
    <w:abstractNumId w:val="4"/>
  </w:num>
  <w:num w:numId="6" w16cid:durableId="1669402864">
    <w:abstractNumId w:val="6"/>
  </w:num>
  <w:num w:numId="7" w16cid:durableId="5140726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5D6"/>
    <w:rsid w:val="000D15D6"/>
    <w:rsid w:val="003F0232"/>
    <w:rsid w:val="004A2EC9"/>
    <w:rsid w:val="00630EB7"/>
    <w:rsid w:val="00A669F3"/>
    <w:rsid w:val="00B55EAC"/>
    <w:rsid w:val="00E24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2A24A"/>
  <w15:chartTrackingRefBased/>
  <w15:docId w15:val="{70306632-6FE0-4C84-AC0D-A268FF096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5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5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5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5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5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5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5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5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5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5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5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5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5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15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5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5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5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5D6"/>
    <w:rPr>
      <w:rFonts w:eastAsiaTheme="majorEastAsia" w:cstheme="majorBidi"/>
      <w:color w:val="272727" w:themeColor="text1" w:themeTint="D8"/>
    </w:rPr>
  </w:style>
  <w:style w:type="paragraph" w:styleId="Title">
    <w:name w:val="Title"/>
    <w:basedOn w:val="Normal"/>
    <w:next w:val="Normal"/>
    <w:link w:val="TitleChar"/>
    <w:uiPriority w:val="10"/>
    <w:qFormat/>
    <w:rsid w:val="000D15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5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5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5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5D6"/>
    <w:pPr>
      <w:spacing w:before="160"/>
      <w:jc w:val="center"/>
    </w:pPr>
    <w:rPr>
      <w:i/>
      <w:iCs/>
      <w:color w:val="404040" w:themeColor="text1" w:themeTint="BF"/>
    </w:rPr>
  </w:style>
  <w:style w:type="character" w:customStyle="1" w:styleId="QuoteChar">
    <w:name w:val="Quote Char"/>
    <w:basedOn w:val="DefaultParagraphFont"/>
    <w:link w:val="Quote"/>
    <w:uiPriority w:val="29"/>
    <w:rsid w:val="000D15D6"/>
    <w:rPr>
      <w:i/>
      <w:iCs/>
      <w:color w:val="404040" w:themeColor="text1" w:themeTint="BF"/>
    </w:rPr>
  </w:style>
  <w:style w:type="paragraph" w:styleId="ListParagraph">
    <w:name w:val="List Paragraph"/>
    <w:basedOn w:val="Normal"/>
    <w:uiPriority w:val="34"/>
    <w:qFormat/>
    <w:rsid w:val="000D15D6"/>
    <w:pPr>
      <w:ind w:left="720"/>
      <w:contextualSpacing/>
    </w:pPr>
  </w:style>
  <w:style w:type="character" w:styleId="IntenseEmphasis">
    <w:name w:val="Intense Emphasis"/>
    <w:basedOn w:val="DefaultParagraphFont"/>
    <w:uiPriority w:val="21"/>
    <w:qFormat/>
    <w:rsid w:val="000D15D6"/>
    <w:rPr>
      <w:i/>
      <w:iCs/>
      <w:color w:val="0F4761" w:themeColor="accent1" w:themeShade="BF"/>
    </w:rPr>
  </w:style>
  <w:style w:type="paragraph" w:styleId="IntenseQuote">
    <w:name w:val="Intense Quote"/>
    <w:basedOn w:val="Normal"/>
    <w:next w:val="Normal"/>
    <w:link w:val="IntenseQuoteChar"/>
    <w:uiPriority w:val="30"/>
    <w:qFormat/>
    <w:rsid w:val="000D15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5D6"/>
    <w:rPr>
      <w:i/>
      <w:iCs/>
      <w:color w:val="0F4761" w:themeColor="accent1" w:themeShade="BF"/>
    </w:rPr>
  </w:style>
  <w:style w:type="character" w:styleId="IntenseReference">
    <w:name w:val="Intense Reference"/>
    <w:basedOn w:val="DefaultParagraphFont"/>
    <w:uiPriority w:val="32"/>
    <w:qFormat/>
    <w:rsid w:val="000D15D6"/>
    <w:rPr>
      <w:b/>
      <w:bCs/>
      <w:smallCaps/>
      <w:color w:val="0F4761" w:themeColor="accent1" w:themeShade="BF"/>
      <w:spacing w:val="5"/>
    </w:rPr>
  </w:style>
  <w:style w:type="character" w:styleId="Hyperlink">
    <w:name w:val="Hyperlink"/>
    <w:basedOn w:val="DefaultParagraphFont"/>
    <w:uiPriority w:val="99"/>
    <w:unhideWhenUsed/>
    <w:rsid w:val="000D15D6"/>
    <w:rPr>
      <w:color w:val="467886" w:themeColor="hyperlink"/>
      <w:u w:val="single"/>
    </w:rPr>
  </w:style>
  <w:style w:type="character" w:styleId="UnresolvedMention">
    <w:name w:val="Unresolved Mention"/>
    <w:basedOn w:val="DefaultParagraphFont"/>
    <w:uiPriority w:val="99"/>
    <w:semiHidden/>
    <w:unhideWhenUsed/>
    <w:rsid w:val="000D15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689085">
      <w:bodyDiv w:val="1"/>
      <w:marLeft w:val="0"/>
      <w:marRight w:val="0"/>
      <w:marTop w:val="0"/>
      <w:marBottom w:val="0"/>
      <w:divBdr>
        <w:top w:val="none" w:sz="0" w:space="0" w:color="auto"/>
        <w:left w:val="none" w:sz="0" w:space="0" w:color="auto"/>
        <w:bottom w:val="none" w:sz="0" w:space="0" w:color="auto"/>
        <w:right w:val="none" w:sz="0" w:space="0" w:color="auto"/>
      </w:divBdr>
    </w:div>
    <w:div w:id="195953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ffice.com?path=2d9266c5-7c2a-433e-9d79-1d2860834a49" TargetMode="External"/><Relationship Id="rId13" Type="http://schemas.openxmlformats.org/officeDocument/2006/relationships/hyperlink" Target="https://office.com?path=2d9266c5-7c2a-433e-9d79-1d2860834a49" TargetMode="External"/><Relationship Id="rId3" Type="http://schemas.openxmlformats.org/officeDocument/2006/relationships/settings" Target="settings.xml"/><Relationship Id="rId7" Type="http://schemas.openxmlformats.org/officeDocument/2006/relationships/hyperlink" Target="https://office.com?path=2d9266c5-7c2a-433e-9d79-1d2860834a49" TargetMode="External"/><Relationship Id="rId12" Type="http://schemas.openxmlformats.org/officeDocument/2006/relationships/hyperlink" Target="https://office.com?path=2d9266c5-7c2a-433e-9d79-1d2860834a4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office.com?path=2d9266c5-7c2a-433e-9d79-1d2860834a49" TargetMode="External"/><Relationship Id="rId11" Type="http://schemas.openxmlformats.org/officeDocument/2006/relationships/hyperlink" Target="https://office.com?path=2d9266c5-7c2a-433e-9d79-1d2860834a49" TargetMode="External"/><Relationship Id="rId5" Type="http://schemas.openxmlformats.org/officeDocument/2006/relationships/hyperlink" Target="https://office.com?path=2d9266c5-7c2a-433e-9d79-1d2860834a49" TargetMode="External"/><Relationship Id="rId15" Type="http://schemas.openxmlformats.org/officeDocument/2006/relationships/fontTable" Target="fontTable.xml"/><Relationship Id="rId10" Type="http://schemas.openxmlformats.org/officeDocument/2006/relationships/hyperlink" Target="https://office.com?path=2d9266c5-7c2a-433e-9d79-1d2860834a49" TargetMode="External"/><Relationship Id="rId4" Type="http://schemas.openxmlformats.org/officeDocument/2006/relationships/webSettings" Target="webSettings.xml"/><Relationship Id="rId9" Type="http://schemas.openxmlformats.org/officeDocument/2006/relationships/hyperlink" Target="https://office.com?path=2d9266c5-7c2a-433e-9d79-1d2860834a49" TargetMode="External"/><Relationship Id="rId14" Type="http://schemas.openxmlformats.org/officeDocument/2006/relationships/hyperlink" Target="https://office.com?path=2d9266c5-7c2a-433e-9d79-1d2860834a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472</Words>
  <Characters>3054</Characters>
  <Application>Microsoft Office Word</Application>
  <DocSecurity>0</DocSecurity>
  <Lines>60</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Shana Cutaia</dc:creator>
  <cp:keywords/>
  <dc:description/>
  <cp:lastModifiedBy>Marie Kutny</cp:lastModifiedBy>
  <cp:revision>2</cp:revision>
  <dcterms:created xsi:type="dcterms:W3CDTF">2025-10-10T18:47:00Z</dcterms:created>
  <dcterms:modified xsi:type="dcterms:W3CDTF">2025-10-14T13:47:00Z</dcterms:modified>
</cp:coreProperties>
</file>