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A5B5A" w14:textId="77777777" w:rsidR="009E6BAE" w:rsidRDefault="009E6BAE" w:rsidP="009E6BAE">
      <w:pPr>
        <w:jc w:val="center"/>
      </w:pPr>
      <w:r>
        <w:rPr>
          <w:noProof/>
        </w:rPr>
        <w:drawing>
          <wp:inline distT="0" distB="0" distL="0" distR="0" wp14:anchorId="67B357E2" wp14:editId="663F5736">
            <wp:extent cx="2162175" cy="955709"/>
            <wp:effectExtent l="0" t="0" r="0" b="0"/>
            <wp:docPr id="1423555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F561A" w14:textId="77777777" w:rsidR="009E6BAE" w:rsidRPr="003B10DF" w:rsidRDefault="009E6BAE" w:rsidP="009E6BAE">
      <w:pPr>
        <w:jc w:val="center"/>
        <w:rPr>
          <w:b/>
          <w:color w:val="ED7D31" w:themeColor="accent2"/>
          <w:sz w:val="44"/>
          <w:szCs w:val="44"/>
          <w:u w:val="single"/>
        </w:rPr>
      </w:pPr>
      <w:r w:rsidRPr="003B10DF">
        <w:rPr>
          <w:b/>
          <w:color w:val="ED7D31" w:themeColor="accent2"/>
          <w:sz w:val="44"/>
          <w:szCs w:val="4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E6BAE" w:rsidRPr="00921586" w14:paraId="3B31BA1C" w14:textId="77777777" w:rsidTr="00765BF0">
        <w:tc>
          <w:tcPr>
            <w:tcW w:w="3420" w:type="dxa"/>
            <w:shd w:val="clear" w:color="auto" w:fill="4472C4" w:themeFill="accent1"/>
          </w:tcPr>
          <w:p w14:paraId="6796E515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4472C4" w:themeFill="accent1"/>
          </w:tcPr>
          <w:p w14:paraId="22DF34F7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4472C4" w:themeFill="accent1"/>
          </w:tcPr>
          <w:p w14:paraId="67FFB581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4472C4" w:themeFill="accent1"/>
          </w:tcPr>
          <w:p w14:paraId="57E30488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E6BAE" w:rsidRPr="00921586" w14:paraId="215B0F6B" w14:textId="77777777" w:rsidTr="00765BF0">
        <w:trPr>
          <w:trHeight w:val="422"/>
        </w:trPr>
        <w:tc>
          <w:tcPr>
            <w:tcW w:w="3420" w:type="dxa"/>
          </w:tcPr>
          <w:p w14:paraId="7DBDA2CE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BD6527">
              <w:rPr>
                <w:b/>
                <w:color w:val="000000" w:themeColor="text1"/>
                <w:sz w:val="36"/>
                <w:szCs w:val="36"/>
              </w:rPr>
              <w:t>Dobbs Elementary</w:t>
            </w:r>
          </w:p>
        </w:tc>
        <w:tc>
          <w:tcPr>
            <w:tcW w:w="1819" w:type="dxa"/>
          </w:tcPr>
          <w:p w14:paraId="6F1BA27B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10/8/2020</w:t>
            </w:r>
          </w:p>
        </w:tc>
        <w:tc>
          <w:tcPr>
            <w:tcW w:w="2253" w:type="dxa"/>
          </w:tcPr>
          <w:p w14:paraId="12354D62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BD6527">
              <w:rPr>
                <w:b/>
                <w:color w:val="000000" w:themeColor="text1"/>
                <w:sz w:val="36"/>
                <w:szCs w:val="36"/>
              </w:rPr>
              <w:t>4:00 pm</w:t>
            </w:r>
          </w:p>
        </w:tc>
        <w:tc>
          <w:tcPr>
            <w:tcW w:w="3128" w:type="dxa"/>
          </w:tcPr>
          <w:p w14:paraId="21E67674" w14:textId="77777777" w:rsidR="009E6BAE" w:rsidRPr="00921586" w:rsidRDefault="009E6BAE" w:rsidP="00765BF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BD6527">
              <w:rPr>
                <w:b/>
                <w:color w:val="000000" w:themeColor="text1"/>
                <w:sz w:val="36"/>
                <w:szCs w:val="36"/>
              </w:rPr>
              <w:t xml:space="preserve">Zoom </w:t>
            </w:r>
          </w:p>
        </w:tc>
      </w:tr>
    </w:tbl>
    <w:p w14:paraId="3D6B3617" w14:textId="77777777" w:rsidR="009E6BAE" w:rsidRDefault="009E6BAE" w:rsidP="009E6BAE">
      <w:pPr>
        <w:spacing w:after="0"/>
        <w:jc w:val="center"/>
      </w:pPr>
    </w:p>
    <w:p w14:paraId="5506EF5D" w14:textId="77777777" w:rsidR="009E6BAE" w:rsidRDefault="009E6BAE" w:rsidP="009E6BA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</w:t>
      </w:r>
      <w:r w:rsidRPr="00AE579B">
        <w:rPr>
          <w:b/>
          <w:sz w:val="24"/>
          <w:szCs w:val="24"/>
          <w:u w:val="single"/>
        </w:rPr>
        <w:t>Ms. Ragin</w:t>
      </w:r>
      <w:r>
        <w:rPr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>Date Posted:</w:t>
      </w:r>
      <w:r w:rsidRPr="007C59A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October 8, 2020</w:t>
      </w:r>
      <w:r w:rsidRPr="00BD6527">
        <w:rPr>
          <w:b/>
          <w:sz w:val="24"/>
          <w:szCs w:val="24"/>
        </w:rPr>
        <w:t xml:space="preserve">                </w:t>
      </w:r>
    </w:p>
    <w:p w14:paraId="0619A8EB" w14:textId="77777777" w:rsidR="009E6BAE" w:rsidRPr="003B10DF" w:rsidRDefault="009E6BAE" w:rsidP="009E6BAE">
      <w:pPr>
        <w:tabs>
          <w:tab w:val="left" w:pos="6090"/>
        </w:tabs>
        <w:spacing w:after="0"/>
        <w:jc w:val="center"/>
        <w:rPr>
          <w:b/>
          <w:color w:val="ED7D31" w:themeColor="accent2"/>
          <w:sz w:val="44"/>
          <w:szCs w:val="44"/>
        </w:rPr>
      </w:pPr>
      <w:r w:rsidRPr="003B10DF">
        <w:rPr>
          <w:b/>
          <w:color w:val="ED7D31" w:themeColor="accent2"/>
          <w:sz w:val="44"/>
          <w:szCs w:val="44"/>
        </w:rPr>
        <w:t>Meeting Agenda</w:t>
      </w:r>
    </w:p>
    <w:p w14:paraId="2171E297" w14:textId="77777777" w:rsidR="009E6BAE" w:rsidRDefault="009E6BAE" w:rsidP="009E6BA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290E7C92" w14:textId="77777777" w:rsidR="009E6BAE" w:rsidRPr="00E32F6E" w:rsidRDefault="009E6BAE" w:rsidP="009E6BAE">
      <w:pPr>
        <w:tabs>
          <w:tab w:val="left" w:pos="6090"/>
        </w:tabs>
        <w:jc w:val="center"/>
        <w:rPr>
          <w:color w:val="4472C4" w:themeColor="accent1"/>
          <w:sz w:val="36"/>
          <w:szCs w:val="36"/>
        </w:rPr>
      </w:pPr>
      <w:r w:rsidRPr="00E32F6E">
        <w:rPr>
          <w:i/>
          <w:color w:val="4472C4" w:themeColor="accent1"/>
          <w:sz w:val="36"/>
          <w:szCs w:val="36"/>
        </w:rPr>
        <w:t xml:space="preserve">This meeting </w:t>
      </w:r>
      <w:r w:rsidRPr="00586B57">
        <w:rPr>
          <w:i/>
          <w:color w:val="4472C4" w:themeColor="accent1"/>
          <w:sz w:val="36"/>
          <w:szCs w:val="36"/>
        </w:rPr>
        <w:t xml:space="preserve">will not </w:t>
      </w:r>
      <w:r w:rsidRPr="00E32F6E">
        <w:rPr>
          <w:i/>
          <w:color w:val="4472C4" w:themeColor="accent1"/>
          <w:sz w:val="36"/>
          <w:szCs w:val="36"/>
        </w:rPr>
        <w:t>allow for Public Comment</w:t>
      </w:r>
    </w:p>
    <w:p w14:paraId="2BCDABFB" w14:textId="77777777" w:rsidR="009E6BAE" w:rsidRDefault="009E6BAE" w:rsidP="009E6BAE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bCs/>
          <w:sz w:val="24"/>
          <w:szCs w:val="24"/>
        </w:rPr>
      </w:pPr>
      <w:r w:rsidRPr="76D5F02C">
        <w:rPr>
          <w:rFonts w:cs="Arial"/>
          <w:b/>
          <w:bCs/>
          <w:sz w:val="24"/>
          <w:szCs w:val="24"/>
        </w:rPr>
        <w:t xml:space="preserve">Action Items </w:t>
      </w:r>
    </w:p>
    <w:p w14:paraId="0C4B85D7" w14:textId="77777777" w:rsidR="009E6BAE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sz w:val="24"/>
          <w:szCs w:val="24"/>
        </w:rPr>
      </w:pPr>
      <w:r w:rsidRPr="76D5F02C">
        <w:rPr>
          <w:rFonts w:ascii="Calibri" w:eastAsia="Calibri" w:hAnsi="Calibri" w:cs="Calibri"/>
          <w:sz w:val="24"/>
          <w:szCs w:val="24"/>
        </w:rPr>
        <w:t xml:space="preserve">Approval of Agenda: </w:t>
      </w:r>
    </w:p>
    <w:p w14:paraId="485A51C9" w14:textId="77777777" w:rsidR="009E6BAE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sz w:val="24"/>
          <w:szCs w:val="24"/>
        </w:rPr>
      </w:pPr>
      <w:r w:rsidRPr="76D5F02C">
        <w:rPr>
          <w:rFonts w:ascii="Calibri" w:eastAsia="Calibri" w:hAnsi="Calibri" w:cs="Calibri"/>
          <w:sz w:val="24"/>
          <w:szCs w:val="24"/>
        </w:rPr>
        <w:t>Fill Vacant Positions</w:t>
      </w:r>
      <w:r w:rsidRPr="76D5F02C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color w:val="4472C4" w:themeColor="accent1"/>
          <w:sz w:val="24"/>
          <w:szCs w:val="24"/>
        </w:rPr>
        <w:t>Secretary</w:t>
      </w:r>
    </w:p>
    <w:p w14:paraId="4C006D33" w14:textId="77777777" w:rsidR="009E6BAE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sz w:val="24"/>
          <w:szCs w:val="24"/>
        </w:rPr>
      </w:pPr>
      <w:r w:rsidRPr="76D5F02C">
        <w:rPr>
          <w:rFonts w:ascii="Calibri" w:eastAsia="Calibri" w:hAnsi="Calibri" w:cs="Calibri"/>
          <w:sz w:val="24"/>
          <w:szCs w:val="24"/>
        </w:rPr>
        <w:t xml:space="preserve">Approval of Previous Minutes </w:t>
      </w:r>
    </w:p>
    <w:p w14:paraId="476A2DEB" w14:textId="77777777" w:rsidR="009E6BAE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sz w:val="24"/>
          <w:szCs w:val="24"/>
        </w:rPr>
      </w:pPr>
      <w:r w:rsidRPr="76D5F02C">
        <w:rPr>
          <w:rFonts w:ascii="Calibri" w:eastAsia="Calibri" w:hAnsi="Calibri" w:cs="Calibri"/>
          <w:sz w:val="24"/>
          <w:szCs w:val="24"/>
        </w:rPr>
        <w:t>Review and Approve Public Comment Format</w:t>
      </w:r>
    </w:p>
    <w:p w14:paraId="4F707BE4" w14:textId="77777777" w:rsidR="009E6BAE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sz w:val="24"/>
          <w:szCs w:val="24"/>
        </w:rPr>
      </w:pPr>
      <w:r w:rsidRPr="76D5F02C">
        <w:rPr>
          <w:rFonts w:ascii="Calibri" w:eastAsia="Calibri" w:hAnsi="Calibri" w:cs="Calibri"/>
          <w:sz w:val="24"/>
          <w:szCs w:val="24"/>
        </w:rPr>
        <w:t>Review, Confirm/Update, and Adopt GO Team Norms</w:t>
      </w:r>
    </w:p>
    <w:p w14:paraId="294DCCC5" w14:textId="77777777" w:rsidR="009E6BAE" w:rsidRDefault="009E6BAE" w:rsidP="009E6BAE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4472C4" w:themeColor="accent1"/>
          <w:sz w:val="24"/>
          <w:szCs w:val="24"/>
        </w:rPr>
      </w:pPr>
      <w:r w:rsidRPr="54D9B9D6">
        <w:rPr>
          <w:rFonts w:cs="Arial"/>
          <w:b/>
          <w:bCs/>
          <w:sz w:val="24"/>
          <w:szCs w:val="24"/>
        </w:rPr>
        <w:t xml:space="preserve">Discussion Items </w:t>
      </w:r>
    </w:p>
    <w:p w14:paraId="28B56D78" w14:textId="77777777" w:rsidR="009E6BAE" w:rsidRPr="004D363E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color w:val="000000" w:themeColor="text1"/>
          <w:sz w:val="24"/>
          <w:szCs w:val="24"/>
        </w:rPr>
      </w:pPr>
      <w:r w:rsidRPr="004D363E">
        <w:rPr>
          <w:rFonts w:cs="Arial"/>
          <w:sz w:val="24"/>
          <w:szCs w:val="24"/>
        </w:rPr>
        <w:t>Discussion Item 1: STAR Data – Reading and Math</w:t>
      </w:r>
    </w:p>
    <w:p w14:paraId="53356E82" w14:textId="77777777" w:rsidR="009E6BAE" w:rsidRDefault="009E6BAE" w:rsidP="009E6BAE">
      <w:pPr>
        <w:pStyle w:val="ListParagraph"/>
        <w:numPr>
          <w:ilvl w:val="0"/>
          <w:numId w:val="1"/>
        </w:numPr>
        <w:ind w:left="630" w:hanging="630"/>
        <w:rPr>
          <w:color w:val="4472C4" w:themeColor="accent1"/>
          <w:sz w:val="24"/>
          <w:szCs w:val="24"/>
        </w:rPr>
      </w:pPr>
      <w:r w:rsidRPr="54D9B9D6">
        <w:rPr>
          <w:rFonts w:ascii="Calibri" w:eastAsia="Calibri" w:hAnsi="Calibri" w:cs="Calibri"/>
          <w:b/>
          <w:bCs/>
          <w:sz w:val="24"/>
          <w:szCs w:val="24"/>
        </w:rPr>
        <w:t>Information Items</w:t>
      </w:r>
      <w:r w:rsidRPr="54D9B9D6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43DD49DE" w14:textId="77777777" w:rsidR="009E6BAE" w:rsidRPr="004D363E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Return + Learn</w:t>
      </w:r>
      <w:r w:rsidRPr="54D9B9D6">
        <w:rPr>
          <w:rFonts w:ascii="Calibri" w:eastAsia="Calibri" w:hAnsi="Calibri" w:cs="Calibri"/>
        </w:rPr>
        <w:t xml:space="preserve"> </w:t>
      </w:r>
      <w:r w:rsidRPr="54D9B9D6">
        <w:rPr>
          <w:rFonts w:ascii="Calibri" w:eastAsia="Calibri" w:hAnsi="Calibri" w:cs="Calibri"/>
          <w:b/>
          <w:bCs/>
        </w:rPr>
        <w:t xml:space="preserve">Plan </w:t>
      </w:r>
      <w:r w:rsidRPr="54D9B9D6">
        <w:rPr>
          <w:rFonts w:ascii="Calibri" w:eastAsia="Calibri" w:hAnsi="Calibri" w:cs="Calibri"/>
          <w:b/>
          <w:bCs/>
          <w:i/>
          <w:iCs/>
          <w:color w:val="4472C4" w:themeColor="accent1"/>
          <w:sz w:val="24"/>
          <w:szCs w:val="24"/>
        </w:rPr>
        <w:t>(required)</w:t>
      </w:r>
    </w:p>
    <w:p w14:paraId="1B679EEB" w14:textId="77777777" w:rsidR="009E6BAE" w:rsidRPr="003B10DF" w:rsidRDefault="009E6BAE" w:rsidP="009E6BAE">
      <w:pPr>
        <w:pStyle w:val="ListParagraph"/>
        <w:numPr>
          <w:ilvl w:val="2"/>
          <w:numId w:val="1"/>
        </w:numPr>
        <w:rPr>
          <w:rFonts w:eastAsiaTheme="minorEastAsia"/>
          <w:bCs/>
          <w:sz w:val="24"/>
          <w:szCs w:val="24"/>
        </w:rPr>
      </w:pPr>
      <w:r w:rsidRPr="003B10DF">
        <w:rPr>
          <w:rFonts w:ascii="Calibri" w:eastAsia="Calibri" w:hAnsi="Calibri" w:cs="Calibri"/>
          <w:bCs/>
          <w:sz w:val="24"/>
          <w:szCs w:val="24"/>
        </w:rPr>
        <w:t>3 Reopening Options</w:t>
      </w:r>
    </w:p>
    <w:p w14:paraId="71486BF8" w14:textId="77777777" w:rsidR="009E6BAE" w:rsidRPr="003B10DF" w:rsidRDefault="009E6BAE" w:rsidP="009E6BAE">
      <w:pPr>
        <w:pStyle w:val="ListParagraph"/>
        <w:numPr>
          <w:ilvl w:val="2"/>
          <w:numId w:val="1"/>
        </w:numPr>
        <w:rPr>
          <w:rFonts w:eastAsiaTheme="minorEastAsia"/>
          <w:bCs/>
          <w:sz w:val="24"/>
          <w:szCs w:val="24"/>
        </w:rPr>
      </w:pPr>
      <w:r w:rsidRPr="003B10DF">
        <w:rPr>
          <w:rFonts w:ascii="Calibri" w:eastAsia="Calibri" w:hAnsi="Calibri" w:cs="Calibri"/>
          <w:bCs/>
          <w:sz w:val="24"/>
          <w:szCs w:val="24"/>
        </w:rPr>
        <w:t>Intent to Return Survey</w:t>
      </w:r>
    </w:p>
    <w:p w14:paraId="0262F7B1" w14:textId="77777777" w:rsidR="009E6BAE" w:rsidRPr="003B10DF" w:rsidRDefault="009E6BAE" w:rsidP="009E6BAE">
      <w:pPr>
        <w:pStyle w:val="ListParagraph"/>
        <w:numPr>
          <w:ilvl w:val="2"/>
          <w:numId w:val="1"/>
        </w:numPr>
        <w:rPr>
          <w:rFonts w:eastAsiaTheme="minorEastAsia"/>
          <w:bCs/>
          <w:sz w:val="24"/>
          <w:szCs w:val="24"/>
        </w:rPr>
      </w:pPr>
      <w:r w:rsidRPr="003B10DF">
        <w:rPr>
          <w:rFonts w:ascii="Calibri" w:eastAsia="Calibri" w:hAnsi="Calibri" w:cs="Calibri"/>
          <w:bCs/>
          <w:sz w:val="24"/>
          <w:szCs w:val="24"/>
        </w:rPr>
        <w:t>School Safety Precautions</w:t>
      </w:r>
    </w:p>
    <w:p w14:paraId="29C4F8AD" w14:textId="77777777" w:rsidR="009E6BAE" w:rsidRPr="003B10DF" w:rsidRDefault="009E6BAE" w:rsidP="009E6BAE">
      <w:pPr>
        <w:pStyle w:val="ListParagraph"/>
        <w:numPr>
          <w:ilvl w:val="2"/>
          <w:numId w:val="1"/>
        </w:numPr>
        <w:rPr>
          <w:rFonts w:eastAsiaTheme="minorEastAsia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Teacher and Student Return Data</w:t>
      </w:r>
    </w:p>
    <w:p w14:paraId="0484C13F" w14:textId="77777777" w:rsidR="009E6BAE" w:rsidRPr="003B10DF" w:rsidRDefault="009E6BAE" w:rsidP="009E6BAE">
      <w:pPr>
        <w:pStyle w:val="ListParagraph"/>
        <w:numPr>
          <w:ilvl w:val="3"/>
          <w:numId w:val="1"/>
        </w:numPr>
        <w:rPr>
          <w:rFonts w:eastAsiaTheme="minorEastAsia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Possible Teacher Rotations</w:t>
      </w:r>
    </w:p>
    <w:p w14:paraId="73F6416F" w14:textId="77777777" w:rsidR="009E6BAE" w:rsidRPr="003B10DF" w:rsidRDefault="009E6BAE" w:rsidP="009E6BAE">
      <w:pPr>
        <w:pStyle w:val="ListParagraph"/>
        <w:numPr>
          <w:ilvl w:val="3"/>
          <w:numId w:val="1"/>
        </w:numPr>
        <w:rPr>
          <w:rFonts w:eastAsiaTheme="minorEastAsia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Possible Teacher Reassignment</w:t>
      </w:r>
    </w:p>
    <w:p w14:paraId="49393E54" w14:textId="77777777" w:rsidR="009E6BAE" w:rsidRPr="003B10DF" w:rsidRDefault="009E6BAE" w:rsidP="009E6BAE">
      <w:pPr>
        <w:pStyle w:val="ListParagraph"/>
        <w:numPr>
          <w:ilvl w:val="1"/>
          <w:numId w:val="1"/>
        </w:numPr>
        <w:rPr>
          <w:rFonts w:eastAsiaTheme="minorEastAsia"/>
          <w:sz w:val="24"/>
          <w:szCs w:val="24"/>
        </w:rPr>
      </w:pPr>
      <w:r w:rsidRPr="54D9B9D6">
        <w:rPr>
          <w:rFonts w:ascii="Calibri" w:eastAsia="Calibri" w:hAnsi="Calibri" w:cs="Calibri"/>
          <w:sz w:val="24"/>
          <w:szCs w:val="24"/>
        </w:rPr>
        <w:t>Principal’s Report</w:t>
      </w:r>
    </w:p>
    <w:p w14:paraId="3418F1DC" w14:textId="77777777" w:rsidR="009E6BAE" w:rsidRPr="003B10DF" w:rsidRDefault="009E6BAE" w:rsidP="009E6BAE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. </w:t>
      </w:r>
      <w:r w:rsidRPr="003B10DF">
        <w:rPr>
          <w:rFonts w:cs="Arial"/>
          <w:sz w:val="24"/>
          <w:szCs w:val="24"/>
        </w:rPr>
        <w:t>Technology Update</w:t>
      </w:r>
    </w:p>
    <w:p w14:paraId="3C035A7E" w14:textId="77777777" w:rsidR="009E6BAE" w:rsidRPr="003B10DF" w:rsidRDefault="009E6BAE" w:rsidP="009E6BAE">
      <w:pPr>
        <w:rPr>
          <w:rFonts w:eastAsiaTheme="minorEastAsia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ii. </w:t>
      </w:r>
      <w:r w:rsidRPr="003B10DF">
        <w:rPr>
          <w:rFonts w:cs="Arial"/>
          <w:sz w:val="24"/>
          <w:szCs w:val="24"/>
        </w:rPr>
        <w:t xml:space="preserve">Parent University </w:t>
      </w:r>
    </w:p>
    <w:sectPr w:rsidR="009E6BAE" w:rsidRPr="003B1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C295A"/>
    <w:multiLevelType w:val="multilevel"/>
    <w:tmpl w:val="49F6DA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AE"/>
    <w:rsid w:val="009E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6E7D"/>
  <w15:chartTrackingRefBased/>
  <w15:docId w15:val="{4BAC2F0B-A99E-48F3-9783-9206CCDC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BAE"/>
    <w:pPr>
      <w:ind w:left="720"/>
      <w:contextualSpacing/>
    </w:pPr>
  </w:style>
  <w:style w:type="table" w:styleId="TableGrid">
    <w:name w:val="Table Grid"/>
    <w:basedOn w:val="TableNormal"/>
    <w:uiPriority w:val="39"/>
    <w:rsid w:val="009E6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Peyton Rhone</dc:creator>
  <cp:keywords/>
  <dc:description/>
  <cp:lastModifiedBy>Peyton Rhone</cp:lastModifiedBy>
  <cp:revision>1</cp:revision>
  <dcterms:created xsi:type="dcterms:W3CDTF">2020-10-08T14:38:00Z</dcterms:created>
  <dcterms:modified xsi:type="dcterms:W3CDTF">2020-10-08T14:39:00Z</dcterms:modified>
</cp:coreProperties>
</file>