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572" w:rsidRPr="003E485E" w:rsidRDefault="00F65572" w:rsidP="003E485E">
      <w:pPr>
        <w:pBdr>
          <w:top w:val="single" w:sz="4" w:space="1" w:color="auto"/>
          <w:left w:val="single" w:sz="4" w:space="4" w:color="auto"/>
          <w:bottom w:val="single" w:sz="4" w:space="1" w:color="auto"/>
          <w:right w:val="single" w:sz="4" w:space="4" w:color="auto"/>
        </w:pBdr>
        <w:rPr>
          <w:b/>
          <w:sz w:val="24"/>
        </w:rPr>
      </w:pPr>
      <w:r w:rsidRPr="003E485E">
        <w:rPr>
          <w:sz w:val="24"/>
        </w:rPr>
        <w:t>Beginning with the</w:t>
      </w:r>
      <w:r w:rsidRPr="001E4799">
        <w:rPr>
          <w:sz w:val="24"/>
        </w:rPr>
        <w:t xml:space="preserve"> 2014-15 school </w:t>
      </w:r>
      <w:proofErr w:type="gramStart"/>
      <w:r w:rsidRPr="003E485E">
        <w:rPr>
          <w:sz w:val="24"/>
        </w:rPr>
        <w:t>year</w:t>
      </w:r>
      <w:proofErr w:type="gramEnd"/>
      <w:r w:rsidRPr="003E485E">
        <w:rPr>
          <w:sz w:val="24"/>
        </w:rPr>
        <w:t>, a new activity will be available specifically to isolate expenditures on curriculum.  This change is being implemented so that expenditures on curriculum (objects 5-9) can be aligned with the MSOC allocation for curriculum</w:t>
      </w:r>
      <w:r w:rsidR="001E4799">
        <w:rPr>
          <w:sz w:val="24"/>
        </w:rPr>
        <w:t>.</w:t>
      </w:r>
    </w:p>
    <w:p w:rsidR="0000016F" w:rsidRPr="00FB65E3" w:rsidRDefault="0000016F">
      <w:pPr>
        <w:rPr>
          <w:b/>
          <w:sz w:val="24"/>
        </w:rPr>
      </w:pPr>
      <w:r w:rsidRPr="00FB65E3">
        <w:rPr>
          <w:b/>
          <w:sz w:val="24"/>
        </w:rPr>
        <w:t>1. Why is curriculum an activity and not object 6?</w:t>
      </w:r>
    </w:p>
    <w:p w:rsidR="00BF6F8F" w:rsidRDefault="00BF6F8F">
      <w:r>
        <w:tab/>
      </w:r>
      <w:r w:rsidR="00F65572">
        <w:t xml:space="preserve"> Implementing </w:t>
      </w:r>
      <w:r>
        <w:t xml:space="preserve">a new </w:t>
      </w:r>
      <w:r w:rsidR="00A92931">
        <w:t xml:space="preserve">activity </w:t>
      </w:r>
      <w:r>
        <w:t xml:space="preserve">allowed the best method of isolating </w:t>
      </w:r>
      <w:r w:rsidR="00A92931">
        <w:t xml:space="preserve">curriculum </w:t>
      </w:r>
      <w:r>
        <w:t xml:space="preserve">from other activities like Supervision, Learning Resources, and Teaching.  Objects 0, 2-9 will be available in the new Curriculum </w:t>
      </w:r>
      <w:r w:rsidR="00A92931">
        <w:t>activity</w:t>
      </w:r>
      <w:r>
        <w:t>.</w:t>
      </w:r>
    </w:p>
    <w:p w:rsidR="0000016F" w:rsidRPr="00FB65E3" w:rsidRDefault="0000016F">
      <w:pPr>
        <w:rPr>
          <w:b/>
          <w:sz w:val="24"/>
        </w:rPr>
      </w:pPr>
      <w:r w:rsidRPr="00FB65E3">
        <w:rPr>
          <w:b/>
          <w:sz w:val="24"/>
        </w:rPr>
        <w:t>2.  What is the difference between curriculum</w:t>
      </w:r>
      <w:r w:rsidR="009001C1">
        <w:rPr>
          <w:b/>
          <w:sz w:val="24"/>
        </w:rPr>
        <w:t xml:space="preserve"> (33-5)</w:t>
      </w:r>
      <w:r w:rsidRPr="00FB65E3">
        <w:rPr>
          <w:b/>
          <w:sz w:val="24"/>
        </w:rPr>
        <w:t xml:space="preserve"> and instruction materials</w:t>
      </w:r>
      <w:r w:rsidR="009001C1">
        <w:rPr>
          <w:b/>
          <w:sz w:val="24"/>
        </w:rPr>
        <w:t xml:space="preserve"> (27-5)</w:t>
      </w:r>
      <w:r w:rsidRPr="00FB65E3">
        <w:rPr>
          <w:b/>
          <w:sz w:val="24"/>
        </w:rPr>
        <w:t>?</w:t>
      </w:r>
    </w:p>
    <w:p w:rsidR="0000016F" w:rsidRDefault="0000016F">
      <w:r>
        <w:tab/>
      </w:r>
      <w:r w:rsidR="009001C1">
        <w:t xml:space="preserve">Planning and Professional Judgment are the key elements.  For example:  Curriculum Directors will look to budget amounts into 33-5 as they update, modify, and develop Courses of Study.  Teachers and Principals will typically budget amounts in 27-5, items necessary to run the class.  </w:t>
      </w:r>
      <w:r w:rsidR="00BF6F8F">
        <w:t xml:space="preserve">Curriculum can best be described as the resources associated with a PARTICULAR course of study.  </w:t>
      </w:r>
      <w:r w:rsidR="005B138D">
        <w:t>When a Curriculum is planned and developed, attention is given to specific items</w:t>
      </w:r>
      <w:r w:rsidR="009001C1">
        <w:t xml:space="preserve"> (33-5)</w:t>
      </w:r>
      <w:r w:rsidR="005B138D">
        <w:t xml:space="preserve"> necessary to carry out the curriculum learning goals. Instructional materials</w:t>
      </w:r>
      <w:r w:rsidR="009001C1">
        <w:t xml:space="preserve"> (27-5)</w:t>
      </w:r>
      <w:r w:rsidR="005B138D">
        <w:t xml:space="preserve"> are supplies used in the teaching environment.  </w:t>
      </w:r>
      <w:r w:rsidR="00BF6F8F">
        <w:t xml:space="preserve">Another measure is the life of the object: if </w:t>
      </w:r>
      <w:r>
        <w:t>greate</w:t>
      </w:r>
      <w:r w:rsidR="00BF6F8F">
        <w:t>r than one year then curriculum; if</w:t>
      </w:r>
      <w:r>
        <w:t xml:space="preserve"> less than one year </w:t>
      </w:r>
      <w:r w:rsidR="00BF6F8F">
        <w:t>(</w:t>
      </w:r>
      <w:r>
        <w:t>with exception of workbooks</w:t>
      </w:r>
      <w:r w:rsidR="00BF6F8F">
        <w:t>)</w:t>
      </w:r>
      <w:r>
        <w:t xml:space="preserve"> its learning materials.</w:t>
      </w:r>
    </w:p>
    <w:p w:rsidR="0000016F" w:rsidRPr="00FB65E3" w:rsidRDefault="00E93E18">
      <w:pPr>
        <w:rPr>
          <w:b/>
          <w:sz w:val="24"/>
        </w:rPr>
      </w:pPr>
      <w:r>
        <w:rPr>
          <w:b/>
          <w:sz w:val="24"/>
        </w:rPr>
        <w:t>3.</w:t>
      </w:r>
      <w:r w:rsidR="0000016F" w:rsidRPr="00FB65E3">
        <w:rPr>
          <w:b/>
          <w:sz w:val="24"/>
        </w:rPr>
        <w:t xml:space="preserve"> What are examples of staffing costs that could be coded to curriculum?</w:t>
      </w:r>
    </w:p>
    <w:p w:rsidR="0000016F" w:rsidRDefault="0000016F">
      <w:r>
        <w:tab/>
      </w:r>
      <w:r w:rsidR="00FB65E3">
        <w:t>The costs for salaries and benefits for this activity are limited to those staff members that support curriculum. This includes tasks such as proposing, researching, evaluating, recommending, planning, developing and/or implementing changes to the overall curriculum of the district or to individual course offerings. It also includes reviewing and recommending changes to relevant school board policies and related administrative expenditures.</w:t>
      </w:r>
    </w:p>
    <w:p w:rsidR="0000016F" w:rsidRPr="00FB65E3" w:rsidRDefault="00E93E18">
      <w:pPr>
        <w:rPr>
          <w:b/>
          <w:sz w:val="24"/>
        </w:rPr>
      </w:pPr>
      <w:r>
        <w:rPr>
          <w:b/>
          <w:sz w:val="24"/>
        </w:rPr>
        <w:t>4</w:t>
      </w:r>
      <w:r w:rsidR="0000016F" w:rsidRPr="00FB65E3">
        <w:rPr>
          <w:b/>
          <w:sz w:val="24"/>
        </w:rPr>
        <w:t>. Where should activities associate</w:t>
      </w:r>
      <w:r w:rsidR="00A92931">
        <w:rPr>
          <w:b/>
          <w:sz w:val="24"/>
        </w:rPr>
        <w:t>d</w:t>
      </w:r>
      <w:r w:rsidR="0000016F" w:rsidRPr="00FB65E3">
        <w:rPr>
          <w:b/>
          <w:sz w:val="24"/>
        </w:rPr>
        <w:t xml:space="preserve"> with implementation and instruction related to curriculum delivery be </w:t>
      </w:r>
      <w:r w:rsidR="00051695" w:rsidRPr="00FB65E3">
        <w:rPr>
          <w:b/>
          <w:sz w:val="24"/>
        </w:rPr>
        <w:t>coded?</w:t>
      </w:r>
    </w:p>
    <w:p w:rsidR="0000016F" w:rsidRDefault="00FB65E3" w:rsidP="00FB65E3">
      <w:pPr>
        <w:ind w:left="360"/>
      </w:pPr>
      <w:r>
        <w:t xml:space="preserve">The cost for </w:t>
      </w:r>
      <w:r w:rsidRPr="000516E8">
        <w:rPr>
          <w:b/>
        </w:rPr>
        <w:t>teacher training</w:t>
      </w:r>
      <w:r>
        <w:t xml:space="preserve"> in the implementation of </w:t>
      </w:r>
      <w:r w:rsidR="006B6373">
        <w:t xml:space="preserve">any </w:t>
      </w:r>
      <w:r>
        <w:t xml:space="preserve">curriculum should be charged to </w:t>
      </w:r>
      <w:r w:rsidRPr="00FB65E3">
        <w:rPr>
          <w:b/>
        </w:rPr>
        <w:t>Activity 31</w:t>
      </w:r>
      <w:r>
        <w:t xml:space="preserve"> Instructional Professional Development.</w:t>
      </w:r>
    </w:p>
    <w:p w:rsidR="00CE5AD3" w:rsidRPr="00E15500" w:rsidRDefault="00CE5AD3" w:rsidP="00CE5AD3">
      <w:pPr>
        <w:rPr>
          <w:b/>
        </w:rPr>
      </w:pPr>
      <w:r>
        <w:rPr>
          <w:b/>
          <w:sz w:val="24"/>
        </w:rPr>
        <w:t>5</w:t>
      </w:r>
      <w:r w:rsidRPr="00E15500">
        <w:rPr>
          <w:b/>
          <w:sz w:val="24"/>
        </w:rPr>
        <w:t xml:space="preserve">. How do we differentiate between curriculum and learning resources? </w:t>
      </w:r>
      <w:r w:rsidRPr="00E15500">
        <w:rPr>
          <w:b/>
        </w:rPr>
        <w:t xml:space="preserve"> </w:t>
      </w:r>
    </w:p>
    <w:p w:rsidR="00CE5AD3" w:rsidRDefault="00CE5AD3" w:rsidP="00CE5AD3">
      <w:r>
        <w:tab/>
        <w:t xml:space="preserve">Materials that are readily available to the general student body and not specific </w:t>
      </w:r>
      <w:r w:rsidR="00E972C0">
        <w:t xml:space="preserve">to a </w:t>
      </w:r>
      <w:r>
        <w:t>particular course are generally considered (22-5) learning resources.  Examples include:  magazines, library books, reference abstracts, maps, etc.</w:t>
      </w:r>
    </w:p>
    <w:p w:rsidR="00E972C0" w:rsidRDefault="00E972C0" w:rsidP="00CE5AD3">
      <w:pPr>
        <w:rPr>
          <w:b/>
          <w:sz w:val="24"/>
        </w:rPr>
      </w:pPr>
    </w:p>
    <w:p w:rsidR="00E972C0" w:rsidRDefault="00E972C0" w:rsidP="00CE5AD3">
      <w:pPr>
        <w:rPr>
          <w:b/>
          <w:sz w:val="24"/>
        </w:rPr>
      </w:pPr>
    </w:p>
    <w:p w:rsidR="00CE5AD3" w:rsidRPr="00E15500" w:rsidRDefault="00CE5AD3" w:rsidP="00CE5AD3">
      <w:pPr>
        <w:rPr>
          <w:b/>
          <w:sz w:val="24"/>
        </w:rPr>
      </w:pPr>
      <w:r>
        <w:rPr>
          <w:b/>
          <w:sz w:val="24"/>
        </w:rPr>
        <w:t>6</w:t>
      </w:r>
      <w:r w:rsidRPr="00E15500">
        <w:rPr>
          <w:b/>
          <w:sz w:val="24"/>
        </w:rPr>
        <w:t>.  Are instructional videos or other multi-media reference materials considered curriculum?</w:t>
      </w:r>
    </w:p>
    <w:p w:rsidR="00CE5AD3" w:rsidRDefault="00CE5AD3" w:rsidP="00CE5AD3">
      <w:r>
        <w:tab/>
        <w:t xml:space="preserve">Videos and other multi-media reference materials should not be coded to Activity 33, but should be coded to </w:t>
      </w:r>
      <w:r w:rsidRPr="003E485E">
        <w:rPr>
          <w:b/>
        </w:rPr>
        <w:t>Activity 22</w:t>
      </w:r>
      <w:r>
        <w:t xml:space="preserve"> learning resources.  This is a library of material, available for use as an optional instructional aid.</w:t>
      </w:r>
    </w:p>
    <w:p w:rsidR="00E972C0" w:rsidRDefault="00E972C0">
      <w:pPr>
        <w:rPr>
          <w:b/>
          <w:sz w:val="24"/>
        </w:rPr>
      </w:pPr>
    </w:p>
    <w:p w:rsidR="00051695" w:rsidRDefault="00CE5AD3">
      <w:pPr>
        <w:rPr>
          <w:b/>
          <w:sz w:val="24"/>
        </w:rPr>
      </w:pPr>
      <w:r>
        <w:rPr>
          <w:b/>
          <w:sz w:val="24"/>
        </w:rPr>
        <w:t>7</w:t>
      </w:r>
      <w:r w:rsidR="00051695" w:rsidRPr="00FB65E3">
        <w:rPr>
          <w:b/>
          <w:sz w:val="24"/>
        </w:rPr>
        <w:t>. What duty roots will able available in the S-275 reporting for activity 33?</w:t>
      </w:r>
    </w:p>
    <w:p w:rsidR="00CE5AD3" w:rsidRPr="000516E8" w:rsidRDefault="00CE5AD3" w:rsidP="00CE5AD3">
      <w:pPr>
        <w:jc w:val="center"/>
        <w:rPr>
          <w:b/>
          <w:sz w:val="24"/>
          <w:szCs w:val="24"/>
        </w:rPr>
      </w:pPr>
      <w:r w:rsidRPr="000516E8">
        <w:rPr>
          <w:b/>
          <w:sz w:val="24"/>
          <w:szCs w:val="24"/>
        </w:rPr>
        <w:t>Certificated Duty Codes (Object 2)</w:t>
      </w:r>
    </w:p>
    <w:p w:rsidR="00CE5AD3" w:rsidRPr="000516E8" w:rsidRDefault="00CE5AD3" w:rsidP="00CE5AD3">
      <w:pPr>
        <w:rPr>
          <w:sz w:val="20"/>
          <w:szCs w:val="24"/>
        </w:rPr>
      </w:pPr>
      <w:r w:rsidRPr="000516E8">
        <w:rPr>
          <w:sz w:val="20"/>
          <w:szCs w:val="24"/>
        </w:rPr>
        <w:t>In the list of duty codes below, the third digit shown as “x” may be either suffix “0”, “1”, “2”, or “4”. Report with suffix:</w:t>
      </w:r>
    </w:p>
    <w:p w:rsidR="00CE5AD3" w:rsidRPr="000516E8" w:rsidRDefault="00CE5AD3" w:rsidP="00CE5AD3">
      <w:pPr>
        <w:pStyle w:val="ListParagraph"/>
        <w:numPr>
          <w:ilvl w:val="0"/>
          <w:numId w:val="4"/>
        </w:numPr>
        <w:spacing w:after="0" w:line="240" w:lineRule="auto"/>
        <w:contextualSpacing w:val="0"/>
        <w:rPr>
          <w:sz w:val="20"/>
          <w:szCs w:val="24"/>
        </w:rPr>
      </w:pPr>
      <w:r w:rsidRPr="000516E8">
        <w:rPr>
          <w:sz w:val="20"/>
          <w:szCs w:val="24"/>
        </w:rPr>
        <w:t>0 – Certificated base contracts.</w:t>
      </w:r>
    </w:p>
    <w:p w:rsidR="00CE5AD3" w:rsidRPr="000516E8" w:rsidRDefault="00CE5AD3" w:rsidP="00CE5AD3">
      <w:pPr>
        <w:pStyle w:val="ListParagraph"/>
        <w:numPr>
          <w:ilvl w:val="0"/>
          <w:numId w:val="4"/>
        </w:numPr>
        <w:spacing w:after="0" w:line="240" w:lineRule="auto"/>
        <w:contextualSpacing w:val="0"/>
        <w:rPr>
          <w:sz w:val="20"/>
          <w:szCs w:val="24"/>
        </w:rPr>
      </w:pPr>
      <w:r w:rsidRPr="000516E8">
        <w:rPr>
          <w:sz w:val="20"/>
          <w:szCs w:val="24"/>
        </w:rPr>
        <w:t xml:space="preserve">1 </w:t>
      </w:r>
      <w:proofErr w:type="gramStart"/>
      <w:r w:rsidRPr="000516E8">
        <w:rPr>
          <w:sz w:val="20"/>
          <w:szCs w:val="24"/>
        </w:rPr>
        <w:t>-  Certificated</w:t>
      </w:r>
      <w:proofErr w:type="gramEnd"/>
      <w:r w:rsidRPr="000516E8">
        <w:rPr>
          <w:sz w:val="20"/>
          <w:szCs w:val="24"/>
        </w:rPr>
        <w:t xml:space="preserve"> supplemental contracts for additional responsibility and incentive, but not for additional time.</w:t>
      </w:r>
    </w:p>
    <w:p w:rsidR="00CE5AD3" w:rsidRPr="000516E8" w:rsidRDefault="00CE5AD3" w:rsidP="00CE5AD3">
      <w:pPr>
        <w:pStyle w:val="ListParagraph"/>
        <w:numPr>
          <w:ilvl w:val="0"/>
          <w:numId w:val="4"/>
        </w:numPr>
        <w:spacing w:after="0" w:line="240" w:lineRule="auto"/>
        <w:contextualSpacing w:val="0"/>
        <w:rPr>
          <w:sz w:val="20"/>
          <w:szCs w:val="24"/>
        </w:rPr>
      </w:pPr>
      <w:r w:rsidRPr="000516E8">
        <w:rPr>
          <w:sz w:val="20"/>
          <w:szCs w:val="24"/>
        </w:rPr>
        <w:t>2 – Certificated supplemental contracts for extended, extra, or optional days and hours which are available to the employee.</w:t>
      </w:r>
    </w:p>
    <w:p w:rsidR="00CE5AD3" w:rsidRPr="000516E8" w:rsidRDefault="00CE5AD3" w:rsidP="00CE5AD3">
      <w:pPr>
        <w:pStyle w:val="ListParagraph"/>
        <w:numPr>
          <w:ilvl w:val="0"/>
          <w:numId w:val="4"/>
        </w:numPr>
        <w:spacing w:after="0" w:line="240" w:lineRule="auto"/>
        <w:contextualSpacing w:val="0"/>
        <w:rPr>
          <w:sz w:val="20"/>
          <w:szCs w:val="24"/>
        </w:rPr>
      </w:pPr>
      <w:r w:rsidRPr="000516E8">
        <w:rPr>
          <w:sz w:val="20"/>
          <w:szCs w:val="24"/>
        </w:rPr>
        <w:t>4 – Certificated supplemental contracts for implementing specific measurable innovative activities.</w:t>
      </w:r>
    </w:p>
    <w:p w:rsidR="00CE5AD3" w:rsidRPr="000516E8" w:rsidRDefault="00CE5AD3" w:rsidP="00CE5AD3">
      <w:pPr>
        <w:pStyle w:val="ListParagraph"/>
        <w:rPr>
          <w:sz w:val="24"/>
          <w:szCs w:val="24"/>
        </w:rPr>
      </w:pPr>
    </w:p>
    <w:p w:rsidR="00CE5AD3" w:rsidRPr="000516E8" w:rsidRDefault="00CE5AD3" w:rsidP="00CE5AD3">
      <w:pPr>
        <w:pStyle w:val="ListParagraph"/>
        <w:ind w:left="0"/>
        <w:jc w:val="center"/>
        <w:rPr>
          <w:sz w:val="24"/>
          <w:szCs w:val="24"/>
        </w:rPr>
      </w:pPr>
      <w:r w:rsidRPr="000516E8">
        <w:rPr>
          <w:b/>
          <w:sz w:val="24"/>
          <w:szCs w:val="24"/>
        </w:rPr>
        <w:t>Classified Duty Codes (Object 3)</w:t>
      </w:r>
    </w:p>
    <w:p w:rsidR="00CE5AD3" w:rsidRPr="000516E8" w:rsidRDefault="00CE5AD3" w:rsidP="00CE5AD3">
      <w:pPr>
        <w:rPr>
          <w:sz w:val="20"/>
          <w:szCs w:val="24"/>
        </w:rPr>
      </w:pPr>
      <w:r w:rsidRPr="000516E8">
        <w:rPr>
          <w:sz w:val="20"/>
          <w:szCs w:val="24"/>
        </w:rPr>
        <w:t xml:space="preserve">In the list of duty codes below, the third digit shown as “y” may be </w:t>
      </w:r>
      <w:proofErr w:type="gramStart"/>
      <w:r w:rsidRPr="000516E8">
        <w:rPr>
          <w:sz w:val="20"/>
          <w:szCs w:val="24"/>
        </w:rPr>
        <w:t>either  suffix</w:t>
      </w:r>
      <w:proofErr w:type="gramEnd"/>
      <w:r w:rsidRPr="000516E8">
        <w:rPr>
          <w:sz w:val="20"/>
          <w:szCs w:val="24"/>
        </w:rPr>
        <w:t xml:space="preserve"> “0” or “3”. Report with suffix:</w:t>
      </w:r>
    </w:p>
    <w:p w:rsidR="00CE5AD3" w:rsidRPr="000516E8" w:rsidRDefault="00CE5AD3" w:rsidP="000516E8">
      <w:pPr>
        <w:pStyle w:val="ListParagraph"/>
        <w:numPr>
          <w:ilvl w:val="0"/>
          <w:numId w:val="5"/>
        </w:numPr>
        <w:spacing w:after="0"/>
        <w:rPr>
          <w:sz w:val="20"/>
          <w:szCs w:val="24"/>
        </w:rPr>
      </w:pPr>
      <w:r w:rsidRPr="000516E8">
        <w:rPr>
          <w:sz w:val="20"/>
          <w:szCs w:val="24"/>
        </w:rPr>
        <w:t>0 – Classified base Contract</w:t>
      </w:r>
    </w:p>
    <w:p w:rsidR="00CE5AD3" w:rsidRPr="000516E8" w:rsidRDefault="00CE5AD3" w:rsidP="000516E8">
      <w:pPr>
        <w:pStyle w:val="ListParagraph"/>
        <w:numPr>
          <w:ilvl w:val="0"/>
          <w:numId w:val="5"/>
        </w:numPr>
        <w:spacing w:after="0"/>
        <w:rPr>
          <w:sz w:val="24"/>
          <w:szCs w:val="24"/>
        </w:rPr>
      </w:pPr>
      <w:r w:rsidRPr="000516E8">
        <w:rPr>
          <w:sz w:val="20"/>
          <w:szCs w:val="24"/>
        </w:rPr>
        <w:t xml:space="preserve">3 – Classified employment or payment not related to </w:t>
      </w:r>
      <w:r w:rsidRPr="000516E8">
        <w:rPr>
          <w:sz w:val="24"/>
          <w:szCs w:val="24"/>
        </w:rPr>
        <w:t>time</w:t>
      </w:r>
    </w:p>
    <w:p w:rsidR="00CE5AD3" w:rsidRDefault="00CE5AD3" w:rsidP="00CE5AD3">
      <w:pPr>
        <w:pStyle w:val="Heading3"/>
        <w:rPr>
          <w:i w:val="0"/>
        </w:rPr>
      </w:pPr>
    </w:p>
    <w:tbl>
      <w:tblPr>
        <w:tblStyle w:val="TableGrid"/>
        <w:tblW w:w="0" w:type="auto"/>
        <w:tblLook w:val="05A0"/>
      </w:tblPr>
      <w:tblGrid>
        <w:gridCol w:w="918"/>
        <w:gridCol w:w="3870"/>
        <w:gridCol w:w="810"/>
        <w:gridCol w:w="3978"/>
      </w:tblGrid>
      <w:tr w:rsidR="00CE5AD3" w:rsidTr="00E56D25">
        <w:trPr>
          <w:trHeight w:val="314"/>
        </w:trPr>
        <w:tc>
          <w:tcPr>
            <w:tcW w:w="918" w:type="dxa"/>
          </w:tcPr>
          <w:p w:rsidR="00CE5AD3" w:rsidRDefault="00CE5AD3" w:rsidP="00F80FAA">
            <w:pPr>
              <w:rPr>
                <w:rFonts w:cs="Arial"/>
                <w:sz w:val="20"/>
              </w:rPr>
            </w:pPr>
          </w:p>
        </w:tc>
        <w:tc>
          <w:tcPr>
            <w:tcW w:w="3870" w:type="dxa"/>
          </w:tcPr>
          <w:p w:rsidR="00CE5AD3" w:rsidRDefault="00CE5AD3" w:rsidP="00F80FAA">
            <w:pPr>
              <w:rPr>
                <w:rFonts w:cs="Arial"/>
                <w:sz w:val="20"/>
              </w:rPr>
            </w:pPr>
            <w:r>
              <w:rPr>
                <w:rFonts w:cs="Arial"/>
                <w:sz w:val="20"/>
              </w:rPr>
              <w:t>ADMINISTRATION</w:t>
            </w:r>
            <w:r w:rsidR="000516E8">
              <w:rPr>
                <w:rFonts w:cs="Arial"/>
                <w:sz w:val="20"/>
              </w:rPr>
              <w:t xml:space="preserve"> (Obj2)</w:t>
            </w:r>
          </w:p>
        </w:tc>
        <w:tc>
          <w:tcPr>
            <w:tcW w:w="810" w:type="dxa"/>
          </w:tcPr>
          <w:p w:rsidR="00CE5AD3" w:rsidRDefault="00CE5AD3" w:rsidP="00F80FAA">
            <w:pPr>
              <w:rPr>
                <w:rFonts w:cs="Arial"/>
                <w:sz w:val="20"/>
              </w:rPr>
            </w:pPr>
          </w:p>
        </w:tc>
        <w:tc>
          <w:tcPr>
            <w:tcW w:w="3978" w:type="dxa"/>
          </w:tcPr>
          <w:p w:rsidR="00CE5AD3" w:rsidRDefault="00CE5AD3" w:rsidP="00F80FAA">
            <w:pPr>
              <w:rPr>
                <w:rFonts w:cs="Arial"/>
                <w:sz w:val="20"/>
              </w:rPr>
            </w:pPr>
            <w:r>
              <w:rPr>
                <w:rFonts w:cs="Arial"/>
                <w:sz w:val="20"/>
              </w:rPr>
              <w:t>MISCELLANEOUS</w:t>
            </w:r>
            <w:r w:rsidR="000516E8">
              <w:rPr>
                <w:rFonts w:cs="Arial"/>
                <w:sz w:val="20"/>
              </w:rPr>
              <w:t xml:space="preserve"> (Obj2)</w:t>
            </w:r>
          </w:p>
        </w:tc>
      </w:tr>
      <w:tr w:rsidR="00CE5AD3" w:rsidTr="00E56D25">
        <w:trPr>
          <w:trHeight w:val="249"/>
        </w:trPr>
        <w:tc>
          <w:tcPr>
            <w:tcW w:w="918" w:type="dxa"/>
          </w:tcPr>
          <w:p w:rsidR="00CE5AD3" w:rsidRDefault="00CE5AD3" w:rsidP="00F80FAA">
            <w:pPr>
              <w:rPr>
                <w:rFonts w:cs="Arial"/>
                <w:sz w:val="20"/>
              </w:rPr>
            </w:pPr>
            <w:r>
              <w:rPr>
                <w:rFonts w:cs="Arial"/>
                <w:sz w:val="20"/>
              </w:rPr>
              <w:t>12x</w:t>
            </w:r>
          </w:p>
        </w:tc>
        <w:tc>
          <w:tcPr>
            <w:tcW w:w="3870" w:type="dxa"/>
          </w:tcPr>
          <w:p w:rsidR="00CE5AD3" w:rsidRDefault="00CE5AD3" w:rsidP="00F80FAA">
            <w:pPr>
              <w:rPr>
                <w:rFonts w:cs="Arial"/>
                <w:sz w:val="20"/>
              </w:rPr>
            </w:pPr>
            <w:r>
              <w:rPr>
                <w:rFonts w:cs="Arial"/>
                <w:sz w:val="20"/>
              </w:rPr>
              <w:t>Deputy/Assistant Superintendent</w:t>
            </w:r>
          </w:p>
        </w:tc>
        <w:tc>
          <w:tcPr>
            <w:tcW w:w="810" w:type="dxa"/>
          </w:tcPr>
          <w:p w:rsidR="00CE5AD3" w:rsidRPr="00C32E35" w:rsidRDefault="00CE5AD3" w:rsidP="00F80FAA">
            <w:pPr>
              <w:rPr>
                <w:rFonts w:cs="Arial"/>
                <w:sz w:val="20"/>
              </w:rPr>
            </w:pPr>
            <w:r w:rsidRPr="00C32E35">
              <w:rPr>
                <w:rFonts w:cs="Arial"/>
                <w:sz w:val="20"/>
              </w:rPr>
              <w:t>52x</w:t>
            </w:r>
          </w:p>
        </w:tc>
        <w:tc>
          <w:tcPr>
            <w:tcW w:w="3978" w:type="dxa"/>
          </w:tcPr>
          <w:p w:rsidR="00CE5AD3" w:rsidRPr="00C32E35" w:rsidRDefault="00CE5AD3" w:rsidP="00F80FAA">
            <w:pPr>
              <w:rPr>
                <w:rFonts w:cs="Arial"/>
                <w:sz w:val="20"/>
              </w:rPr>
            </w:pPr>
            <w:r w:rsidRPr="00C32E35">
              <w:rPr>
                <w:rFonts w:cs="Arial"/>
                <w:sz w:val="20"/>
              </w:rPr>
              <w:t>Substitute Teacher</w:t>
            </w:r>
          </w:p>
        </w:tc>
      </w:tr>
      <w:tr w:rsidR="00CE5AD3" w:rsidTr="00E56D25">
        <w:trPr>
          <w:trHeight w:val="249"/>
        </w:trPr>
        <w:tc>
          <w:tcPr>
            <w:tcW w:w="918" w:type="dxa"/>
          </w:tcPr>
          <w:p w:rsidR="00CE5AD3" w:rsidRDefault="00355477" w:rsidP="00355477">
            <w:pPr>
              <w:rPr>
                <w:rFonts w:cs="Arial"/>
                <w:sz w:val="20"/>
              </w:rPr>
            </w:pPr>
            <w:r>
              <w:rPr>
                <w:rFonts w:cs="Arial"/>
                <w:sz w:val="20"/>
              </w:rPr>
              <w:t>13</w:t>
            </w:r>
            <w:r w:rsidR="00CE5AD3">
              <w:rPr>
                <w:rFonts w:cs="Arial"/>
                <w:sz w:val="20"/>
              </w:rPr>
              <w:t>x</w:t>
            </w:r>
          </w:p>
        </w:tc>
        <w:tc>
          <w:tcPr>
            <w:tcW w:w="3870" w:type="dxa"/>
          </w:tcPr>
          <w:p w:rsidR="00CE5AD3" w:rsidRDefault="00355477" w:rsidP="00355477">
            <w:pPr>
              <w:rPr>
                <w:rFonts w:cs="Arial"/>
                <w:sz w:val="20"/>
              </w:rPr>
            </w:pPr>
            <w:r>
              <w:rPr>
                <w:rFonts w:cs="Arial"/>
                <w:sz w:val="20"/>
              </w:rPr>
              <w:t>Other District Administrator</w:t>
            </w:r>
          </w:p>
        </w:tc>
        <w:tc>
          <w:tcPr>
            <w:tcW w:w="810" w:type="dxa"/>
          </w:tcPr>
          <w:p w:rsidR="00CE5AD3" w:rsidRPr="00C32E35" w:rsidRDefault="00CE5AD3" w:rsidP="00F80FAA">
            <w:pPr>
              <w:rPr>
                <w:rFonts w:cs="Arial"/>
                <w:sz w:val="20"/>
              </w:rPr>
            </w:pPr>
            <w:r w:rsidRPr="00C32E35">
              <w:rPr>
                <w:rFonts w:cs="Arial"/>
                <w:sz w:val="20"/>
              </w:rPr>
              <w:t>610</w:t>
            </w:r>
          </w:p>
        </w:tc>
        <w:tc>
          <w:tcPr>
            <w:tcW w:w="3978" w:type="dxa"/>
          </w:tcPr>
          <w:p w:rsidR="00CE5AD3" w:rsidRPr="00C32E35" w:rsidRDefault="00CE5AD3" w:rsidP="00F80FAA">
            <w:pPr>
              <w:rPr>
                <w:rFonts w:cs="Arial"/>
                <w:sz w:val="20"/>
              </w:rPr>
            </w:pPr>
            <w:r w:rsidRPr="00C32E35">
              <w:rPr>
                <w:rFonts w:cs="Arial"/>
                <w:sz w:val="20"/>
              </w:rPr>
              <w:t>Certificated on Leave</w:t>
            </w:r>
          </w:p>
        </w:tc>
      </w:tr>
      <w:tr w:rsidR="00CE5AD3" w:rsidTr="00E56D25">
        <w:trPr>
          <w:trHeight w:val="249"/>
        </w:trPr>
        <w:tc>
          <w:tcPr>
            <w:tcW w:w="918" w:type="dxa"/>
          </w:tcPr>
          <w:p w:rsidR="00CE5AD3" w:rsidRPr="00C32E35" w:rsidRDefault="00E56D25" w:rsidP="00F80FAA">
            <w:pPr>
              <w:rPr>
                <w:rFonts w:cs="Arial"/>
                <w:sz w:val="20"/>
              </w:rPr>
            </w:pPr>
            <w:r w:rsidRPr="00C32E35">
              <w:rPr>
                <w:rFonts w:cs="Arial"/>
                <w:sz w:val="20"/>
              </w:rPr>
              <w:t>2</w:t>
            </w:r>
            <w:r w:rsidR="00C32E35" w:rsidRPr="00C32E35">
              <w:rPr>
                <w:rFonts w:cs="Arial"/>
                <w:sz w:val="20"/>
              </w:rPr>
              <w:t>5</w:t>
            </w:r>
            <w:r w:rsidRPr="00C32E35">
              <w:rPr>
                <w:rFonts w:cs="Arial"/>
                <w:sz w:val="20"/>
              </w:rPr>
              <w:t>x</w:t>
            </w:r>
          </w:p>
        </w:tc>
        <w:tc>
          <w:tcPr>
            <w:tcW w:w="3870" w:type="dxa"/>
          </w:tcPr>
          <w:p w:rsidR="00CE5AD3" w:rsidRPr="00C32E35" w:rsidRDefault="00C32E35" w:rsidP="00C32E35">
            <w:pPr>
              <w:rPr>
                <w:rFonts w:cs="Arial"/>
                <w:sz w:val="20"/>
              </w:rPr>
            </w:pPr>
            <w:r w:rsidRPr="00C32E35">
              <w:rPr>
                <w:rFonts w:cs="Arial"/>
                <w:sz w:val="20"/>
              </w:rPr>
              <w:t>Other School Administrator</w:t>
            </w:r>
          </w:p>
        </w:tc>
        <w:tc>
          <w:tcPr>
            <w:tcW w:w="810" w:type="dxa"/>
          </w:tcPr>
          <w:p w:rsidR="00CE5AD3" w:rsidRDefault="00CE5AD3" w:rsidP="00F80FAA">
            <w:pPr>
              <w:rPr>
                <w:rFonts w:cs="Arial"/>
                <w:sz w:val="20"/>
              </w:rPr>
            </w:pPr>
            <w:r>
              <w:rPr>
                <w:rFonts w:cs="Arial"/>
                <w:sz w:val="20"/>
              </w:rPr>
              <w:t>611</w:t>
            </w:r>
          </w:p>
        </w:tc>
        <w:tc>
          <w:tcPr>
            <w:tcW w:w="3978" w:type="dxa"/>
          </w:tcPr>
          <w:p w:rsidR="00CE5AD3" w:rsidRDefault="00CE5AD3" w:rsidP="00F80FAA">
            <w:pPr>
              <w:rPr>
                <w:rFonts w:cs="Arial"/>
                <w:sz w:val="20"/>
              </w:rPr>
            </w:pPr>
            <w:r>
              <w:rPr>
                <w:rFonts w:cs="Arial"/>
                <w:sz w:val="20"/>
              </w:rPr>
              <w:t>Certificated Leave Buy Back</w:t>
            </w:r>
          </w:p>
        </w:tc>
      </w:tr>
      <w:tr w:rsidR="00E56D25" w:rsidTr="00E56D25">
        <w:trPr>
          <w:trHeight w:val="249"/>
        </w:trPr>
        <w:tc>
          <w:tcPr>
            <w:tcW w:w="918" w:type="dxa"/>
          </w:tcPr>
          <w:p w:rsidR="00E56D25" w:rsidRPr="00524694" w:rsidRDefault="00E56D25" w:rsidP="00F80FAA">
            <w:pPr>
              <w:rPr>
                <w:rFonts w:cs="Arial"/>
                <w:b/>
                <w:color w:val="943634" w:themeColor="accent2" w:themeShade="BF"/>
                <w:sz w:val="20"/>
              </w:rPr>
            </w:pPr>
          </w:p>
        </w:tc>
        <w:tc>
          <w:tcPr>
            <w:tcW w:w="3870" w:type="dxa"/>
          </w:tcPr>
          <w:p w:rsidR="00E56D25" w:rsidRPr="00524694" w:rsidRDefault="00E56D25" w:rsidP="00F80FAA">
            <w:pPr>
              <w:rPr>
                <w:rFonts w:cs="Arial"/>
                <w:b/>
                <w:color w:val="943634" w:themeColor="accent2" w:themeShade="BF"/>
                <w:sz w:val="20"/>
              </w:rPr>
            </w:pPr>
          </w:p>
        </w:tc>
        <w:tc>
          <w:tcPr>
            <w:tcW w:w="810" w:type="dxa"/>
          </w:tcPr>
          <w:p w:rsidR="00E56D25" w:rsidRDefault="00E56D25" w:rsidP="00F80FAA">
            <w:pPr>
              <w:rPr>
                <w:rFonts w:cs="Arial"/>
                <w:sz w:val="20"/>
              </w:rPr>
            </w:pPr>
            <w:r>
              <w:rPr>
                <w:rFonts w:cs="Arial"/>
                <w:sz w:val="20"/>
              </w:rPr>
              <w:t>630</w:t>
            </w:r>
          </w:p>
        </w:tc>
        <w:tc>
          <w:tcPr>
            <w:tcW w:w="3978" w:type="dxa"/>
          </w:tcPr>
          <w:p w:rsidR="00E56D25" w:rsidRDefault="00E56D25" w:rsidP="00F80FAA">
            <w:pPr>
              <w:rPr>
                <w:rFonts w:cs="Arial"/>
                <w:sz w:val="20"/>
              </w:rPr>
            </w:pPr>
            <w:r>
              <w:rPr>
                <w:rFonts w:cs="Arial"/>
                <w:sz w:val="20"/>
              </w:rPr>
              <w:t>Contractor Teacher</w:t>
            </w:r>
          </w:p>
        </w:tc>
      </w:tr>
      <w:tr w:rsidR="00E56D25" w:rsidTr="00E56D25">
        <w:trPr>
          <w:trHeight w:val="249"/>
        </w:trPr>
        <w:tc>
          <w:tcPr>
            <w:tcW w:w="918" w:type="dxa"/>
          </w:tcPr>
          <w:p w:rsidR="00E56D25" w:rsidRDefault="00E56D25" w:rsidP="00F80FAA">
            <w:pPr>
              <w:rPr>
                <w:rFonts w:cs="Arial"/>
                <w:sz w:val="20"/>
              </w:rPr>
            </w:pPr>
          </w:p>
        </w:tc>
        <w:tc>
          <w:tcPr>
            <w:tcW w:w="3870" w:type="dxa"/>
          </w:tcPr>
          <w:p w:rsidR="00E56D25" w:rsidRDefault="00E56D25" w:rsidP="00F80FAA">
            <w:pPr>
              <w:rPr>
                <w:rFonts w:cs="Arial"/>
                <w:sz w:val="20"/>
              </w:rPr>
            </w:pPr>
            <w:r>
              <w:rPr>
                <w:rFonts w:cs="Arial"/>
                <w:sz w:val="20"/>
              </w:rPr>
              <w:t>TEACHING (Obj2)</w:t>
            </w:r>
          </w:p>
        </w:tc>
        <w:tc>
          <w:tcPr>
            <w:tcW w:w="810" w:type="dxa"/>
          </w:tcPr>
          <w:p w:rsidR="00E56D25" w:rsidRDefault="00E56D25" w:rsidP="00F80FAA">
            <w:pPr>
              <w:rPr>
                <w:rFonts w:cs="Arial"/>
                <w:sz w:val="20"/>
              </w:rPr>
            </w:pPr>
            <w:r>
              <w:rPr>
                <w:rFonts w:cs="Arial"/>
                <w:sz w:val="20"/>
              </w:rPr>
              <w:t>640</w:t>
            </w:r>
          </w:p>
        </w:tc>
        <w:tc>
          <w:tcPr>
            <w:tcW w:w="3978" w:type="dxa"/>
          </w:tcPr>
          <w:p w:rsidR="00E56D25" w:rsidRDefault="00E56D25" w:rsidP="00F80FAA">
            <w:pPr>
              <w:rPr>
                <w:rFonts w:cs="Arial"/>
                <w:sz w:val="20"/>
              </w:rPr>
            </w:pPr>
            <w:r>
              <w:rPr>
                <w:rFonts w:cs="Arial"/>
                <w:sz w:val="20"/>
              </w:rPr>
              <w:t>Contractor Educational Staff Associate</w:t>
            </w:r>
          </w:p>
        </w:tc>
      </w:tr>
      <w:tr w:rsidR="00E56D25" w:rsidTr="00E56D25">
        <w:trPr>
          <w:trHeight w:val="249"/>
        </w:trPr>
        <w:tc>
          <w:tcPr>
            <w:tcW w:w="918" w:type="dxa"/>
          </w:tcPr>
          <w:p w:rsidR="00E56D25" w:rsidRDefault="00E56D25" w:rsidP="00F80FAA">
            <w:pPr>
              <w:rPr>
                <w:rFonts w:cs="Arial"/>
                <w:sz w:val="20"/>
              </w:rPr>
            </w:pPr>
            <w:r>
              <w:rPr>
                <w:rFonts w:cs="Arial"/>
                <w:sz w:val="20"/>
              </w:rPr>
              <w:t>31x</w:t>
            </w:r>
          </w:p>
        </w:tc>
        <w:tc>
          <w:tcPr>
            <w:tcW w:w="3870" w:type="dxa"/>
          </w:tcPr>
          <w:p w:rsidR="00E56D25" w:rsidRDefault="00E56D25" w:rsidP="00F80FAA">
            <w:pPr>
              <w:rPr>
                <w:rFonts w:cs="Arial"/>
                <w:sz w:val="20"/>
              </w:rPr>
            </w:pPr>
            <w:r>
              <w:rPr>
                <w:rFonts w:cs="Arial"/>
                <w:sz w:val="20"/>
              </w:rPr>
              <w:t>Elementary Teacher</w:t>
            </w:r>
          </w:p>
        </w:tc>
        <w:tc>
          <w:tcPr>
            <w:tcW w:w="810" w:type="dxa"/>
          </w:tcPr>
          <w:p w:rsidR="00E56D25" w:rsidRDefault="00E56D25" w:rsidP="00F80FAA">
            <w:pPr>
              <w:rPr>
                <w:rFonts w:cs="Arial"/>
                <w:sz w:val="20"/>
              </w:rPr>
            </w:pPr>
          </w:p>
        </w:tc>
        <w:tc>
          <w:tcPr>
            <w:tcW w:w="3978" w:type="dxa"/>
          </w:tcPr>
          <w:p w:rsidR="00E56D25" w:rsidRDefault="00E56D25" w:rsidP="00F80FAA">
            <w:pPr>
              <w:rPr>
                <w:rFonts w:cs="Arial"/>
                <w:sz w:val="20"/>
              </w:rPr>
            </w:pPr>
            <w:r>
              <w:rPr>
                <w:rFonts w:cs="Arial"/>
                <w:sz w:val="20"/>
              </w:rPr>
              <w:t>CLASSIFIED STAFF (Obj3)</w:t>
            </w:r>
          </w:p>
        </w:tc>
      </w:tr>
      <w:tr w:rsidR="00E56D25" w:rsidTr="00E56D25">
        <w:trPr>
          <w:trHeight w:val="249"/>
        </w:trPr>
        <w:tc>
          <w:tcPr>
            <w:tcW w:w="918" w:type="dxa"/>
          </w:tcPr>
          <w:p w:rsidR="00E56D25" w:rsidRDefault="00E56D25" w:rsidP="00F80FAA">
            <w:pPr>
              <w:rPr>
                <w:rFonts w:cs="Arial"/>
                <w:sz w:val="20"/>
              </w:rPr>
            </w:pPr>
            <w:r>
              <w:rPr>
                <w:rFonts w:cs="Arial"/>
                <w:sz w:val="20"/>
              </w:rPr>
              <w:t>32x</w:t>
            </w:r>
          </w:p>
        </w:tc>
        <w:tc>
          <w:tcPr>
            <w:tcW w:w="3870" w:type="dxa"/>
          </w:tcPr>
          <w:p w:rsidR="00E56D25" w:rsidRDefault="00E56D25" w:rsidP="00F80FAA">
            <w:pPr>
              <w:rPr>
                <w:rFonts w:cs="Arial"/>
                <w:sz w:val="20"/>
              </w:rPr>
            </w:pPr>
            <w:r>
              <w:rPr>
                <w:rFonts w:cs="Arial"/>
                <w:sz w:val="20"/>
              </w:rPr>
              <w:t>Secondary Teacher</w:t>
            </w:r>
          </w:p>
        </w:tc>
        <w:tc>
          <w:tcPr>
            <w:tcW w:w="810" w:type="dxa"/>
          </w:tcPr>
          <w:p w:rsidR="00E56D25" w:rsidRDefault="00E56D25" w:rsidP="00F80FAA">
            <w:pPr>
              <w:rPr>
                <w:rFonts w:cs="Arial"/>
                <w:sz w:val="20"/>
              </w:rPr>
            </w:pPr>
            <w:r>
              <w:rPr>
                <w:rFonts w:cs="Arial"/>
                <w:sz w:val="20"/>
              </w:rPr>
              <w:t>94y</w:t>
            </w:r>
          </w:p>
        </w:tc>
        <w:tc>
          <w:tcPr>
            <w:tcW w:w="3978" w:type="dxa"/>
          </w:tcPr>
          <w:p w:rsidR="00E56D25" w:rsidRDefault="00E56D25" w:rsidP="00F80FAA">
            <w:pPr>
              <w:rPr>
                <w:rFonts w:cs="Arial"/>
                <w:sz w:val="20"/>
              </w:rPr>
            </w:pPr>
            <w:r>
              <w:rPr>
                <w:rFonts w:cs="Arial"/>
                <w:sz w:val="20"/>
              </w:rPr>
              <w:t>Office/Clerical</w:t>
            </w:r>
          </w:p>
        </w:tc>
      </w:tr>
      <w:tr w:rsidR="00E56D25" w:rsidTr="00E56D25">
        <w:trPr>
          <w:trHeight w:val="266"/>
        </w:trPr>
        <w:tc>
          <w:tcPr>
            <w:tcW w:w="918" w:type="dxa"/>
          </w:tcPr>
          <w:p w:rsidR="00E56D25" w:rsidRDefault="00E56D25" w:rsidP="00F80FAA">
            <w:pPr>
              <w:rPr>
                <w:rFonts w:cs="Arial"/>
                <w:sz w:val="20"/>
              </w:rPr>
            </w:pPr>
            <w:r>
              <w:rPr>
                <w:rFonts w:cs="Arial"/>
                <w:sz w:val="20"/>
              </w:rPr>
              <w:t>33x</w:t>
            </w:r>
          </w:p>
        </w:tc>
        <w:tc>
          <w:tcPr>
            <w:tcW w:w="3870" w:type="dxa"/>
          </w:tcPr>
          <w:p w:rsidR="00E56D25" w:rsidRDefault="00E56D25" w:rsidP="00F80FAA">
            <w:pPr>
              <w:rPr>
                <w:rFonts w:cs="Arial"/>
                <w:sz w:val="20"/>
              </w:rPr>
            </w:pPr>
            <w:r>
              <w:rPr>
                <w:rFonts w:cs="Arial"/>
                <w:sz w:val="20"/>
              </w:rPr>
              <w:t>Other Teacher</w:t>
            </w:r>
          </w:p>
        </w:tc>
        <w:tc>
          <w:tcPr>
            <w:tcW w:w="810" w:type="dxa"/>
          </w:tcPr>
          <w:p w:rsidR="00E56D25" w:rsidRDefault="00E56D25" w:rsidP="00F80FAA">
            <w:pPr>
              <w:rPr>
                <w:rFonts w:cs="Arial"/>
                <w:sz w:val="20"/>
              </w:rPr>
            </w:pPr>
            <w:r>
              <w:rPr>
                <w:rFonts w:cs="Arial"/>
                <w:sz w:val="20"/>
              </w:rPr>
              <w:t>96y</w:t>
            </w:r>
          </w:p>
        </w:tc>
        <w:tc>
          <w:tcPr>
            <w:tcW w:w="3978" w:type="dxa"/>
          </w:tcPr>
          <w:p w:rsidR="00E56D25" w:rsidRDefault="00E56D25" w:rsidP="00F80FAA">
            <w:pPr>
              <w:rPr>
                <w:rFonts w:cs="Arial"/>
                <w:sz w:val="20"/>
              </w:rPr>
            </w:pPr>
            <w:r>
              <w:rPr>
                <w:rFonts w:cs="Arial"/>
                <w:sz w:val="20"/>
              </w:rPr>
              <w:t>Professional</w:t>
            </w:r>
          </w:p>
        </w:tc>
      </w:tr>
      <w:tr w:rsidR="00E56D25" w:rsidTr="00E56D25">
        <w:trPr>
          <w:trHeight w:val="266"/>
        </w:trPr>
        <w:tc>
          <w:tcPr>
            <w:tcW w:w="918" w:type="dxa"/>
          </w:tcPr>
          <w:p w:rsidR="00E56D25" w:rsidRDefault="00E56D25" w:rsidP="00F80FAA">
            <w:pPr>
              <w:rPr>
                <w:rFonts w:cs="Arial"/>
                <w:sz w:val="20"/>
              </w:rPr>
            </w:pPr>
          </w:p>
        </w:tc>
        <w:tc>
          <w:tcPr>
            <w:tcW w:w="3870" w:type="dxa"/>
          </w:tcPr>
          <w:p w:rsidR="00E56D25" w:rsidRDefault="00E56D25" w:rsidP="00F80FAA">
            <w:pPr>
              <w:rPr>
                <w:rFonts w:cs="Arial"/>
                <w:sz w:val="20"/>
              </w:rPr>
            </w:pPr>
          </w:p>
        </w:tc>
        <w:tc>
          <w:tcPr>
            <w:tcW w:w="810" w:type="dxa"/>
          </w:tcPr>
          <w:p w:rsidR="00E56D25" w:rsidRDefault="00E56D25" w:rsidP="00F80FAA">
            <w:pPr>
              <w:rPr>
                <w:rFonts w:cs="Arial"/>
                <w:sz w:val="20"/>
              </w:rPr>
            </w:pPr>
            <w:r>
              <w:rPr>
                <w:rFonts w:cs="Arial"/>
                <w:sz w:val="20"/>
              </w:rPr>
              <w:t>97y</w:t>
            </w:r>
          </w:p>
        </w:tc>
        <w:tc>
          <w:tcPr>
            <w:tcW w:w="3978" w:type="dxa"/>
          </w:tcPr>
          <w:p w:rsidR="00E56D25" w:rsidRDefault="00E56D25" w:rsidP="00F80FAA">
            <w:pPr>
              <w:rPr>
                <w:rFonts w:cs="Arial"/>
                <w:sz w:val="20"/>
              </w:rPr>
            </w:pPr>
            <w:r>
              <w:rPr>
                <w:rFonts w:cs="Arial"/>
                <w:sz w:val="20"/>
              </w:rPr>
              <w:t>Service Worker</w:t>
            </w:r>
          </w:p>
        </w:tc>
      </w:tr>
      <w:tr w:rsidR="00E56D25" w:rsidTr="00E56D25">
        <w:trPr>
          <w:trHeight w:val="266"/>
        </w:trPr>
        <w:tc>
          <w:tcPr>
            <w:tcW w:w="918" w:type="dxa"/>
          </w:tcPr>
          <w:p w:rsidR="00E56D25" w:rsidRDefault="00E56D25" w:rsidP="00F80FAA">
            <w:pPr>
              <w:rPr>
                <w:rFonts w:cs="Arial"/>
                <w:sz w:val="20"/>
              </w:rPr>
            </w:pPr>
          </w:p>
        </w:tc>
        <w:tc>
          <w:tcPr>
            <w:tcW w:w="3870" w:type="dxa"/>
          </w:tcPr>
          <w:p w:rsidR="00E56D25" w:rsidRDefault="00E56D25" w:rsidP="00F80FAA">
            <w:pPr>
              <w:rPr>
                <w:rFonts w:cs="Arial"/>
                <w:sz w:val="20"/>
              </w:rPr>
            </w:pPr>
            <w:r>
              <w:rPr>
                <w:rFonts w:cs="Arial"/>
                <w:sz w:val="20"/>
              </w:rPr>
              <w:t>EDUCATIONAL STAFF ASSOCIATE (Obj2)</w:t>
            </w:r>
          </w:p>
        </w:tc>
        <w:tc>
          <w:tcPr>
            <w:tcW w:w="810" w:type="dxa"/>
          </w:tcPr>
          <w:p w:rsidR="00E56D25" w:rsidRDefault="00E56D25" w:rsidP="00F80FAA">
            <w:pPr>
              <w:rPr>
                <w:rFonts w:cs="Arial"/>
                <w:sz w:val="20"/>
              </w:rPr>
            </w:pPr>
            <w:r>
              <w:rPr>
                <w:rFonts w:cs="Arial"/>
                <w:sz w:val="20"/>
              </w:rPr>
              <w:t>98y</w:t>
            </w:r>
          </w:p>
        </w:tc>
        <w:tc>
          <w:tcPr>
            <w:tcW w:w="3978" w:type="dxa"/>
          </w:tcPr>
          <w:p w:rsidR="00E56D25" w:rsidRDefault="00E56D25" w:rsidP="00F80FAA">
            <w:pPr>
              <w:rPr>
                <w:rFonts w:cs="Arial"/>
                <w:sz w:val="20"/>
              </w:rPr>
            </w:pPr>
            <w:r>
              <w:rPr>
                <w:rFonts w:cs="Arial"/>
                <w:sz w:val="20"/>
              </w:rPr>
              <w:t>Technical</w:t>
            </w:r>
          </w:p>
        </w:tc>
      </w:tr>
      <w:tr w:rsidR="00E56D25" w:rsidTr="00E56D25">
        <w:trPr>
          <w:trHeight w:val="266"/>
        </w:trPr>
        <w:tc>
          <w:tcPr>
            <w:tcW w:w="918" w:type="dxa"/>
          </w:tcPr>
          <w:p w:rsidR="00E56D25" w:rsidRDefault="00E56D25" w:rsidP="00F80FAA">
            <w:pPr>
              <w:rPr>
                <w:rFonts w:cs="Arial"/>
                <w:sz w:val="20"/>
              </w:rPr>
            </w:pPr>
            <w:r>
              <w:rPr>
                <w:rFonts w:cs="Arial"/>
                <w:sz w:val="20"/>
              </w:rPr>
              <w:t>40x</w:t>
            </w:r>
          </w:p>
        </w:tc>
        <w:tc>
          <w:tcPr>
            <w:tcW w:w="3870" w:type="dxa"/>
          </w:tcPr>
          <w:p w:rsidR="00E56D25" w:rsidRDefault="00E56D25" w:rsidP="00F80FAA">
            <w:pPr>
              <w:rPr>
                <w:rFonts w:cs="Arial"/>
                <w:sz w:val="20"/>
              </w:rPr>
            </w:pPr>
            <w:r>
              <w:rPr>
                <w:rFonts w:cs="Arial"/>
                <w:sz w:val="20"/>
              </w:rPr>
              <w:t>Other Support Personnel</w:t>
            </w:r>
          </w:p>
        </w:tc>
        <w:tc>
          <w:tcPr>
            <w:tcW w:w="810" w:type="dxa"/>
          </w:tcPr>
          <w:p w:rsidR="00E56D25" w:rsidRDefault="00E56D25" w:rsidP="00F80FAA">
            <w:pPr>
              <w:rPr>
                <w:rFonts w:cs="Arial"/>
                <w:sz w:val="20"/>
              </w:rPr>
            </w:pPr>
            <w:r>
              <w:rPr>
                <w:rFonts w:cs="Arial"/>
                <w:sz w:val="20"/>
              </w:rPr>
              <w:t>99y</w:t>
            </w:r>
          </w:p>
        </w:tc>
        <w:tc>
          <w:tcPr>
            <w:tcW w:w="3978" w:type="dxa"/>
          </w:tcPr>
          <w:p w:rsidR="00E56D25" w:rsidRDefault="00E56D25" w:rsidP="00F80FAA">
            <w:pPr>
              <w:rPr>
                <w:rFonts w:cs="Arial"/>
                <w:sz w:val="20"/>
              </w:rPr>
            </w:pPr>
            <w:r>
              <w:rPr>
                <w:rFonts w:cs="Arial"/>
                <w:sz w:val="20"/>
              </w:rPr>
              <w:t>Director/Supervisor</w:t>
            </w:r>
          </w:p>
        </w:tc>
      </w:tr>
      <w:tr w:rsidR="00E56D25" w:rsidTr="00E56D25">
        <w:trPr>
          <w:trHeight w:val="266"/>
        </w:trPr>
        <w:tc>
          <w:tcPr>
            <w:tcW w:w="918" w:type="dxa"/>
          </w:tcPr>
          <w:p w:rsidR="00E56D25" w:rsidRDefault="00E56D25" w:rsidP="00F80FAA">
            <w:pPr>
              <w:rPr>
                <w:rFonts w:cs="Arial"/>
                <w:sz w:val="20"/>
              </w:rPr>
            </w:pPr>
            <w:r>
              <w:rPr>
                <w:rFonts w:cs="Arial"/>
                <w:sz w:val="20"/>
              </w:rPr>
              <w:t>49x</w:t>
            </w:r>
          </w:p>
        </w:tc>
        <w:tc>
          <w:tcPr>
            <w:tcW w:w="3870" w:type="dxa"/>
          </w:tcPr>
          <w:p w:rsidR="00E56D25" w:rsidRDefault="00E56D25" w:rsidP="00F80FAA">
            <w:pPr>
              <w:rPr>
                <w:rFonts w:cs="Arial"/>
                <w:sz w:val="20"/>
              </w:rPr>
            </w:pPr>
            <w:r>
              <w:rPr>
                <w:rFonts w:cs="Arial"/>
                <w:sz w:val="20"/>
              </w:rPr>
              <w:t>Reading Resource Specialist</w:t>
            </w:r>
          </w:p>
        </w:tc>
        <w:tc>
          <w:tcPr>
            <w:tcW w:w="810" w:type="dxa"/>
          </w:tcPr>
          <w:p w:rsidR="00E56D25" w:rsidRDefault="00E56D25" w:rsidP="00F80FAA">
            <w:pPr>
              <w:rPr>
                <w:rFonts w:cs="Arial"/>
                <w:sz w:val="20"/>
              </w:rPr>
            </w:pPr>
            <w:r>
              <w:rPr>
                <w:rFonts w:cs="Arial"/>
                <w:sz w:val="20"/>
              </w:rPr>
              <w:t>900</w:t>
            </w:r>
          </w:p>
        </w:tc>
        <w:tc>
          <w:tcPr>
            <w:tcW w:w="3978" w:type="dxa"/>
          </w:tcPr>
          <w:p w:rsidR="00E56D25" w:rsidRDefault="00E56D25" w:rsidP="00F80FAA">
            <w:pPr>
              <w:rPr>
                <w:rFonts w:cs="Arial"/>
                <w:sz w:val="20"/>
              </w:rPr>
            </w:pPr>
            <w:r>
              <w:rPr>
                <w:rFonts w:cs="Arial"/>
                <w:sz w:val="20"/>
              </w:rPr>
              <w:t>Classified on Leave</w:t>
            </w:r>
          </w:p>
        </w:tc>
      </w:tr>
      <w:tr w:rsidR="00E56D25" w:rsidTr="00E56D25">
        <w:trPr>
          <w:trHeight w:val="266"/>
        </w:trPr>
        <w:tc>
          <w:tcPr>
            <w:tcW w:w="918" w:type="dxa"/>
          </w:tcPr>
          <w:p w:rsidR="00E56D25" w:rsidRDefault="00E56D25" w:rsidP="00F80FAA">
            <w:pPr>
              <w:rPr>
                <w:rFonts w:cs="Arial"/>
                <w:sz w:val="20"/>
              </w:rPr>
            </w:pPr>
          </w:p>
        </w:tc>
        <w:tc>
          <w:tcPr>
            <w:tcW w:w="3870" w:type="dxa"/>
          </w:tcPr>
          <w:p w:rsidR="00E56D25" w:rsidRDefault="00E56D25" w:rsidP="00F80FAA">
            <w:pPr>
              <w:rPr>
                <w:rFonts w:cs="Arial"/>
                <w:sz w:val="20"/>
              </w:rPr>
            </w:pPr>
          </w:p>
        </w:tc>
        <w:tc>
          <w:tcPr>
            <w:tcW w:w="810" w:type="dxa"/>
          </w:tcPr>
          <w:p w:rsidR="00E56D25" w:rsidRDefault="00E56D25" w:rsidP="00F80FAA">
            <w:pPr>
              <w:rPr>
                <w:rFonts w:cs="Arial"/>
                <w:sz w:val="20"/>
              </w:rPr>
            </w:pPr>
            <w:r>
              <w:rPr>
                <w:rFonts w:cs="Arial"/>
                <w:sz w:val="20"/>
              </w:rPr>
              <w:t>903</w:t>
            </w:r>
          </w:p>
        </w:tc>
        <w:tc>
          <w:tcPr>
            <w:tcW w:w="3978" w:type="dxa"/>
          </w:tcPr>
          <w:p w:rsidR="00E56D25" w:rsidRDefault="00E56D25" w:rsidP="00F80FAA">
            <w:pPr>
              <w:rPr>
                <w:rFonts w:cs="Arial"/>
                <w:sz w:val="20"/>
              </w:rPr>
            </w:pPr>
            <w:r>
              <w:rPr>
                <w:rFonts w:cs="Arial"/>
                <w:sz w:val="20"/>
              </w:rPr>
              <w:t>Classified Leave Buy Back</w:t>
            </w:r>
          </w:p>
        </w:tc>
      </w:tr>
    </w:tbl>
    <w:p w:rsidR="00CE5AD3" w:rsidRDefault="00CE5AD3">
      <w:pPr>
        <w:rPr>
          <w:b/>
          <w:sz w:val="24"/>
        </w:rPr>
      </w:pPr>
    </w:p>
    <w:p w:rsidR="00051695" w:rsidRDefault="00051695">
      <w:bookmarkStart w:id="0" w:name="_GoBack"/>
      <w:bookmarkEnd w:id="0"/>
    </w:p>
    <w:p w:rsidR="006B6373" w:rsidRDefault="006B6373">
      <w:pPr>
        <w:rPr>
          <w:rFonts w:ascii="Arial" w:eastAsia="Times New Roman" w:hAnsi="Arial" w:cs="Times New Roman"/>
          <w:b/>
          <w:i/>
          <w:szCs w:val="20"/>
        </w:rPr>
      </w:pPr>
      <w:bookmarkStart w:id="1" w:name="_Toc374025038"/>
      <w:r>
        <w:br w:type="page"/>
      </w:r>
    </w:p>
    <w:p w:rsidR="000516E8" w:rsidRDefault="000516E8" w:rsidP="00553828">
      <w:pPr>
        <w:pStyle w:val="Heading3"/>
      </w:pPr>
      <w:r>
        <w:t>Proposed language for the 2014-2015 SDAM:</w:t>
      </w:r>
    </w:p>
    <w:p w:rsidR="000516E8" w:rsidRPr="000516E8" w:rsidRDefault="000516E8" w:rsidP="000516E8"/>
    <w:p w:rsidR="00553828" w:rsidRDefault="00553828" w:rsidP="00553828">
      <w:pPr>
        <w:pStyle w:val="Heading3"/>
      </w:pPr>
      <w:r>
        <w:t>33 Curriculum</w:t>
      </w:r>
      <w:bookmarkEnd w:id="1"/>
    </w:p>
    <w:p w:rsidR="00553828" w:rsidRDefault="00553828" w:rsidP="00553828">
      <w:pPr>
        <w:ind w:left="360"/>
      </w:pPr>
    </w:p>
    <w:p w:rsidR="00553828" w:rsidRDefault="00553828" w:rsidP="00553828">
      <w:pPr>
        <w:spacing w:after="0"/>
        <w:ind w:left="360"/>
      </w:pPr>
      <w:r>
        <w:t xml:space="preserve">This activity is used to record costs relating to the development and implementation of curriculum for the school district. The term “curriculum” has two meanings. The first meaning of “curriculum” is all of the subjects and course offerings within a district, as well as policy and procedure changes that constitute a course of study.  The second meaning of “curriculum” is all of the textbooks, electronic resources, and other instructional materials that are associated with a particular course offering. </w:t>
      </w:r>
    </w:p>
    <w:p w:rsidR="00553828" w:rsidRDefault="00553828" w:rsidP="00553828">
      <w:pPr>
        <w:spacing w:after="0"/>
        <w:ind w:left="360"/>
      </w:pPr>
    </w:p>
    <w:p w:rsidR="00553828" w:rsidRDefault="00553828" w:rsidP="00553828">
      <w:pPr>
        <w:spacing w:after="0"/>
        <w:ind w:left="360"/>
      </w:pPr>
      <w:r>
        <w:t>The costs for salaries and benefits for this activity are limited to those staff members that support curriculum. This includes tasks such as proposing, researching, evaluating, recommending, planning, developing and/or implementing changes to the overall curriculum of the district or to individual course offerings. It also includes reviewing and recommending changes to relevant school board policies and related administrative expenditures.</w:t>
      </w:r>
    </w:p>
    <w:p w:rsidR="00553828" w:rsidRDefault="00553828" w:rsidP="00553828">
      <w:pPr>
        <w:spacing w:after="0"/>
        <w:ind w:left="360"/>
      </w:pPr>
    </w:p>
    <w:p w:rsidR="00553828" w:rsidRDefault="00553828" w:rsidP="00553828">
      <w:pPr>
        <w:spacing w:after="0"/>
        <w:ind w:left="360"/>
      </w:pPr>
      <w:r>
        <w:t>The cost of new and/or replacement textbooks and other materials that relate to curriculum implementation are recorded here. These are items that will be utilized in a classroom setting to provide instruction to students. These costs include, but are not limited to:</w:t>
      </w:r>
    </w:p>
    <w:p w:rsidR="00553828" w:rsidRDefault="00553828" w:rsidP="00553828">
      <w:pPr>
        <w:spacing w:after="0"/>
        <w:ind w:left="360"/>
      </w:pPr>
    </w:p>
    <w:p w:rsidR="00553828" w:rsidRDefault="00553828" w:rsidP="00553828">
      <w:pPr>
        <w:pStyle w:val="ListParagraph"/>
        <w:numPr>
          <w:ilvl w:val="0"/>
          <w:numId w:val="3"/>
        </w:numPr>
        <w:spacing w:after="0" w:line="240" w:lineRule="auto"/>
        <w:contextualSpacing w:val="0"/>
      </w:pPr>
      <w:r>
        <w:t>Textbooks</w:t>
      </w:r>
    </w:p>
    <w:p w:rsidR="00553828" w:rsidRDefault="00553828" w:rsidP="00553828">
      <w:pPr>
        <w:pStyle w:val="ListParagraph"/>
        <w:numPr>
          <w:ilvl w:val="0"/>
          <w:numId w:val="3"/>
        </w:numPr>
        <w:spacing w:after="0" w:line="240" w:lineRule="auto"/>
        <w:contextualSpacing w:val="0"/>
      </w:pPr>
      <w:r>
        <w:t>Electronic textbooks (including annual licensing or subscription fees).</w:t>
      </w:r>
    </w:p>
    <w:p w:rsidR="00553828" w:rsidRDefault="00553828" w:rsidP="00553828">
      <w:pPr>
        <w:pStyle w:val="ListParagraph"/>
        <w:numPr>
          <w:ilvl w:val="0"/>
          <w:numId w:val="3"/>
        </w:numPr>
        <w:spacing w:after="0" w:line="240" w:lineRule="auto"/>
        <w:contextualSpacing w:val="0"/>
      </w:pPr>
      <w:r>
        <w:t>Instructional software (including annual licensing or subscription fees).</w:t>
      </w:r>
    </w:p>
    <w:p w:rsidR="00553828" w:rsidRDefault="00553828" w:rsidP="00553828">
      <w:pPr>
        <w:pStyle w:val="ListParagraph"/>
        <w:numPr>
          <w:ilvl w:val="0"/>
          <w:numId w:val="3"/>
        </w:numPr>
        <w:spacing w:after="0" w:line="240" w:lineRule="auto"/>
        <w:contextualSpacing w:val="0"/>
      </w:pPr>
      <w:r>
        <w:t xml:space="preserve">Durable equipment related to specific curriculum delivery. </w:t>
      </w:r>
    </w:p>
    <w:p w:rsidR="00553828" w:rsidRDefault="00553828" w:rsidP="00553828">
      <w:pPr>
        <w:pStyle w:val="ListParagraph"/>
        <w:numPr>
          <w:ilvl w:val="0"/>
          <w:numId w:val="3"/>
        </w:numPr>
        <w:spacing w:after="0" w:line="240" w:lineRule="auto"/>
        <w:contextualSpacing w:val="0"/>
      </w:pPr>
      <w:r>
        <w:t>Hands-on science kits.</w:t>
      </w:r>
    </w:p>
    <w:p w:rsidR="00553828" w:rsidRDefault="00553828" w:rsidP="00553828">
      <w:pPr>
        <w:pStyle w:val="ListParagraph"/>
        <w:numPr>
          <w:ilvl w:val="0"/>
          <w:numId w:val="3"/>
        </w:numPr>
        <w:spacing w:after="0" w:line="240" w:lineRule="auto"/>
        <w:contextualSpacing w:val="0"/>
      </w:pPr>
      <w:r>
        <w:t>Mathematic manipulatives.</w:t>
      </w:r>
    </w:p>
    <w:p w:rsidR="00553828" w:rsidRDefault="00553828" w:rsidP="00553828">
      <w:pPr>
        <w:pStyle w:val="ListParagraph"/>
        <w:numPr>
          <w:ilvl w:val="0"/>
          <w:numId w:val="3"/>
        </w:numPr>
        <w:spacing w:after="0" w:line="240" w:lineRule="auto"/>
        <w:contextualSpacing w:val="0"/>
      </w:pPr>
      <w:r>
        <w:t>Sheet music.</w:t>
      </w:r>
    </w:p>
    <w:p w:rsidR="00553828" w:rsidRDefault="00553828" w:rsidP="00553828">
      <w:pPr>
        <w:pStyle w:val="ListParagraph"/>
        <w:numPr>
          <w:ilvl w:val="0"/>
          <w:numId w:val="3"/>
        </w:numPr>
        <w:spacing w:after="0" w:line="240" w:lineRule="auto"/>
        <w:contextualSpacing w:val="0"/>
      </w:pPr>
      <w:r>
        <w:t>Workbooks and/or kits used in lieu of workbooks.</w:t>
      </w:r>
    </w:p>
    <w:p w:rsidR="00553828" w:rsidRDefault="00553828" w:rsidP="00553828">
      <w:pPr>
        <w:spacing w:after="0"/>
      </w:pPr>
    </w:p>
    <w:p w:rsidR="00553828" w:rsidRDefault="00553828" w:rsidP="00553828">
      <w:pPr>
        <w:spacing w:after="0"/>
        <w:ind w:left="360"/>
      </w:pPr>
      <w:r>
        <w:t xml:space="preserve">The purchase of electronic equipment that will be used to deliver curriculum such as tablets, computers, or e-readers should not be charged to this activity. The cost of electronic equipment that is to be used in the classroom should be coded to Activity 32 Instructional Technology. </w:t>
      </w:r>
    </w:p>
    <w:p w:rsidR="00553828" w:rsidRDefault="00553828" w:rsidP="00553828">
      <w:pPr>
        <w:spacing w:after="0"/>
        <w:ind w:left="360"/>
      </w:pPr>
    </w:p>
    <w:p w:rsidR="00553828" w:rsidRDefault="00553828" w:rsidP="00553828">
      <w:pPr>
        <w:spacing w:after="0"/>
        <w:ind w:left="360"/>
      </w:pPr>
      <w:r>
        <w:t>The cost for teacher training in the implementation of new curriculum, whether in the form of new courses of study or new textbooks for existing courses of study should not be charged to this activity. The cost of training should be charged to Activity 31 Instructional Professional Development.</w:t>
      </w:r>
    </w:p>
    <w:p w:rsidR="00553828" w:rsidRDefault="00553828" w:rsidP="00553828">
      <w:pPr>
        <w:spacing w:after="0"/>
        <w:ind w:left="360"/>
      </w:pPr>
    </w:p>
    <w:p w:rsidR="0000016F" w:rsidRDefault="00553828" w:rsidP="00553828">
      <w:pPr>
        <w:spacing w:after="0"/>
      </w:pPr>
      <w:r>
        <w:t>Consumable supplies, with the exception of workbooks, are not considered curriculum, and should be charged to Activity 27 Teaching</w:t>
      </w:r>
      <w:r w:rsidR="001E4799">
        <w:t>.</w:t>
      </w:r>
    </w:p>
    <w:p w:rsidR="0000016F" w:rsidRDefault="0000016F"/>
    <w:sectPr w:rsidR="0000016F" w:rsidSect="00E972C0">
      <w:head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5A0A" w:rsidRDefault="00115A0A" w:rsidP="006B6373">
      <w:pPr>
        <w:spacing w:after="0" w:line="240" w:lineRule="auto"/>
      </w:pPr>
      <w:r>
        <w:separator/>
      </w:r>
    </w:p>
  </w:endnote>
  <w:endnote w:type="continuationSeparator" w:id="0">
    <w:p w:rsidR="00115A0A" w:rsidRDefault="00115A0A" w:rsidP="006B63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5A0A" w:rsidRDefault="00115A0A" w:rsidP="006B6373">
      <w:pPr>
        <w:spacing w:after="0" w:line="240" w:lineRule="auto"/>
      </w:pPr>
      <w:r>
        <w:separator/>
      </w:r>
    </w:p>
  </w:footnote>
  <w:footnote w:type="continuationSeparator" w:id="0">
    <w:p w:rsidR="00115A0A" w:rsidRDefault="00115A0A" w:rsidP="006B63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rPr>
      <w:alias w:val="Title"/>
      <w:id w:val="77738743"/>
      <w:placeholder>
        <w:docPart w:val="71B8E6906B2E48CAAB83EBBC114A66B2"/>
      </w:placeholder>
      <w:dataBinding w:prefixMappings="xmlns:ns0='http://schemas.openxmlformats.org/package/2006/metadata/core-properties' xmlns:ns1='http://purl.org/dc/elements/1.1/'" w:xpath="/ns0:coreProperties[1]/ns1:title[1]" w:storeItemID="{6C3C8BC8-F283-45AE-878A-BAB7291924A1}"/>
      <w:text/>
    </w:sdtPr>
    <w:sdtContent>
      <w:p w:rsidR="00E972C0" w:rsidRDefault="00E972C0">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Activity 33 Curriculum Implementation Q&amp;A</w:t>
        </w:r>
      </w:p>
    </w:sdtContent>
  </w:sdt>
  <w:p w:rsidR="001E4799" w:rsidRDefault="001E479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2385180"/>
    <w:multiLevelType w:val="hybridMultilevel"/>
    <w:tmpl w:val="CBD665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77F1473"/>
    <w:multiLevelType w:val="hybridMultilevel"/>
    <w:tmpl w:val="46689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D466761"/>
    <w:multiLevelType w:val="hybridMultilevel"/>
    <w:tmpl w:val="7BD06992"/>
    <w:lvl w:ilvl="0" w:tplc="875A0AB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404C553E"/>
    <w:multiLevelType w:val="hybridMultilevel"/>
    <w:tmpl w:val="FD1CB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
  </w:num>
  <w:num w:numId="3">
    <w:abstractNumId w:val="3"/>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rsids>
    <w:rsidRoot w:val="0000016F"/>
    <w:rsid w:val="0000016F"/>
    <w:rsid w:val="00051695"/>
    <w:rsid w:val="000516E8"/>
    <w:rsid w:val="0006533A"/>
    <w:rsid w:val="000D0CA0"/>
    <w:rsid w:val="00115A0A"/>
    <w:rsid w:val="001572A8"/>
    <w:rsid w:val="001D2976"/>
    <w:rsid w:val="001E4799"/>
    <w:rsid w:val="002C30C2"/>
    <w:rsid w:val="00355477"/>
    <w:rsid w:val="003E485E"/>
    <w:rsid w:val="00436277"/>
    <w:rsid w:val="004962CD"/>
    <w:rsid w:val="00524694"/>
    <w:rsid w:val="00525D91"/>
    <w:rsid w:val="0054188B"/>
    <w:rsid w:val="00553828"/>
    <w:rsid w:val="005B138D"/>
    <w:rsid w:val="00622FC7"/>
    <w:rsid w:val="006452BD"/>
    <w:rsid w:val="006B6373"/>
    <w:rsid w:val="00882D98"/>
    <w:rsid w:val="008A6434"/>
    <w:rsid w:val="009001C1"/>
    <w:rsid w:val="00966F59"/>
    <w:rsid w:val="009903C2"/>
    <w:rsid w:val="009E2C7A"/>
    <w:rsid w:val="00A15C7C"/>
    <w:rsid w:val="00A92931"/>
    <w:rsid w:val="00AD56C1"/>
    <w:rsid w:val="00BF6F8F"/>
    <w:rsid w:val="00C32E35"/>
    <w:rsid w:val="00CC420B"/>
    <w:rsid w:val="00CE5AD3"/>
    <w:rsid w:val="00D257C0"/>
    <w:rsid w:val="00D461C3"/>
    <w:rsid w:val="00D67494"/>
    <w:rsid w:val="00DB284B"/>
    <w:rsid w:val="00E15500"/>
    <w:rsid w:val="00E56D25"/>
    <w:rsid w:val="00E93E18"/>
    <w:rsid w:val="00E972C0"/>
    <w:rsid w:val="00F40880"/>
    <w:rsid w:val="00F65572"/>
    <w:rsid w:val="00FB65E3"/>
    <w:rsid w:val="00FC61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976"/>
  </w:style>
  <w:style w:type="paragraph" w:styleId="Heading3">
    <w:name w:val="heading 3"/>
    <w:basedOn w:val="Normal"/>
    <w:next w:val="Normal"/>
    <w:link w:val="Heading3Char"/>
    <w:qFormat/>
    <w:rsid w:val="00553828"/>
    <w:pPr>
      <w:spacing w:after="0" w:line="240" w:lineRule="auto"/>
      <w:ind w:left="360"/>
      <w:outlineLvl w:val="2"/>
    </w:pPr>
    <w:rPr>
      <w:rFonts w:ascii="Arial" w:eastAsia="Times New Roman" w:hAnsi="Arial" w:cs="Times New Roman"/>
      <w:b/>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F8F"/>
    <w:pPr>
      <w:ind w:left="720"/>
      <w:contextualSpacing/>
    </w:pPr>
  </w:style>
  <w:style w:type="paragraph" w:customStyle="1" w:styleId="CM21">
    <w:name w:val="CM21"/>
    <w:basedOn w:val="Normal"/>
    <w:next w:val="Normal"/>
    <w:uiPriority w:val="99"/>
    <w:rsid w:val="00FB65E3"/>
    <w:pPr>
      <w:widowControl w:val="0"/>
      <w:autoSpaceDE w:val="0"/>
      <w:autoSpaceDN w:val="0"/>
      <w:adjustRightInd w:val="0"/>
      <w:spacing w:after="0" w:line="240" w:lineRule="auto"/>
    </w:pPr>
    <w:rPr>
      <w:rFonts w:ascii="Arial" w:eastAsia="Times New Roman" w:hAnsi="Arial" w:cs="Arial"/>
      <w:sz w:val="24"/>
      <w:szCs w:val="24"/>
    </w:rPr>
  </w:style>
  <w:style w:type="table" w:styleId="TableGrid">
    <w:name w:val="Table Grid"/>
    <w:basedOn w:val="TableNormal"/>
    <w:uiPriority w:val="59"/>
    <w:rsid w:val="00A15C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553828"/>
    <w:rPr>
      <w:rFonts w:ascii="Arial" w:eastAsia="Times New Roman" w:hAnsi="Arial" w:cs="Times New Roman"/>
      <w:b/>
      <w:i/>
      <w:szCs w:val="20"/>
    </w:rPr>
  </w:style>
  <w:style w:type="paragraph" w:styleId="BalloonText">
    <w:name w:val="Balloon Text"/>
    <w:basedOn w:val="Normal"/>
    <w:link w:val="BalloonTextChar"/>
    <w:uiPriority w:val="99"/>
    <w:semiHidden/>
    <w:unhideWhenUsed/>
    <w:rsid w:val="00F655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572"/>
    <w:rPr>
      <w:rFonts w:ascii="Tahoma" w:hAnsi="Tahoma" w:cs="Tahoma"/>
      <w:sz w:val="16"/>
      <w:szCs w:val="16"/>
    </w:rPr>
  </w:style>
  <w:style w:type="paragraph" w:styleId="Header">
    <w:name w:val="header"/>
    <w:basedOn w:val="Normal"/>
    <w:link w:val="HeaderChar"/>
    <w:uiPriority w:val="99"/>
    <w:unhideWhenUsed/>
    <w:rsid w:val="006B63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6373"/>
  </w:style>
  <w:style w:type="paragraph" w:styleId="Footer">
    <w:name w:val="footer"/>
    <w:basedOn w:val="Normal"/>
    <w:link w:val="FooterChar"/>
    <w:uiPriority w:val="99"/>
    <w:unhideWhenUsed/>
    <w:rsid w:val="006B63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6373"/>
  </w:style>
  <w:style w:type="paragraph" w:styleId="Revision">
    <w:name w:val="Revision"/>
    <w:hidden/>
    <w:uiPriority w:val="99"/>
    <w:semiHidden/>
    <w:rsid w:val="003E485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qFormat/>
    <w:rsid w:val="00553828"/>
    <w:pPr>
      <w:spacing w:after="0" w:line="240" w:lineRule="auto"/>
      <w:ind w:left="360"/>
      <w:outlineLvl w:val="2"/>
    </w:pPr>
    <w:rPr>
      <w:rFonts w:ascii="Arial" w:eastAsia="Times New Roman" w:hAnsi="Arial" w:cs="Times New Roman"/>
      <w:b/>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F8F"/>
    <w:pPr>
      <w:ind w:left="720"/>
      <w:contextualSpacing/>
    </w:pPr>
  </w:style>
  <w:style w:type="paragraph" w:customStyle="1" w:styleId="CM21">
    <w:name w:val="CM21"/>
    <w:basedOn w:val="Normal"/>
    <w:next w:val="Normal"/>
    <w:uiPriority w:val="99"/>
    <w:rsid w:val="00FB65E3"/>
    <w:pPr>
      <w:widowControl w:val="0"/>
      <w:autoSpaceDE w:val="0"/>
      <w:autoSpaceDN w:val="0"/>
      <w:adjustRightInd w:val="0"/>
      <w:spacing w:after="0" w:line="240" w:lineRule="auto"/>
    </w:pPr>
    <w:rPr>
      <w:rFonts w:ascii="Arial" w:eastAsia="Times New Roman" w:hAnsi="Arial" w:cs="Arial"/>
      <w:sz w:val="24"/>
      <w:szCs w:val="24"/>
    </w:rPr>
  </w:style>
  <w:style w:type="table" w:styleId="TableGrid">
    <w:name w:val="Table Grid"/>
    <w:basedOn w:val="TableNormal"/>
    <w:uiPriority w:val="59"/>
    <w:rsid w:val="00A15C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553828"/>
    <w:rPr>
      <w:rFonts w:ascii="Arial" w:eastAsia="Times New Roman" w:hAnsi="Arial" w:cs="Times New Roman"/>
      <w:b/>
      <w:i/>
      <w:szCs w:val="20"/>
    </w:rPr>
  </w:style>
  <w:style w:type="paragraph" w:styleId="BalloonText">
    <w:name w:val="Balloon Text"/>
    <w:basedOn w:val="Normal"/>
    <w:link w:val="BalloonTextChar"/>
    <w:uiPriority w:val="99"/>
    <w:semiHidden/>
    <w:unhideWhenUsed/>
    <w:rsid w:val="00F655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572"/>
    <w:rPr>
      <w:rFonts w:ascii="Tahoma" w:hAnsi="Tahoma" w:cs="Tahoma"/>
      <w:sz w:val="16"/>
      <w:szCs w:val="16"/>
    </w:rPr>
  </w:style>
  <w:style w:type="paragraph" w:styleId="Header">
    <w:name w:val="header"/>
    <w:basedOn w:val="Normal"/>
    <w:link w:val="HeaderChar"/>
    <w:uiPriority w:val="99"/>
    <w:unhideWhenUsed/>
    <w:rsid w:val="006B63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6373"/>
  </w:style>
  <w:style w:type="paragraph" w:styleId="Footer">
    <w:name w:val="footer"/>
    <w:basedOn w:val="Normal"/>
    <w:link w:val="FooterChar"/>
    <w:uiPriority w:val="99"/>
    <w:unhideWhenUsed/>
    <w:rsid w:val="006B63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6373"/>
  </w:style>
  <w:style w:type="paragraph" w:styleId="Revision">
    <w:name w:val="Revision"/>
    <w:hidden/>
    <w:uiPriority w:val="99"/>
    <w:semiHidden/>
    <w:rsid w:val="003E485E"/>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71B8E6906B2E48CAAB83EBBC114A66B2"/>
        <w:category>
          <w:name w:val="General"/>
          <w:gallery w:val="placeholder"/>
        </w:category>
        <w:types>
          <w:type w:val="bbPlcHdr"/>
        </w:types>
        <w:behaviors>
          <w:behavior w:val="content"/>
        </w:behaviors>
        <w:guid w:val="{CCF8633E-0292-45CA-BFDF-45593B68642E}"/>
      </w:docPartPr>
      <w:docPartBody>
        <w:p w:rsidR="009077D2" w:rsidRDefault="00830A67" w:rsidP="00830A67">
          <w:pPr>
            <w:pStyle w:val="71B8E6906B2E48CAAB83EBBC114A66B2"/>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30A67"/>
    <w:rsid w:val="00816888"/>
    <w:rsid w:val="00830A67"/>
    <w:rsid w:val="009077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8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1B8E6906B2E48CAAB83EBBC114A66B2">
    <w:name w:val="71B8E6906B2E48CAAB83EBBC114A66B2"/>
    <w:rsid w:val="00830A67"/>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8A2CE-6F2B-48DD-A575-47764651F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Pages>
  <Words>989</Words>
  <Characters>5643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Activity 33 Curriculum Implementation Q&amp;A</vt:lpstr>
    </vt:vector>
  </TitlesOfParts>
  <Company/>
  <LinksUpToDate>false</LinksUpToDate>
  <CharactersWithSpaces>6619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33 Curriculum Implementation Q&amp;A</dc:title>
  <dc:creator>T.J. Kelly</dc:creator>
  <cp:lastModifiedBy>Paul Stone</cp:lastModifiedBy>
  <cp:revision>9</cp:revision>
  <cp:lastPrinted>2014-05-13T18:54:00Z</cp:lastPrinted>
  <dcterms:created xsi:type="dcterms:W3CDTF">2014-02-05T21:55:00Z</dcterms:created>
  <dcterms:modified xsi:type="dcterms:W3CDTF">2014-02-25T22:00:00Z</dcterms:modified>
</cp:coreProperties>
</file>