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firstLine="720"/>
        <w:jc w:val="center"/>
        <w:rPr>
          <w:rFonts w:ascii="Aharoni" w:cs="Aharoni" w:eastAsia="Aharoni" w:hAnsi="Aharoni"/>
          <w:color w:val="c00000"/>
          <w:sz w:val="40"/>
          <w:szCs w:val="40"/>
        </w:rPr>
      </w:pPr>
      <w:r w:rsidDel="00000000" w:rsidR="00000000" w:rsidRPr="00000000">
        <w:rPr>
          <w:rFonts w:ascii="Aharoni" w:cs="Aharoni" w:eastAsia="Aharoni" w:hAnsi="Aharoni"/>
          <w:color w:val="c00000"/>
          <w:sz w:val="40"/>
          <w:szCs w:val="40"/>
          <w:rtl w:val="0"/>
        </w:rPr>
        <w:t xml:space="preserve">Lamar Fleming Middle School</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-151241</wp:posOffset>
                </wp:positionH>
                <wp:positionV relativeFrom="paragraph">
                  <wp:posOffset>-407661</wp:posOffset>
                </wp:positionV>
                <wp:extent cx="1600200" cy="1503218"/>
                <wp:wrapNone/>
                <wp:docPr id="12" name=""/>
                <a:graphic>
                  <a:graphicData uri="http://schemas.microsoft.com/office/word/2010/wordprocessingShape">
                    <wps:wsp>
                      <wps:cNvSpPr txBox="1"/>
                      <wps:spPr>
                        <a:xfrm>
                          <a:off x="0" y="0"/>
                          <a:ext cx="1600200" cy="1503218"/>
                        </a:xfrm>
                        <a:prstGeom prst="rect">
                          <a:avLst/>
                        </a:prstGeom>
                        <a:noFill/>
                        <a:ln w="6350">
                          <a:noFill/>
                        </a:ln>
                      </wps:spPr>
                      <wps:txbx>
                        <w:txbxContent>
                          <w:p w:rsidR="00B132C4" w:rsidDel="00000000" w:rsidP="00B132C4" w:rsidRDefault="00B132C4" w:rsidRPr="00000000" w14:paraId="2B29DB93" w14:textId="77777777">
                            <w:r w:rsidDel="00000000" w:rsidR="00000000" w:rsidRPr="00F9370B">
                              <w:rPr>
                                <w:noProof w:val="1"/>
                              </w:rPr>
                              <w:drawing>
                                <wp:inline distB="0" distT="0" distL="0" distR="0">
                                  <wp:extent cx="1370152" cy="1350645"/>
                                  <wp:effectExtent b="1905" l="0" r="1905" t="0"/>
                                  <wp:docPr id="7" name="Picture 7"/>
                                  <wp:cNvGraphicFramePr>
                                    <a:graphicFrameLocks noChangeAspect="1"/>
                                  </wp:cNvGraphicFramePr>
                                  <a:graphic>
                                    <a:graphicData uri="http://schemas.openxmlformats.org/drawingml/2006/picture">
                                      <pic:pic>
                                        <pic:nvPicPr>
                                          <pic:cNvPr id="1" name=""/>
                                          <pic:cNvPicPr/>
                                        </pic:nvPicPr>
                                        <pic:blipFill>
                                          <a:blip r:embed="rId1"/>
                                          <a:stretch>
                                            <a:fillRect/>
                                          </a:stretch>
                                        </pic:blipFill>
                                        <pic:spPr>
                                          <a:xfrm>
                                            <a:off x="0" y="0"/>
                                            <a:ext cx="1370152" cy="1350645"/>
                                          </a:xfrm>
                                          <a:prstGeom prst="rect">
                                            <a:avLst/>
                                          </a:prstGeom>
                                        </pic:spPr>
                                      </pic:pic>
                                    </a:graphicData>
                                  </a:graphic>
                                </wp:inline>
                              </w:drawing>
                            </w:r>
                            <w:r w:rsidDel="00000000" w:rsidR="00000000" w:rsidRPr="00000000">
                              <w:tab/>
                            </w:r>
                          </w:p>
                        </w:txbxContent>
                      </wps:txbx>
                      <wps:bodyPr anchorCtr="0" anchor="t" bIns="45720" rtlCol="0" compatLnSpc="1" forceAA="0" fromWordArt="0" horzOverflow="overflow" lIns="91440" numCol="1" spcFirstLastPara="0" rIns="91440" rot="0" spcCol="0" vert="horz" wrap="square" tIns="45720" vertOverflow="overflow">
                        <a:prstTxWarp prst="textNoShape">
                          <a:avLst/>
                        </a:prstTxWarp>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-151241</wp:posOffset>
                </wp:positionH>
                <wp:positionV relativeFrom="paragraph">
                  <wp:posOffset>-407661</wp:posOffset>
                </wp:positionV>
                <wp:extent cx="1600200" cy="1503218"/>
                <wp:effectExtent b="0" l="0" r="0" t="0"/>
                <wp:wrapNone/>
                <wp:docPr id="1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600200" cy="1503218"/>
                        </a:xfrm>
                        <a:prstGeom prst="rect"/>
                        <a:ln/>
                      </pic:spPr>
                    </pic:pic>
                  </a:graphicData>
                </a:graphic>
              </wp:anchor>
            </w:drawing>
          </mc:Fallback>
        </mc:AlternateContent>
      </w:r>
    </w:p>
    <w:p w:rsidR="00000000" w:rsidDel="00000000" w:rsidP="00000000" w:rsidRDefault="00000000" w:rsidRPr="00000000" w14:paraId="00000002">
      <w:pPr>
        <w:spacing w:after="0" w:line="240" w:lineRule="auto"/>
        <w:ind w:firstLine="720"/>
        <w:jc w:val="center"/>
        <w:rPr>
          <w:rFonts w:ascii="Libre Baskerville" w:cs="Libre Baskerville" w:eastAsia="Libre Baskerville" w:hAnsi="Libre Baskerville"/>
          <w:b w:val="1"/>
          <w:sz w:val="26"/>
          <w:szCs w:val="26"/>
        </w:rPr>
      </w:pPr>
      <w:r w:rsidDel="00000000" w:rsidR="00000000" w:rsidRPr="00000000">
        <w:rPr>
          <w:rFonts w:ascii="Libre Baskerville" w:cs="Libre Baskerville" w:eastAsia="Libre Baskerville" w:hAnsi="Libre Baskerville"/>
          <w:sz w:val="24"/>
          <w:szCs w:val="24"/>
          <w:rtl w:val="0"/>
        </w:rPr>
        <w:t xml:space="preserve">         </w:t>
        <w:tab/>
        <w:tab/>
        <w:t xml:space="preserve"> </w:t>
      </w:r>
      <w:r w:rsidDel="00000000" w:rsidR="00000000" w:rsidRPr="00000000">
        <w:rPr>
          <w:rFonts w:ascii="Libre Baskerville" w:cs="Libre Baskerville" w:eastAsia="Libre Baskerville" w:hAnsi="Libre Baskerville"/>
          <w:b w:val="1"/>
          <w:sz w:val="26"/>
          <w:szCs w:val="26"/>
          <w:rtl w:val="0"/>
        </w:rPr>
        <w:t xml:space="preserve">Magnet for Fine Arts</w:t>
      </w:r>
    </w:p>
    <w:p w:rsidR="00000000" w:rsidDel="00000000" w:rsidP="00000000" w:rsidRDefault="00000000" w:rsidRPr="00000000" w14:paraId="00000003">
      <w:pPr>
        <w:spacing w:after="0" w:line="240" w:lineRule="auto"/>
        <w:ind w:firstLine="720"/>
        <w:jc w:val="center"/>
        <w:rPr>
          <w:rFonts w:ascii="Libre Baskerville" w:cs="Libre Baskerville" w:eastAsia="Libre Baskerville" w:hAnsi="Libre Baskerville"/>
          <w:sz w:val="24"/>
          <w:szCs w:val="24"/>
        </w:rPr>
      </w:pPr>
      <w:r w:rsidDel="00000000" w:rsidR="00000000" w:rsidRPr="00000000">
        <w:rPr>
          <w:rFonts w:ascii="Libre Baskerville" w:cs="Libre Baskerville" w:eastAsia="Libre Baskerville" w:hAnsi="Libre Baskerville"/>
          <w:sz w:val="24"/>
          <w:szCs w:val="24"/>
          <w:rtl w:val="0"/>
        </w:rPr>
        <w:t xml:space="preserve">            </w:t>
        <w:tab/>
        <w:t xml:space="preserve">4910 Collingsworth St.  *  Houston, TX. 77026</w:t>
      </w:r>
    </w:p>
    <w:p w:rsidR="00000000" w:rsidDel="00000000" w:rsidP="00000000" w:rsidRDefault="00000000" w:rsidRPr="00000000" w14:paraId="00000004">
      <w:pPr>
        <w:spacing w:after="0" w:line="240" w:lineRule="auto"/>
        <w:ind w:firstLine="720"/>
        <w:jc w:val="center"/>
        <w:rPr>
          <w:rFonts w:ascii="Libre Baskerville" w:cs="Libre Baskerville" w:eastAsia="Libre Baskerville" w:hAnsi="Libre Baskerville"/>
        </w:rPr>
      </w:pPr>
      <w:r w:rsidDel="00000000" w:rsidR="00000000" w:rsidRPr="00000000">
        <w:rPr>
          <w:rFonts w:ascii="Libre Baskerville" w:cs="Libre Baskerville" w:eastAsia="Libre Baskerville" w:hAnsi="Libre Baskerville"/>
          <w:sz w:val="24"/>
          <w:szCs w:val="24"/>
          <w:rtl w:val="0"/>
        </w:rPr>
        <w:t xml:space="preserve">          </w:t>
        <w:tab/>
      </w:r>
      <w:r w:rsidDel="00000000" w:rsidR="00000000" w:rsidRPr="00000000">
        <w:rPr>
          <w:rFonts w:ascii="Libre Baskerville" w:cs="Libre Baskerville" w:eastAsia="Libre Baskerville" w:hAnsi="Libre Baskerville"/>
          <w:rtl w:val="0"/>
        </w:rPr>
        <w:t xml:space="preserve">           713.671.4170 </w:t>
      </w:r>
      <w:r w:rsidDel="00000000" w:rsidR="00000000" w:rsidRPr="00000000">
        <w:rPr>
          <w:rFonts w:ascii="Libre Baskerville" w:cs="Libre Baskerville" w:eastAsia="Libre Baskerville" w:hAnsi="Libre Baskerville"/>
          <w:i w:val="1"/>
          <w:rtl w:val="0"/>
        </w:rPr>
        <w:t xml:space="preserve">phone</w:t>
      </w:r>
      <w:r w:rsidDel="00000000" w:rsidR="00000000" w:rsidRPr="00000000">
        <w:rPr>
          <w:rFonts w:ascii="Libre Baskerville" w:cs="Libre Baskerville" w:eastAsia="Libre Baskerville" w:hAnsi="Libre Baskerville"/>
          <w:rtl w:val="0"/>
        </w:rPr>
        <w:t xml:space="preserve"> * 713.671.4176 </w:t>
      </w:r>
      <w:r w:rsidDel="00000000" w:rsidR="00000000" w:rsidRPr="00000000">
        <w:rPr>
          <w:rFonts w:ascii="Libre Baskerville" w:cs="Libre Baskerville" w:eastAsia="Libre Baskerville" w:hAnsi="Libre Baskerville"/>
          <w:i w:val="1"/>
          <w:rtl w:val="0"/>
        </w:rPr>
        <w:t xml:space="preserve">fax</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line="240" w:lineRule="auto"/>
        <w:rPr>
          <w:sz w:val="25"/>
          <w:szCs w:val="25"/>
        </w:rPr>
      </w:pPr>
      <w:r w:rsidDel="00000000" w:rsidR="00000000" w:rsidRPr="00000000">
        <w:rPr>
          <w:sz w:val="21"/>
          <w:szCs w:val="21"/>
          <w:rtl w:val="0"/>
        </w:rPr>
        <w:tab/>
      </w:r>
      <w:r w:rsidDel="00000000" w:rsidR="00000000" w:rsidRPr="00000000">
        <w:rPr>
          <w:rtl w:val="0"/>
        </w:rPr>
      </w:r>
    </w:p>
    <w:p w:rsidR="00000000" w:rsidDel="00000000" w:rsidP="00000000" w:rsidRDefault="00000000" w:rsidRPr="00000000" w14:paraId="00000007">
      <w:pPr>
        <w:spacing w:after="0" w:before="0" w:line="240" w:lineRule="auto"/>
        <w:jc w:val="center"/>
        <w:rPr>
          <w:b w:val="1"/>
          <w:sz w:val="28"/>
          <w:szCs w:val="28"/>
        </w:rPr>
      </w:pPr>
      <w:r w:rsidDel="00000000" w:rsidR="00000000" w:rsidRPr="00000000">
        <w:rPr>
          <w:b w:val="1"/>
          <w:sz w:val="28"/>
          <w:szCs w:val="28"/>
          <w:rtl w:val="0"/>
        </w:rPr>
        <w:t xml:space="preserve">Family Engagement Policy</w:t>
      </w:r>
    </w:p>
    <w:p w:rsidR="00000000" w:rsidDel="00000000" w:rsidP="00000000" w:rsidRDefault="00000000" w:rsidRPr="00000000" w14:paraId="00000008">
      <w:pPr>
        <w:spacing w:after="0" w:before="0" w:line="240" w:lineRule="auto"/>
        <w:jc w:val="center"/>
        <w:rPr>
          <w:sz w:val="28"/>
          <w:szCs w:val="28"/>
        </w:rPr>
      </w:pPr>
      <w:r w:rsidDel="00000000" w:rsidR="00000000" w:rsidRPr="00000000">
        <w:rPr>
          <w:sz w:val="28"/>
          <w:szCs w:val="28"/>
          <w:rtl w:val="0"/>
        </w:rPr>
        <w:t xml:space="preserve">Title I, Part A Schoolwide</w:t>
      </w:r>
    </w:p>
    <w:p w:rsidR="00000000" w:rsidDel="00000000" w:rsidP="00000000" w:rsidRDefault="00000000" w:rsidRPr="00000000" w14:paraId="00000009">
      <w:pPr>
        <w:spacing w:after="0" w:before="0" w:line="240" w:lineRule="auto"/>
        <w:jc w:val="center"/>
        <w:rPr>
          <w:sz w:val="28"/>
          <w:szCs w:val="28"/>
        </w:rPr>
      </w:pPr>
      <w:r w:rsidDel="00000000" w:rsidR="00000000" w:rsidRPr="00000000">
        <w:rPr>
          <w:sz w:val="28"/>
          <w:szCs w:val="28"/>
          <w:rtl w:val="0"/>
        </w:rPr>
        <w:t xml:space="preserve">2025-2026</w:t>
      </w:r>
    </w:p>
    <w:p w:rsidR="00000000" w:rsidDel="00000000" w:rsidP="00000000" w:rsidRDefault="00000000" w:rsidRPr="00000000" w14:paraId="0000000A">
      <w:pPr>
        <w:spacing w:after="0" w:before="0" w:line="240" w:lineRule="auto"/>
        <w:jc w:val="center"/>
        <w:rPr>
          <w:sz w:val="24"/>
          <w:szCs w:val="24"/>
        </w:rPr>
      </w:pPr>
      <w:r w:rsidDel="00000000" w:rsidR="00000000" w:rsidRPr="00000000">
        <w:rPr>
          <w:rtl w:val="0"/>
        </w:rPr>
      </w:r>
    </w:p>
    <w:p w:rsidR="00000000" w:rsidDel="00000000" w:rsidP="00000000" w:rsidRDefault="00000000" w:rsidRPr="00000000" w14:paraId="0000000B">
      <w:pPr>
        <w:spacing w:after="200" w:before="0" w:line="240" w:lineRule="auto"/>
        <w:rPr>
          <w:b w:val="1"/>
          <w:sz w:val="24"/>
          <w:szCs w:val="24"/>
        </w:rPr>
      </w:pPr>
      <w:r w:rsidDel="00000000" w:rsidR="00000000" w:rsidRPr="00000000">
        <w:rPr>
          <w:b w:val="1"/>
          <w:sz w:val="24"/>
          <w:szCs w:val="24"/>
          <w:rtl w:val="0"/>
        </w:rPr>
        <w:t xml:space="preserve">Purpose</w:t>
      </w:r>
    </w:p>
    <w:p w:rsidR="00000000" w:rsidDel="00000000" w:rsidP="00000000" w:rsidRDefault="00000000" w:rsidRPr="00000000" w14:paraId="0000000C">
      <w:pPr>
        <w:spacing w:after="200" w:before="0" w:line="240" w:lineRule="auto"/>
        <w:rPr>
          <w:sz w:val="24"/>
          <w:szCs w:val="24"/>
        </w:rPr>
      </w:pPr>
      <w:r w:rsidDel="00000000" w:rsidR="00000000" w:rsidRPr="00000000">
        <w:rPr>
          <w:sz w:val="24"/>
          <w:szCs w:val="24"/>
          <w:rtl w:val="0"/>
        </w:rPr>
        <w:t xml:space="preserve">To provide a quality education and promote success for all students, we need a strong partnership between the school and home.  It is our philosophy that parent involvement is key to support student success, so we would like to recruit parents to participate in developing and revising key policies like the School-Family Compact, the Family Engagement Policy, and the Comprehensive Needs Assessment.  This information will be posted annually on our school website and will be communicated via bi-annual meetings that explain the Title I, Part A program in our school and the rights of parents and students under these programs.  </w:t>
      </w:r>
    </w:p>
    <w:p w:rsidR="00000000" w:rsidDel="00000000" w:rsidP="00000000" w:rsidRDefault="00000000" w:rsidRPr="00000000" w14:paraId="0000000D">
      <w:pPr>
        <w:spacing w:after="200" w:before="0" w:line="240" w:lineRule="auto"/>
        <w:rPr>
          <w:sz w:val="24"/>
          <w:szCs w:val="24"/>
        </w:rPr>
      </w:pPr>
      <w:r w:rsidDel="00000000" w:rsidR="00000000" w:rsidRPr="00000000">
        <w:rPr>
          <w:rtl w:val="0"/>
        </w:rPr>
      </w:r>
    </w:p>
    <w:p w:rsidR="00000000" w:rsidDel="00000000" w:rsidP="00000000" w:rsidRDefault="00000000" w:rsidRPr="00000000" w14:paraId="0000000E">
      <w:pPr>
        <w:spacing w:after="200" w:before="0" w:line="240" w:lineRule="auto"/>
        <w:rPr>
          <w:b w:val="1"/>
          <w:sz w:val="24"/>
          <w:szCs w:val="24"/>
        </w:rPr>
      </w:pPr>
      <w:r w:rsidDel="00000000" w:rsidR="00000000" w:rsidRPr="00000000">
        <w:rPr>
          <w:b w:val="1"/>
          <w:sz w:val="24"/>
          <w:szCs w:val="24"/>
          <w:rtl w:val="0"/>
        </w:rPr>
        <w:t xml:space="preserve">Goals</w:t>
      </w:r>
    </w:p>
    <w:p w:rsidR="00000000" w:rsidDel="00000000" w:rsidP="00000000" w:rsidRDefault="00000000" w:rsidRPr="00000000" w14:paraId="0000000F">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Our school will work to ensure that we meet the required levels of parent involvement set forth in state and national legislation.</w:t>
      </w:r>
      <w:r w:rsidDel="00000000" w:rsidR="00000000" w:rsidRPr="00000000">
        <w:rPr>
          <w:rtl w:val="0"/>
        </w:rPr>
      </w:r>
    </w:p>
    <w:p w:rsidR="00000000" w:rsidDel="00000000" w:rsidP="00000000" w:rsidRDefault="00000000" w:rsidRPr="00000000" w14:paraId="00000010">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We will educate teachers and school personnel on the value of parent contributions and how to communicate with parents to build a better school community.</w:t>
      </w:r>
      <w:r w:rsidDel="00000000" w:rsidR="00000000" w:rsidRPr="00000000">
        <w:rPr>
          <w:rtl w:val="0"/>
        </w:rPr>
      </w:r>
    </w:p>
    <w:p w:rsidR="00000000" w:rsidDel="00000000" w:rsidP="00000000" w:rsidRDefault="00000000" w:rsidRPr="00000000" w14:paraId="00000011">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We will communicate with parents to the best extent possible in a language the parents can understand using the following modes:</w:t>
      </w:r>
      <w:r w:rsidDel="00000000" w:rsidR="00000000" w:rsidRPr="00000000">
        <w:rPr>
          <w:rtl w:val="0"/>
        </w:rPr>
      </w:r>
    </w:p>
    <w:p w:rsidR="00000000" w:rsidDel="00000000" w:rsidP="00000000" w:rsidRDefault="00000000" w:rsidRPr="00000000" w14:paraId="00000012">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Viking Brief / Principal’s Newsletter</w:t>
      </w:r>
      <w:r w:rsidDel="00000000" w:rsidR="00000000" w:rsidRPr="00000000">
        <w:rPr>
          <w:rtl w:val="0"/>
        </w:rPr>
      </w:r>
    </w:p>
    <w:p w:rsidR="00000000" w:rsidDel="00000000" w:rsidP="00000000" w:rsidRDefault="00000000" w:rsidRPr="00000000" w14:paraId="00000013">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Remind</w:t>
      </w:r>
      <w:r w:rsidDel="00000000" w:rsidR="00000000" w:rsidRPr="00000000">
        <w:rPr>
          <w:rtl w:val="0"/>
        </w:rPr>
      </w:r>
    </w:p>
    <w:p w:rsidR="00000000" w:rsidDel="00000000" w:rsidP="00000000" w:rsidRDefault="00000000" w:rsidRPr="00000000" w14:paraId="00000014">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School Flyers</w:t>
      </w:r>
      <w:r w:rsidDel="00000000" w:rsidR="00000000" w:rsidRPr="00000000">
        <w:rPr>
          <w:rtl w:val="0"/>
        </w:rPr>
      </w:r>
    </w:p>
    <w:p w:rsidR="00000000" w:rsidDel="00000000" w:rsidP="00000000" w:rsidRDefault="00000000" w:rsidRPr="00000000" w14:paraId="00000015">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Conduct Sheets</w:t>
      </w:r>
      <w:r w:rsidDel="00000000" w:rsidR="00000000" w:rsidRPr="00000000">
        <w:rPr>
          <w:rtl w:val="0"/>
        </w:rPr>
      </w:r>
    </w:p>
    <w:p w:rsidR="00000000" w:rsidDel="00000000" w:rsidP="00000000" w:rsidRDefault="00000000" w:rsidRPr="00000000" w14:paraId="00000016">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School Marquee</w:t>
      </w:r>
      <w:r w:rsidDel="00000000" w:rsidR="00000000" w:rsidRPr="00000000">
        <w:rPr>
          <w:rtl w:val="0"/>
        </w:rPr>
      </w:r>
    </w:p>
    <w:p w:rsidR="00000000" w:rsidDel="00000000" w:rsidP="00000000" w:rsidRDefault="00000000" w:rsidRPr="00000000" w14:paraId="00000017">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Fleming Middle School Website</w:t>
      </w:r>
      <w:r w:rsidDel="00000000" w:rsidR="00000000" w:rsidRPr="00000000">
        <w:rPr>
          <w:rtl w:val="0"/>
        </w:rPr>
      </w:r>
    </w:p>
    <w:p w:rsidR="00000000" w:rsidDel="00000000" w:rsidP="00000000" w:rsidRDefault="00000000" w:rsidRPr="00000000" w14:paraId="00000018">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Translators Provided (Front Office Staff)</w:t>
      </w:r>
      <w:r w:rsidDel="00000000" w:rsidR="00000000" w:rsidRPr="00000000">
        <w:rPr>
          <w:rtl w:val="0"/>
        </w:rPr>
      </w:r>
    </w:p>
    <w:p w:rsidR="00000000" w:rsidDel="00000000" w:rsidP="00000000" w:rsidRDefault="00000000" w:rsidRPr="00000000" w14:paraId="00000019">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Automated call-out system (campus)</w:t>
      </w:r>
      <w:r w:rsidDel="00000000" w:rsidR="00000000" w:rsidRPr="00000000">
        <w:rPr>
          <w:rtl w:val="0"/>
        </w:rPr>
      </w:r>
    </w:p>
    <w:p w:rsidR="00000000" w:rsidDel="00000000" w:rsidP="00000000" w:rsidRDefault="00000000" w:rsidRPr="00000000" w14:paraId="0000001A">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HISD Connect / Powerschool</w:t>
      </w:r>
      <w:r w:rsidDel="00000000" w:rsidR="00000000" w:rsidRPr="00000000">
        <w:rPr>
          <w:rtl w:val="0"/>
        </w:rPr>
      </w:r>
    </w:p>
    <w:p w:rsidR="00000000" w:rsidDel="00000000" w:rsidP="00000000" w:rsidRDefault="00000000" w:rsidRPr="00000000" w14:paraId="0000001B">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We will work collaboratively to support students’ academic achievement and social emotional well-being, including sharing information about the following opportunities:</w:t>
      </w:r>
      <w:r w:rsidDel="00000000" w:rsidR="00000000" w:rsidRPr="00000000">
        <w:rPr>
          <w:rtl w:val="0"/>
        </w:rPr>
      </w:r>
    </w:p>
    <w:p w:rsidR="00000000" w:rsidDel="00000000" w:rsidP="00000000" w:rsidRDefault="00000000" w:rsidRPr="00000000" w14:paraId="0000001C">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Parent Teacher Organization (PTO)</w:t>
      </w:r>
      <w:r w:rsidDel="00000000" w:rsidR="00000000" w:rsidRPr="00000000">
        <w:rPr>
          <w:rtl w:val="0"/>
        </w:rPr>
      </w:r>
    </w:p>
    <w:p w:rsidR="00000000" w:rsidDel="00000000" w:rsidP="00000000" w:rsidRDefault="00000000" w:rsidRPr="00000000" w14:paraId="0000001D">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Wraparound Services</w:t>
      </w:r>
      <w:r w:rsidDel="00000000" w:rsidR="00000000" w:rsidRPr="00000000">
        <w:rPr>
          <w:rtl w:val="0"/>
        </w:rPr>
      </w:r>
    </w:p>
    <w:p w:rsidR="00000000" w:rsidDel="00000000" w:rsidP="00000000" w:rsidRDefault="00000000" w:rsidRPr="00000000" w14:paraId="0000001E">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Sunrise Center</w:t>
      </w:r>
      <w:r w:rsidDel="00000000" w:rsidR="00000000" w:rsidRPr="00000000">
        <w:rPr>
          <w:rtl w:val="0"/>
        </w:rPr>
      </w:r>
    </w:p>
    <w:p w:rsidR="00000000" w:rsidDel="00000000" w:rsidP="00000000" w:rsidRDefault="00000000" w:rsidRPr="00000000" w14:paraId="0000001F">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Food Distribution</w:t>
      </w:r>
      <w:r w:rsidDel="00000000" w:rsidR="00000000" w:rsidRPr="00000000">
        <w:rPr>
          <w:rtl w:val="0"/>
        </w:rPr>
      </w:r>
    </w:p>
    <w:p w:rsidR="00000000" w:rsidDel="00000000" w:rsidP="00000000" w:rsidRDefault="00000000" w:rsidRPr="00000000" w14:paraId="00000020">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Community Partners </w:t>
      </w:r>
      <w:r w:rsidDel="00000000" w:rsidR="00000000" w:rsidRPr="00000000">
        <w:rPr>
          <w:rtl w:val="0"/>
        </w:rPr>
      </w:r>
    </w:p>
    <w:p w:rsidR="00000000" w:rsidDel="00000000" w:rsidP="00000000" w:rsidRDefault="00000000" w:rsidRPr="00000000" w14:paraId="00000021">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Student Parent Handbook</w:t>
      </w:r>
      <w:r w:rsidDel="00000000" w:rsidR="00000000" w:rsidRPr="00000000">
        <w:rPr>
          <w:rtl w:val="0"/>
        </w:rPr>
      </w:r>
    </w:p>
    <w:p w:rsidR="00000000" w:rsidDel="00000000" w:rsidP="00000000" w:rsidRDefault="00000000" w:rsidRPr="00000000" w14:paraId="00000022">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Progress Reports and Report Cards</w:t>
      </w:r>
      <w:r w:rsidDel="00000000" w:rsidR="00000000" w:rsidRPr="00000000">
        <w:rPr>
          <w:rtl w:val="0"/>
        </w:rPr>
      </w:r>
    </w:p>
    <w:p w:rsidR="00000000" w:rsidDel="00000000" w:rsidP="00000000" w:rsidRDefault="00000000" w:rsidRPr="00000000" w14:paraId="00000023">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Meet the Teacher Night</w:t>
      </w:r>
      <w:r w:rsidDel="00000000" w:rsidR="00000000" w:rsidRPr="00000000">
        <w:rPr>
          <w:rtl w:val="0"/>
        </w:rPr>
      </w:r>
    </w:p>
    <w:p w:rsidR="00000000" w:rsidDel="00000000" w:rsidP="00000000" w:rsidRDefault="00000000" w:rsidRPr="00000000" w14:paraId="00000024">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Open House Night</w:t>
      </w:r>
      <w:r w:rsidDel="00000000" w:rsidR="00000000" w:rsidRPr="00000000">
        <w:rPr>
          <w:rtl w:val="0"/>
        </w:rPr>
      </w:r>
    </w:p>
    <w:p w:rsidR="00000000" w:rsidDel="00000000" w:rsidP="00000000" w:rsidRDefault="00000000" w:rsidRPr="00000000" w14:paraId="00000025">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Title I Annual and Parent Meetings </w:t>
      </w:r>
      <w:r w:rsidDel="00000000" w:rsidR="00000000" w:rsidRPr="00000000">
        <w:rPr>
          <w:rtl w:val="0"/>
        </w:rPr>
      </w:r>
    </w:p>
    <w:p w:rsidR="00000000" w:rsidDel="00000000" w:rsidP="00000000" w:rsidRDefault="00000000" w:rsidRPr="00000000" w14:paraId="00000026">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Volunteer Opportunities</w:t>
      </w:r>
      <w:r w:rsidDel="00000000" w:rsidR="00000000" w:rsidRPr="00000000">
        <w:rPr>
          <w:rtl w:val="0"/>
        </w:rPr>
      </w:r>
    </w:p>
    <w:p w:rsidR="00000000" w:rsidDel="00000000" w:rsidP="00000000" w:rsidRDefault="00000000" w:rsidRPr="00000000" w14:paraId="00000027">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Content Nights</w:t>
      </w:r>
      <w:r w:rsidDel="00000000" w:rsidR="00000000" w:rsidRPr="00000000">
        <w:rPr>
          <w:rtl w:val="0"/>
        </w:rPr>
      </w:r>
    </w:p>
    <w:p w:rsidR="00000000" w:rsidDel="00000000" w:rsidP="00000000" w:rsidRDefault="00000000" w:rsidRPr="00000000" w14:paraId="00000028">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Sporting Events</w:t>
      </w:r>
      <w:r w:rsidDel="00000000" w:rsidR="00000000" w:rsidRPr="00000000">
        <w:rPr>
          <w:rtl w:val="0"/>
        </w:rPr>
      </w:r>
    </w:p>
    <w:p w:rsidR="00000000" w:rsidDel="00000000" w:rsidP="00000000" w:rsidRDefault="00000000" w:rsidRPr="00000000" w14:paraId="00000029">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Performing Arts Programs (Black History Program, Concerts, etc…)</w:t>
      </w:r>
      <w:r w:rsidDel="00000000" w:rsidR="00000000" w:rsidRPr="00000000">
        <w:rPr>
          <w:rtl w:val="0"/>
        </w:rPr>
      </w:r>
    </w:p>
    <w:p w:rsidR="00000000" w:rsidDel="00000000" w:rsidP="00000000" w:rsidRDefault="00000000" w:rsidRPr="00000000" w14:paraId="0000002A">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Promotion Ceremonys</w:t>
      </w:r>
      <w:r w:rsidDel="00000000" w:rsidR="00000000" w:rsidRPr="00000000">
        <w:rPr>
          <w:rtl w:val="0"/>
        </w:rPr>
      </w:r>
    </w:p>
    <w:p w:rsidR="00000000" w:rsidDel="00000000" w:rsidP="00000000" w:rsidRDefault="00000000" w:rsidRPr="00000000" w14:paraId="0000002B">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Dances</w:t>
      </w:r>
      <w:r w:rsidDel="00000000" w:rsidR="00000000" w:rsidRPr="00000000">
        <w:rPr>
          <w:rtl w:val="0"/>
        </w:rPr>
      </w:r>
    </w:p>
    <w:p w:rsidR="00000000" w:rsidDel="00000000" w:rsidP="00000000" w:rsidRDefault="00000000" w:rsidRPr="00000000" w14:paraId="0000002C">
      <w:pPr>
        <w:numPr>
          <w:ilvl w:val="1"/>
          <w:numId w:val="1"/>
        </w:numPr>
        <w:spacing w:after="0" w:before="0" w:line="240" w:lineRule="auto"/>
        <w:ind w:left="1440" w:hanging="360"/>
        <w:rPr>
          <w:sz w:val="24"/>
          <w:szCs w:val="24"/>
          <w:u w:val="none"/>
        </w:rPr>
      </w:pPr>
      <w:r w:rsidDel="00000000" w:rsidR="00000000" w:rsidRPr="00000000">
        <w:rPr>
          <w:sz w:val="24"/>
          <w:szCs w:val="24"/>
          <w:rtl w:val="0"/>
        </w:rPr>
        <w:t xml:space="preserve">Testing (STAAR, MAP, TELPAS, PSAT, CFA, etc…)</w:t>
      </w:r>
      <w:r w:rsidDel="00000000" w:rsidR="00000000" w:rsidRPr="00000000">
        <w:rPr>
          <w:rtl w:val="0"/>
        </w:rPr>
      </w:r>
    </w:p>
    <w:p w:rsidR="00000000" w:rsidDel="00000000" w:rsidP="00000000" w:rsidRDefault="00000000" w:rsidRPr="00000000" w14:paraId="0000002D">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We will mandate that teachers contact parents in the event of critical events, including but not limited to demonstrated academic (failures) or social emotional (disciplinary) needs.</w:t>
      </w:r>
      <w:r w:rsidDel="00000000" w:rsidR="00000000" w:rsidRPr="00000000">
        <w:rPr>
          <w:rtl w:val="0"/>
        </w:rPr>
      </w:r>
    </w:p>
    <w:p w:rsidR="00000000" w:rsidDel="00000000" w:rsidP="00000000" w:rsidRDefault="00000000" w:rsidRPr="00000000" w14:paraId="0000002E">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The school will educate, coordinate, and integrate family engagement programs and activities with other Federal, State, and district programs and conduct other activities that support parents in more fully participating in their childrens’ educations.  </w:t>
      </w:r>
      <w:r w:rsidDel="00000000" w:rsidR="00000000" w:rsidRPr="00000000">
        <w:rPr>
          <w:rtl w:val="0"/>
        </w:rPr>
      </w:r>
    </w:p>
    <w:p w:rsidR="00000000" w:rsidDel="00000000" w:rsidP="00000000" w:rsidRDefault="00000000" w:rsidRPr="00000000" w14:paraId="0000002F">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We will hold academic nights for the core content areas (Literacy, Math, Science) with the purpose of providing materials and training to help parents work with their children to improve their academic achievement.</w:t>
      </w:r>
      <w:r w:rsidDel="00000000" w:rsidR="00000000" w:rsidRPr="00000000">
        <w:rPr>
          <w:rtl w:val="0"/>
        </w:rPr>
      </w:r>
    </w:p>
    <w:p w:rsidR="00000000" w:rsidDel="00000000" w:rsidP="00000000" w:rsidRDefault="00000000" w:rsidRPr="00000000" w14:paraId="00000030">
      <w:pPr>
        <w:numPr>
          <w:ilvl w:val="0"/>
          <w:numId w:val="1"/>
        </w:numPr>
        <w:spacing w:after="0" w:before="0" w:line="240" w:lineRule="auto"/>
        <w:ind w:left="720" w:hanging="360"/>
        <w:rPr>
          <w:sz w:val="24"/>
          <w:szCs w:val="24"/>
          <w:u w:val="none"/>
        </w:rPr>
      </w:pPr>
      <w:r w:rsidDel="00000000" w:rsidR="00000000" w:rsidRPr="00000000">
        <w:rPr>
          <w:sz w:val="24"/>
          <w:szCs w:val="24"/>
          <w:rtl w:val="0"/>
        </w:rPr>
        <w:t xml:space="preserve">Parents are encouraged to provide the school feedback on all of its Title I, Part A school-wide program activities.  Feedback is welcome at all parent involvement activities and via the climate survey.</w:t>
      </w:r>
      <w:r w:rsidDel="00000000" w:rsidR="00000000" w:rsidRPr="00000000">
        <w:rPr>
          <w:rtl w:val="0"/>
        </w:rPr>
      </w:r>
    </w:p>
    <w:p w:rsidR="00000000" w:rsidDel="00000000" w:rsidP="00000000" w:rsidRDefault="00000000" w:rsidRPr="00000000" w14:paraId="00000031">
      <w:pPr>
        <w:spacing w:after="200" w:before="0" w:line="240" w:lineRule="auto"/>
        <w:rPr>
          <w:sz w:val="24"/>
          <w:szCs w:val="24"/>
        </w:rPr>
      </w:pPr>
      <w:r w:rsidDel="00000000" w:rsidR="00000000" w:rsidRPr="00000000">
        <w:rPr>
          <w:rtl w:val="0"/>
        </w:rPr>
      </w:r>
    </w:p>
    <w:p w:rsidR="00000000" w:rsidDel="00000000" w:rsidP="00000000" w:rsidRDefault="00000000" w:rsidRPr="00000000" w14:paraId="00000032">
      <w:pPr>
        <w:spacing w:after="200" w:before="0" w:line="240" w:lineRule="auto"/>
        <w:rPr>
          <w:b w:val="1"/>
          <w:sz w:val="24"/>
          <w:szCs w:val="24"/>
        </w:rPr>
      </w:pPr>
      <w:r w:rsidDel="00000000" w:rsidR="00000000" w:rsidRPr="00000000">
        <w:rPr>
          <w:b w:val="1"/>
          <w:sz w:val="24"/>
          <w:szCs w:val="24"/>
          <w:rtl w:val="0"/>
        </w:rPr>
        <w:t xml:space="preserve">Annual Evaluation</w:t>
      </w:r>
    </w:p>
    <w:p w:rsidR="00000000" w:rsidDel="00000000" w:rsidP="00000000" w:rsidRDefault="00000000" w:rsidRPr="00000000" w14:paraId="00000033">
      <w:pPr>
        <w:spacing w:after="200" w:before="0" w:line="240" w:lineRule="auto"/>
        <w:rPr>
          <w:sz w:val="24"/>
          <w:szCs w:val="24"/>
        </w:rPr>
      </w:pPr>
      <w:r w:rsidDel="00000000" w:rsidR="00000000" w:rsidRPr="00000000">
        <w:rPr>
          <w:sz w:val="24"/>
          <w:szCs w:val="24"/>
          <w:rtl w:val="0"/>
        </w:rPr>
        <w:t xml:space="preserve">Fleming Middle School will hold annual meetings to review the Family Engagement Policy and the School-Family Compact.  The Family Engagement Policy ensures there is a strong partnership between the school and the parent.  A School-Parent Compact will describe school and parent responsibilities.</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haroni"/>
  <w:font w:name="Libre Baskerville">
    <w:embedRegular w:fontKey="{00000000-0000-0000-0000-000000000000}" r:id="rId2" w:subsetted="0"/>
    <w:embedBold w:fontKey="{00000000-0000-0000-0000-000000000000}" r:id="rId3" w:subsetted="0"/>
    <w:embe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32C4"/>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32C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LibreBaskerville-regular.ttf"/><Relationship Id="rId3" Type="http://schemas.openxmlformats.org/officeDocument/2006/relationships/font" Target="fonts/LibreBaskerville-bold.ttf"/><Relationship Id="rId4" Type="http://schemas.openxmlformats.org/officeDocument/2006/relationships/font" Target="fonts/LibreBaskervill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wfVY3GCEayynqNZs3fcYt4D3Fw==">CgMxLjA4AHIhMXg0U2hpcjl5TXIwbkdZb3BIQ2tncmdDeFhPQmg5dWlF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2024-01-29T19:34:00Z</dcterms:created>
  <dc:creator>Allen, Tamara 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0x01010099A49945202D424D91577E749C16B5C6</vt:lpwstr>
  </property>
</Properties>
</file>