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5521F" w14:textId="1DFC315A" w:rsidR="003F24F3" w:rsidRDefault="003F24F3" w:rsidP="00932E21">
      <w:pPr>
        <w:pStyle w:val="Heading1"/>
        <w:jc w:val="center"/>
      </w:pPr>
      <w:r>
        <w:rPr>
          <w:b/>
          <w:noProof/>
          <w:color w:val="215E99"/>
          <w:sz w:val="44"/>
          <w:szCs w:val="44"/>
        </w:rPr>
        <w:drawing>
          <wp:inline distT="114300" distB="114300" distL="114300" distR="114300" wp14:anchorId="6EFE051C" wp14:editId="221704F3">
            <wp:extent cx="1556970" cy="1282700"/>
            <wp:effectExtent l="0" t="0" r="5715" b="0"/>
            <wp:docPr id="492419040" name="image1.png" descr="Sprouts Özel Eğitim Anaokulu"/>
            <wp:cNvGraphicFramePr/>
            <a:graphic xmlns:a="http://schemas.openxmlformats.org/drawingml/2006/main">
              <a:graphicData uri="http://schemas.openxmlformats.org/drawingml/2006/picture">
                <pic:pic xmlns:pic="http://schemas.openxmlformats.org/drawingml/2006/picture">
                  <pic:nvPicPr>
                    <pic:cNvPr id="4" name="image1.png" descr="Sprouts Special Education Preschool"/>
                    <pic:cNvPicPr preferRelativeResize="0"/>
                  </pic:nvPicPr>
                  <pic:blipFill>
                    <a:blip r:embed="rId7"/>
                    <a:srcRect/>
                    <a:stretch>
                      <a:fillRect/>
                    </a:stretch>
                  </pic:blipFill>
                  <pic:spPr>
                    <a:xfrm>
                      <a:off x="0" y="0"/>
                      <a:ext cx="1574459" cy="1297108"/>
                    </a:xfrm>
                    <a:prstGeom prst="rect">
                      <a:avLst/>
                    </a:prstGeom>
                    <a:ln/>
                  </pic:spPr>
                </pic:pic>
              </a:graphicData>
            </a:graphic>
          </wp:inline>
        </w:drawing>
      </w:r>
    </w:p>
    <w:p w14:paraId="4388A19E" w14:textId="472582BC" w:rsidR="0010772C" w:rsidRPr="00950235" w:rsidRDefault="0010792A" w:rsidP="00950235">
      <w:pPr>
        <w:pStyle w:val="Heading1"/>
        <w:rPr>
          <w:sz w:val="20"/>
          <w:szCs w:val="20"/>
        </w:rPr>
      </w:pPr>
      <w:r>
        <w:t>Okul Öncesi Filiz Programı/Sıkça Sorulan Sorular</w:t>
      </w:r>
    </w:p>
    <w:p w14:paraId="6BAD0E47" w14:textId="77777777" w:rsidR="0010772C" w:rsidRDefault="0010792A" w:rsidP="00950235">
      <w:pPr>
        <w:pStyle w:val="Heading2"/>
      </w:pPr>
      <w:r>
        <w:t>1. Çocuk Bul tam olarak ne anlama geliyor?</w:t>
      </w:r>
    </w:p>
    <w:p w14:paraId="63D05A43" w14:textId="77777777" w:rsidR="00950235" w:rsidRDefault="0010792A" w:rsidP="00950235">
      <w:r>
        <w:t>Engelli Bireyler Eğitim Yasası (IDEA), Yerel Eğitim Kurumlarının (LEA'lar) engelli veya gelişimsel gecikme şüphesi olan küçük çocukları bulmasını, tanımlamasını ve değerlendirmesini gerektirir. Bu gecikmeler kendi kendine yardım/uyum davranışı, bilişsel gelişim, iletişim, fiziksel gelişim ve/veya sosyal-duygusal gelişim alanlarında ortaya çıkabilir.</w:t>
      </w:r>
    </w:p>
    <w:p w14:paraId="302C571E" w14:textId="10673E5E" w:rsidR="0010772C" w:rsidRDefault="0010792A" w:rsidP="00950235">
      <w:pPr>
        <w:pStyle w:val="Heading2"/>
      </w:pPr>
      <w:r>
        <w:t>2. Sadece çocuğumun konuşma ve dil becerileri hakkında endişelerim var. Her alanda değerlendirme yapmak zorunda mısınız?</w:t>
      </w:r>
    </w:p>
    <w:p w14:paraId="42557B5F" w14:textId="77777777" w:rsidR="00950235" w:rsidRDefault="0010792A" w:rsidP="00950235">
      <w:r>
        <w:t>Gürcistan'da, 3-5 yaşları arasındakiler de dahil olmak üzere engelli olduğundan şüphelenilen çocuklar, özel eğitim ve ilgili hizmetlere uygunluğu belirlemek için kapsamlı bir değerlendirme almalıdır. Okul öncesi gelişimsel değerlendirme, aşağıdaki alanlarda değerlendirmeyi içerecektir: Biliş, Motor Beceriler, Sosyal Beceriler, Uyarlanabilir Beceriler ve İletişim Becerileri.</w:t>
      </w:r>
    </w:p>
    <w:p w14:paraId="7B9A0AF1" w14:textId="3ED667B6" w:rsidR="0010772C" w:rsidRDefault="0010792A" w:rsidP="00950235">
      <w:pPr>
        <w:pStyle w:val="Heading2"/>
      </w:pPr>
      <w:r>
        <w:t>3. Çocuğumu Çocuk Bul aracılığıyla bir değerlendirme için nasıl yönlendirebilirim?</w:t>
      </w:r>
    </w:p>
    <w:p w14:paraId="1B3164E0" w14:textId="77777777" w:rsidR="00950235" w:rsidRDefault="0010792A" w:rsidP="00950235">
      <w:r>
        <w:t>Öğrenciler, Bebekler Bekleyemez (Doğumdan Üçe) geçiş süreci ve ebeveyn yönlendirmesi yoluyla değerlendirme için doğrudan yönlendirilebilir. Çocuğunuzun okul öncesi veya çocuk bakımı öğretmeni veya çocuk doktoru da bir değerlendirme önerebilir, ancak sevk ve kayıt sürecini tamamlamak ebeveynin sorumluluğundadır. Kayıt Sürecine bu linkten ulaşabilirsiniz</w:t>
      </w:r>
      <w:hyperlink r:id="rId8">
        <w:r w:rsidR="00950235">
          <w:t xml:space="preserve"> </w:t>
        </w:r>
      </w:hyperlink>
      <w:hyperlink r:id="rId9"/>
      <w:r>
        <w:t>. Doldurulmuş Çocuk Bul Yardım Talebi formu doldurulduktan ve destekleyici belgelerle birlikte gönderildikten sonra, kapsamlı değerlendirmeyi planlamak için Okul Öncesi İdari Asistanı Mardy Hendon sizinle iletişime geçecektir.</w:t>
      </w:r>
    </w:p>
    <w:p w14:paraId="052C8FC6" w14:textId="77777777" w:rsidR="00932E21" w:rsidRDefault="00932E21">
      <w:pPr>
        <w:rPr>
          <w:sz w:val="24"/>
          <w:szCs w:val="32"/>
        </w:rPr>
      </w:pPr>
      <w:r>
        <w:br w:type="page"/>
      </w:r>
    </w:p>
    <w:p w14:paraId="4124DD1B" w14:textId="32EE908F" w:rsidR="0010772C" w:rsidRPr="00950235" w:rsidRDefault="0010792A" w:rsidP="00950235">
      <w:pPr>
        <w:pStyle w:val="Heading2"/>
        <w:rPr>
          <w:sz w:val="22"/>
          <w:szCs w:val="22"/>
        </w:rPr>
      </w:pPr>
      <w:r>
        <w:lastRenderedPageBreak/>
        <w:t>4. Çocuk Bulma Talebi/Anket formunu gönderdikten sonra, çocuğumun değerlendirilmesi ne kadar sürer?</w:t>
      </w:r>
    </w:p>
    <w:p w14:paraId="40DE7967" w14:textId="77777777" w:rsidR="00950235" w:rsidRDefault="0010792A" w:rsidP="00950235">
      <w:r>
        <w:t>Çocuk Bulma Yardımı/Anket formu ve destekleyici belgeler gönderildikten sonra, Bayan Hendon sizinle iletişime geçecektir.  İki hafta içinde kimseden haber alamadıysanız, lütfen MHendon@forsyth.k12.ga.us adresinden Bayan Hendon ile iletişime geçin. Yönlendirmeler, alınan sıraya göre işlenir ve uygun olan en yakın tarihte planlanır. Lütfen erken Sonbahar ve İlkbaharın yoğun sevk zamanları olduğunu bilin, bu nedenle test randevusundan birkaç hafta önce olabilir. Değerlendirme randevuları haftada beş gün, sabah saatlerinde üç değerlendirme aralığı ile planlanır.</w:t>
      </w:r>
    </w:p>
    <w:p w14:paraId="3289A62B" w14:textId="31E43E68" w:rsidR="0010772C" w:rsidRPr="00950235" w:rsidRDefault="0010792A" w:rsidP="00950235">
      <w:pPr>
        <w:pStyle w:val="Heading2"/>
        <w:rPr>
          <w:sz w:val="22"/>
          <w:szCs w:val="22"/>
        </w:rPr>
      </w:pPr>
      <w:r>
        <w:t xml:space="preserve">5. Kayıt işlemini tamamlamam gerekiyor mu yoksa çocuğumun uygun olup olmadığını görmek için bekleyebilir miyim?  </w:t>
      </w:r>
    </w:p>
    <w:p w14:paraId="6B00E828" w14:textId="55F2B302" w:rsidR="00950235" w:rsidRDefault="0071465A" w:rsidP="00950235">
      <w:r>
        <w:t>Evet, kayıt işlemini tamamlamanız GEREKİR. Lütfen şu anda yalnızca bir değerlendirme için kaydolduğunuzu, bir GA PreK (piyango tarafından finanse edilen) veya diğer özel özel eğitim hizmetleri için kaydolmadığınızı anlayın.  Ancak, tüm öğrenci verileri bu şekilde güvenli bir şekilde sisteme yüklendiği için kayıt yaptırılması gerekmektedir.</w:t>
      </w:r>
    </w:p>
    <w:p w14:paraId="72ED37AE" w14:textId="25F960BD" w:rsidR="0010772C" w:rsidRPr="00950235" w:rsidRDefault="0010792A" w:rsidP="00950235">
      <w:pPr>
        <w:pStyle w:val="Heading2"/>
        <w:rPr>
          <w:sz w:val="22"/>
          <w:szCs w:val="22"/>
        </w:rPr>
      </w:pPr>
      <w:r>
        <w:t>6. Değerlendirmeden sonra ne olur?</w:t>
      </w:r>
    </w:p>
    <w:p w14:paraId="034C2786" w14:textId="77777777" w:rsidR="00950235" w:rsidRDefault="0010792A" w:rsidP="00950235">
      <w:r>
        <w:t>Çocuğunuzun değerlendirmesi sırasında, 60 günlük değerlendirme zaman çizelgesini başlatan bir Değerlendirme Onayı formu imzalamanız istenecektir. Değerlendirme ekibi, herhangi bir şüpheli engellilikle ilgili tüm alanları gayri resmi ve resmi olarak değerlendirecektir. Veriler, uygunluk belirlemesine yardımcı olmak için 60 günlük zaman çizelgesi boyunca toplanır.  Bu veri toplamanın bir kısmı, çocuğunuzun öğretmeni tarafından tamamlanan bir sınıf gözlemi ve / veya ek derecelendirme ölçeklerini içerebilir. 60 günlük zaman çizelgesi içinde, ebeveyn, normal eğitim öğretmeni (varsa), özel eğitim erken çocukluk sağlayıcısı ve Yerel Eğitim (LEA), öğrencinin uygun bulunması durumunda uygunluk belirlemesine ve IEP gelişimine katılacaktır.</w:t>
      </w:r>
    </w:p>
    <w:p w14:paraId="283BB574" w14:textId="4D319C76" w:rsidR="0010772C" w:rsidRPr="00950235" w:rsidRDefault="0010792A" w:rsidP="00950235">
      <w:pPr>
        <w:pStyle w:val="Heading2"/>
        <w:rPr>
          <w:sz w:val="22"/>
          <w:szCs w:val="22"/>
        </w:rPr>
      </w:pPr>
      <w:r>
        <w:t>7. Değerlendirme ekibinde kimler yer alıyor?</w:t>
      </w:r>
    </w:p>
    <w:p w14:paraId="3F8E696D" w14:textId="77777777" w:rsidR="00950235" w:rsidRDefault="0010792A" w:rsidP="00950235">
      <w:r>
        <w:t>Çocuğunuz, genellikle çocuk için daha az korkutucu olan bir ekip yaklaşımı kullanılarak değerlendirilecektir. Dikkat dağıtıcı unsurları azaltmak için çocukla birlikte yalnızca bir ebeveynin katılımını tercih ediyoruz. Ebeveynin değerlendirme sürecine müdahale etmeye çalışması durumunda ebeveynlerden dışarıda beklemelerini isteme hakkımızı saklı tutarız. Bir çocuğa müdahale etmek veya koçluk yapmak, değerlendirmenin geçerliliğini bozar. Değerlendirme ekibiniz bir Teşhis Uzmanı veya Okul Psikoloğu, Konuşma Dili Patoloğu, Mesleki Terapist, Fizyoterapist veya diğer hizmet sağlayıcılardan oluşabilir. Çocuğunuzun işitmesi FCS odyoloğu tarafından kontrol edilebilir ve SPOT görme tarayıcısı kullanılarak görme kontrolü yapılabilir.</w:t>
      </w:r>
    </w:p>
    <w:p w14:paraId="22FA19D7" w14:textId="124D6E55" w:rsidR="0010772C" w:rsidRPr="00950235" w:rsidRDefault="0010792A" w:rsidP="00950235">
      <w:pPr>
        <w:pStyle w:val="Heading2"/>
        <w:rPr>
          <w:sz w:val="22"/>
          <w:szCs w:val="22"/>
        </w:rPr>
      </w:pPr>
      <w:r>
        <w:lastRenderedPageBreak/>
        <w:t>8. Önemli Gelişimsel Gecikme ne demektir?</w:t>
      </w:r>
    </w:p>
    <w:p w14:paraId="38793FCD" w14:textId="77777777" w:rsidR="00950235" w:rsidRDefault="0010792A" w:rsidP="00950235">
      <w:r>
        <w:t>Önemli Gelişimsel Gecikme (SDD), bir çocuğun uyarlanabilir davranış, biliş, fiziksel gelişim, iletişim veya sosyal/duygusal gelişimdeki gelişiminde, özel müdahale sağlanmadığı takdirde, gecikmenin çocuğun yaşına uygun aktivitelerdeki eğitim performansını olumsuz yönde etkileyebileceği ölçüde bir gecikme anlamına gelir. SDD uygunluğu, bir veya daha fazla gelişim alanında hafif veya geçici bir gecikme yaşayan veya esas olarak çevresel, kültürel veya ekonomik dezavantajın veya yaşa uygun faaliyetlerde deneyim eksikliğinin sonucu olan gecikmeyi tanımlamak için kullanılamaz.</w:t>
      </w:r>
    </w:p>
    <w:p w14:paraId="753E1FFD" w14:textId="0DC778FD" w:rsidR="0010772C" w:rsidRPr="00950235" w:rsidRDefault="0010792A" w:rsidP="00950235">
      <w:pPr>
        <w:pStyle w:val="Heading2"/>
        <w:rPr>
          <w:sz w:val="22"/>
          <w:szCs w:val="22"/>
        </w:rPr>
      </w:pPr>
      <w:r>
        <w:t>9. Çocuğum özel eğitim hizmetlerinden yararlanmaya uygunsa, bu nasıl olabilir?</w:t>
      </w:r>
    </w:p>
    <w:p w14:paraId="13778B6E" w14:textId="16E98AFB" w:rsidR="0010772C" w:rsidRPr="00950235" w:rsidRDefault="0071465A" w:rsidP="00950235">
      <w:r>
        <w:t>İhtiyaç alanları değerlendirme süreci ile belirlenir. Ebeveyn girdilerini içeren IEP ekibi, belirlenen ihtiyaç alanlarını ele almak için amaç ve hedefler ve öğretim düzenlemeleri önerecektir. IEP ekibinin, tipik olarak gelişen dil ve sosyal becerilere erişim ile En Az Kısıtlayıcı Ortamda uygun olan azami ölçüde hizmet sunması gerekir. Okul öncesi hizmetler, ev içindeki hizmetleri, sosyal ve dil eksikliklerini (BLAST) ele almak için haftalık bir saatlik ortak öğretilen bir grubu, danışma desteğini, genel eğitim ortamında işbirlikçi desteği veya özel ihtiyaçlar anaokuluna yarım ve tam gün katılımı dikkate alan bir süreklilik boyunca değişebilir. Çocuklar ayrıca haftalık konuşma ve dil terapisi veya çeşitli yerlerde verilebilecek diğer ilgili hizmetlere hak kazanabilirler. IEP ekibi her seçeneği dikkatlice değerlendirmeli ve öğrenci için bir FAPE (Ücretsiz ve Uygun Halk Eğitimi) teklifinde bulunmalıdır.</w:t>
      </w:r>
    </w:p>
    <w:p w14:paraId="6C2CBDB8" w14:textId="77777777" w:rsidR="0010772C" w:rsidRDefault="0010792A" w:rsidP="00950235">
      <w:pPr>
        <w:pStyle w:val="Heading2"/>
      </w:pPr>
      <w:r>
        <w:t>10. Çocuğum Önemli Gelişimsel Gecikme ve Konuşma Dili Bozukluğu için uygunluğu karşılıyor, ancak ben sadece konuşma terapisi istiyorum. Bu mümkün mü?</w:t>
      </w:r>
    </w:p>
    <w:p w14:paraId="415E1C9B" w14:textId="56C55E70" w:rsidR="00950235" w:rsidRDefault="0071465A" w:rsidP="0071465A">
      <w:r>
        <w:t>IEP, çocuğunuz için belirlenen tüm eksiklikleri ve hedefleri ele almak için kapsamlı bir planı temsil eder. Nihai öneriler, çocuğunuzun amaç ve hedeflere ulaşmak için Ücretsiz ve Uygun Eğitim (FAPE) alması için gerekli olduğu düşünülen şeylere dayanmaktadır. Bu nedenle, ebeveynler planın veya önerilen hizmetlerin bir kısmını kabul etmeyi seçmeyebilir.</w:t>
      </w:r>
    </w:p>
    <w:p w14:paraId="6C2F9A2C" w14:textId="77777777" w:rsidR="00932E21" w:rsidRDefault="00932E21">
      <w:pPr>
        <w:rPr>
          <w:sz w:val="24"/>
          <w:szCs w:val="32"/>
        </w:rPr>
      </w:pPr>
      <w:r>
        <w:br w:type="page"/>
      </w:r>
    </w:p>
    <w:p w14:paraId="5C44C97E" w14:textId="19945FE5" w:rsidR="00950235" w:rsidRDefault="0071465A" w:rsidP="00950235">
      <w:pPr>
        <w:pStyle w:val="Heading2"/>
      </w:pPr>
      <w:r>
        <w:lastRenderedPageBreak/>
        <w:t>11. Çocuğumun yaz doğum günü var ve onu anaokuluna gitmek yerine bir yıl daha anaokulunda tutmak istiyorum. Yine de özel eğitim hizmeti alacak mı?</w:t>
      </w:r>
    </w:p>
    <w:p w14:paraId="7AA4BBB1" w14:textId="77777777" w:rsidR="00950235" w:rsidRDefault="0010792A" w:rsidP="00950235">
      <w:r>
        <w:t>Çocuklar 1 Eylül'e kadar 5 yaşına geldiklerinde anaokuluna gitmeye hak kazanırlar. Anaokulu sınıfı, çocuk için en az kısıtlayıcı veya en doğal ortamı sağlar ve aynı yaştaki akranlarıyla birlikte olmasına izin verir. Anaokulundan önceki baharda, IEP Ekibi çocuğun gelişimini tartışmak ve anaokulu yılı için uygun hizmetleri belirlemek için bir araya gelecektir. Anaokulu öğretmeni, çocuğu tanıyabilmesi ve çocuğun anaokulu programının bir parçası olmasına hazır olabilmesi için bu toplantılara davet edilmelidir. Çocuk anaokulu için yaşına uygun hale geldiğinde, anaokulu yaşına uygun bir öğrenci için finansman federal olarak finanse edilen Tam Zamanlı (FTE) formülü aracılığıyla sağlandığından, çocuğun hizmetleri anaokulu ortamında sunulan hizmetlerin sürekliliğine göre belirlenecektir. Bunun bir istisnası, çocuğun IEP ekibinin, çocuğun benzersiz ihtiyaçlarına dayalı olarak okul öncesi dönemde kalıcılığın gerekli bir müdahale olduğuna karar vermesidir. Bu kararda önemli bir husus, alıkoyma müdahalesinin anaokuluna hazır olma durumunu potansiyel olarak nasıl değiştirebileceğidir. IEP ekibinin anaokulu değiştirme kararına rağmen, ebeveyn tercihine göre anaokulunda tutulan çocuklar, tutulan okul yılı için Bireyselleştirilmiş Eğitim Planı hükmü kapsamında özel eğitim almayacaktır. LEA tarafından sunulan FAPE'yi reddederlerse ve yerel bölge yıllık danışma süreci tarafından belirlenen şekilde özel ilkokul kriterlerini karşılayan bir okula devam ederlerse, orantılı hisse faaliyetlerine erişim elde etmeye hak kazanabilirler.</w:t>
      </w:r>
    </w:p>
    <w:p w14:paraId="699D620A" w14:textId="77777777" w:rsidR="00950235" w:rsidRDefault="0010792A" w:rsidP="00950235">
      <w:pPr>
        <w:pStyle w:val="Heading2"/>
      </w:pPr>
      <w:r>
        <w:t>12. Georgia PreK programını nerede bulabilirim?</w:t>
      </w:r>
    </w:p>
    <w:p w14:paraId="25303EA8" w14:textId="77777777" w:rsidR="00950235" w:rsidRDefault="0010792A" w:rsidP="00950235">
      <w:pPr>
        <w:rPr>
          <w:color w:val="0070C0"/>
        </w:rPr>
      </w:pPr>
      <w:r>
        <w:t xml:space="preserve">Forsyth County Okul Sistemi, bölge içinde Georgia Piyango Pre-K programlarını işletmemektedir. GA Pre-K konumlarını nerede bulacağınız hakkında bilgi için, buraya </w:t>
      </w:r>
      <w:proofErr w:type="spellStart"/>
      <w:r>
        <w:t>tıklayın</w:t>
      </w:r>
      <w:proofErr w:type="spellEnd"/>
      <w:hyperlink r:id="rId10"/>
      <w:r>
        <w:rPr>
          <w:color w:val="0070C0"/>
        </w:rPr>
        <w:t>.</w:t>
      </w:r>
    </w:p>
    <w:p w14:paraId="56A01CA1" w14:textId="2EF91891" w:rsidR="0010772C" w:rsidRPr="00950235" w:rsidRDefault="0010792A" w:rsidP="00950235">
      <w:pPr>
        <w:pStyle w:val="Heading1"/>
        <w:rPr>
          <w:sz w:val="22"/>
          <w:szCs w:val="22"/>
        </w:rPr>
      </w:pPr>
      <w:r>
        <w:t>Diğer Kaynaklar:</w:t>
      </w:r>
    </w:p>
    <w:p w14:paraId="57774160" w14:textId="77777777" w:rsidR="0010772C" w:rsidRDefault="0010772C">
      <w:pPr>
        <w:spacing w:before="240"/>
        <w:rPr>
          <w:rFonts w:eastAsia="Comic Sans MS" w:cs="Comic Sans MS"/>
          <w:color w:val="0070C0"/>
          <w:sz w:val="24"/>
          <w:szCs w:val="24"/>
          <w:u w:val="single"/>
        </w:rPr>
      </w:pPr>
      <w:hyperlink r:id="rId11">
        <w:r>
          <w:rPr>
            <w:rFonts w:eastAsia="Comic Sans MS" w:cs="Comic Sans MS"/>
            <w:color w:val="0070C0"/>
            <w:sz w:val="24"/>
            <w:szCs w:val="24"/>
            <w:u w:val="single"/>
          </w:rPr>
          <w:t>Gürcistan Erken Öğrenme ve Gelişim Standartları</w:t>
        </w:r>
      </w:hyperlink>
    </w:p>
    <w:p w14:paraId="1513E781" w14:textId="77777777" w:rsidR="0010772C" w:rsidRDefault="0010772C">
      <w:pPr>
        <w:spacing w:before="240"/>
        <w:rPr>
          <w:rFonts w:eastAsia="Comic Sans MS" w:cs="Comic Sans MS"/>
          <w:color w:val="0070C0"/>
          <w:sz w:val="24"/>
          <w:szCs w:val="24"/>
          <w:u w:val="single"/>
        </w:rPr>
      </w:pPr>
      <w:hyperlink r:id="rId12">
        <w:r>
          <w:rPr>
            <w:rFonts w:eastAsia="Comic Sans MS" w:cs="Comic Sans MS"/>
            <w:color w:val="0070C0"/>
            <w:sz w:val="24"/>
            <w:szCs w:val="24"/>
            <w:u w:val="single"/>
          </w:rPr>
          <w:t>Gürcistan Eğitim Bakanlığı / Okul Öncesi Özel Eğitim</w:t>
        </w:r>
      </w:hyperlink>
    </w:p>
    <w:p w14:paraId="37A4FB5B" w14:textId="19405F7A" w:rsidR="0010772C" w:rsidRDefault="0010772C">
      <w:pPr>
        <w:spacing w:before="240"/>
      </w:pPr>
      <w:hyperlink r:id="rId13">
        <w:r>
          <w:rPr>
            <w:rFonts w:eastAsia="Comic Sans MS" w:cs="Comic Sans MS"/>
            <w:color w:val="0070C0"/>
            <w:sz w:val="24"/>
            <w:szCs w:val="24"/>
            <w:u w:val="single"/>
          </w:rPr>
          <w:t>Bebekler Sabırsızlanıyor</w:t>
        </w:r>
      </w:hyperlink>
    </w:p>
    <w:sectPr w:rsidR="0010772C">
      <w:footerReference w:type="even" r:id="rId14"/>
      <w:footerReference w:type="default" r:id="rId15"/>
      <w:headerReference w:type="first" r:id="rId16"/>
      <w:footerReference w:type="first" r:id="rId17"/>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0973A" w14:textId="77777777" w:rsidR="00E01B9D" w:rsidRDefault="00E01B9D">
      <w:pPr>
        <w:spacing w:line="240" w:lineRule="auto"/>
      </w:pPr>
      <w:r>
        <w:separator/>
      </w:r>
    </w:p>
  </w:endnote>
  <w:endnote w:type="continuationSeparator" w:id="0">
    <w:p w14:paraId="538942D7" w14:textId="77777777" w:rsidR="00E01B9D" w:rsidRDefault="00E01B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C61A2EF-6BB5-A744-8336-5F75AF966B06}"/>
    <w:embedBold r:id="rId2" w:fontKey="{45B97113-9E2D-5249-A0C2-E2546C066229}"/>
    <w:embedItalic r:id="rId3" w:fontKey="{90A92B70-3BB0-ED4C-9B0D-C86DDACA9F08}"/>
  </w:font>
  <w:font w:name="Courier New">
    <w:panose1 w:val="02070309020205020404"/>
    <w:charset w:val="00"/>
    <w:family w:val="modern"/>
    <w:pitch w:val="fixed"/>
    <w:sig w:usb0="E0002AFF" w:usb1="C0007843" w:usb2="00000009" w:usb3="00000000" w:csb0="000001FF" w:csb1="00000000"/>
    <w:embedRegular r:id="rId4" w:fontKey="{B98DF8EE-D15B-2844-A2ED-85066C5C498D}"/>
  </w:font>
  <w:font w:name="Wingdings">
    <w:panose1 w:val="05000000000000000000"/>
    <w:charset w:val="4D"/>
    <w:family w:val="decorative"/>
    <w:pitch w:val="variable"/>
    <w:sig w:usb0="00000003" w:usb1="00000000" w:usb2="00000000" w:usb3="00000000" w:csb0="80000001" w:csb1="00000000"/>
    <w:embedRegular r:id="rId5" w:fontKey="{2F527BAE-E2CC-BD49-B8B2-38695E3102B7}"/>
  </w:font>
  <w:font w:name="Symbol">
    <w:panose1 w:val="05050102010706020507"/>
    <w:charset w:val="02"/>
    <w:family w:val="decorative"/>
    <w:pitch w:val="variable"/>
    <w:sig w:usb0="00000000" w:usb1="10000000" w:usb2="00000000" w:usb3="00000000" w:csb0="80000000" w:csb1="00000000"/>
    <w:embedRegular r:id="rId6" w:fontKey="{C921448E-16FD-1642-AE88-CBF1DE7A7D49}"/>
  </w:font>
  <w:font w:name="Arial">
    <w:panose1 w:val="020B0604020202020204"/>
    <w:charset w:val="00"/>
    <w:family w:val="swiss"/>
    <w:pitch w:val="variable"/>
    <w:sig w:usb0="E0002AFF" w:usb1="C0007843" w:usb2="00000009" w:usb3="00000000" w:csb0="000001FF" w:csb1="00000000"/>
    <w:embedRegular r:id="rId7" w:fontKey="{48302156-C714-1944-A6C7-0DACD9868F56}"/>
    <w:embedBold r:id="rId8" w:fontKey="{0B495224-EA42-CD4B-8258-BB1013773F1B}"/>
    <w:embedItalic r:id="rId9" w:fontKey="{E261BC12-3BBA-474C-9927-1D23EC4DC65E}"/>
  </w:font>
  <w:font w:name="Comic Sans MS">
    <w:panose1 w:val="030F0702030302020204"/>
    <w:charset w:val="00"/>
    <w:family w:val="script"/>
    <w:pitch w:val="variable"/>
    <w:sig w:usb0="00000287" w:usb1="00000000" w:usb2="00000000" w:usb3="00000000" w:csb0="0000009F" w:csb1="00000000"/>
    <w:embedRegular r:id="rId10" w:fontKey="{3B94ED61-67F4-FA44-91D4-65F19646312B}"/>
    <w:embedBold r:id="rId11" w:fontKey="{E1FEB41C-B865-2547-964A-8E22758D435A}"/>
    <w:embedItalic r:id="rId12" w:fontKey="{1EA67F78-B51F-4B43-AEBB-86062094859D}"/>
  </w:font>
  <w:font w:name="Aptos">
    <w:panose1 w:val="020B0004020202020204"/>
    <w:charset w:val="00"/>
    <w:family w:val="swiss"/>
    <w:pitch w:val="variable"/>
    <w:sig w:usb0="20000287" w:usb1="00000003" w:usb2="00000000" w:usb3="00000000" w:csb0="0000019F" w:csb1="00000000"/>
    <w:embedRegular r:id="rId13" w:fontKey="{E29320A5-9263-A947-9111-044FF34EE9CD}"/>
  </w:font>
  <w:font w:name="Calibri">
    <w:panose1 w:val="020F0502020204030204"/>
    <w:charset w:val="00"/>
    <w:family w:val="swiss"/>
    <w:pitch w:val="variable"/>
    <w:sig w:usb0="E4002EFF" w:usb1="C200247B" w:usb2="00000009" w:usb3="00000000" w:csb0="000001FF" w:csb1="00000000"/>
    <w:embedRegular r:id="rId14" w:fontKey="{6A72BD5C-AE5E-694D-9FDE-4939937EADD6}"/>
  </w:font>
  <w:font w:name="Cambria">
    <w:panose1 w:val="02040503050406030204"/>
    <w:charset w:val="00"/>
    <w:family w:val="roman"/>
    <w:pitch w:val="variable"/>
    <w:sig w:usb0="E00006FF" w:usb1="420024FF" w:usb2="02000000" w:usb3="00000000" w:csb0="0000019F" w:csb1="00000000"/>
    <w:embedRegular r:id="rId15" w:fontKey="{9F83D478-87FC-5742-9200-0AAC7277E7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0769619"/>
      <w:docPartObj>
        <w:docPartGallery w:val="Page Numbers (Bottom of Page)"/>
        <w:docPartUnique/>
      </w:docPartObj>
    </w:sdtPr>
    <w:sdtContent>
      <w:p w14:paraId="76D6E37C" w14:textId="7395CC1B" w:rsidR="00FB4316" w:rsidRDefault="00FB4316" w:rsidP="006E44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9214EA" w14:textId="77777777" w:rsidR="00FB4316" w:rsidRDefault="00FB4316" w:rsidP="00FB43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C2EE" w14:textId="77777777" w:rsidR="00FB4316" w:rsidRDefault="00FB4316" w:rsidP="00FB431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9968165"/>
      <w:docPartObj>
        <w:docPartGallery w:val="Page Numbers (Bottom of Page)"/>
        <w:docPartUnique/>
      </w:docPartObj>
    </w:sdtPr>
    <w:sdtContent>
      <w:p w14:paraId="237C7AA9" w14:textId="684FA125" w:rsidR="001457BE" w:rsidRDefault="001457BE" w:rsidP="006E44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0DEC72" w14:textId="77777777" w:rsidR="0010772C" w:rsidRDefault="0010772C" w:rsidP="001457BE">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85206" w14:textId="77777777" w:rsidR="00E01B9D" w:rsidRDefault="00E01B9D">
      <w:pPr>
        <w:spacing w:line="240" w:lineRule="auto"/>
      </w:pPr>
      <w:r>
        <w:separator/>
      </w:r>
    </w:p>
  </w:footnote>
  <w:footnote w:type="continuationSeparator" w:id="0">
    <w:p w14:paraId="4576458A" w14:textId="77777777" w:rsidR="00E01B9D" w:rsidRDefault="00E01B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73C3" w14:textId="57BE0F0E" w:rsidR="00192F13" w:rsidRDefault="00192F13">
    <w:pPr>
      <w:pStyle w:val="Header"/>
    </w:pPr>
    <w:proofErr w:type="spellStart"/>
    <w:r>
      <w:rPr>
        <w:rFonts w:ascii="Aptos" w:hAnsi="Aptos"/>
        <w:color w:val="000000"/>
        <w:shd w:val="clear" w:color="auto" w:fill="FFFFFF"/>
      </w:rPr>
      <w:t>Çocuk</w:t>
    </w:r>
    <w:proofErr w:type="spellEnd"/>
    <w:r>
      <w:rPr>
        <w:rFonts w:ascii="Aptos" w:hAnsi="Aptos"/>
        <w:color w:val="000000"/>
        <w:shd w:val="clear" w:color="auto" w:fill="FFFFFF"/>
      </w:rPr>
      <w:t xml:space="preserve"> Bul Yardım Talebi/</w:t>
    </w:r>
    <w:proofErr w:type="spellStart"/>
    <w:r>
      <w:rPr>
        <w:rFonts w:ascii="Aptos" w:hAnsi="Aptos"/>
        <w:color w:val="000000"/>
        <w:shd w:val="clear" w:color="auto" w:fill="FFFFFF"/>
      </w:rPr>
      <w:t>Anket</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Formu</w:t>
    </w:r>
    <w:proofErr w:type="spellEnd"/>
  </w:p>
  <w:p w14:paraId="03241A40" w14:textId="1107183C" w:rsidR="00D7623F" w:rsidRDefault="00D76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D7C49"/>
    <w:multiLevelType w:val="multilevel"/>
    <w:tmpl w:val="8A7C1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C43540"/>
    <w:multiLevelType w:val="hybridMultilevel"/>
    <w:tmpl w:val="2ACAF0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8F0CD8"/>
    <w:multiLevelType w:val="hybridMultilevel"/>
    <w:tmpl w:val="C1AEB0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552A2"/>
    <w:multiLevelType w:val="hybridMultilevel"/>
    <w:tmpl w:val="BD028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7630C7"/>
    <w:multiLevelType w:val="hybridMultilevel"/>
    <w:tmpl w:val="F8461C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1D33BF"/>
    <w:multiLevelType w:val="hybridMultilevel"/>
    <w:tmpl w:val="ADDEB5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8C64FB"/>
    <w:multiLevelType w:val="multilevel"/>
    <w:tmpl w:val="8C066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8764B4A"/>
    <w:multiLevelType w:val="hybridMultilevel"/>
    <w:tmpl w:val="560A3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C7789F"/>
    <w:multiLevelType w:val="hybridMultilevel"/>
    <w:tmpl w:val="A0A435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B2156E"/>
    <w:multiLevelType w:val="hybridMultilevel"/>
    <w:tmpl w:val="BD004E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3B1729"/>
    <w:multiLevelType w:val="multilevel"/>
    <w:tmpl w:val="7CBA6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E3877D5"/>
    <w:multiLevelType w:val="multilevel"/>
    <w:tmpl w:val="116A5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4134134">
    <w:abstractNumId w:val="10"/>
  </w:num>
  <w:num w:numId="2" w16cid:durableId="168912120">
    <w:abstractNumId w:val="11"/>
  </w:num>
  <w:num w:numId="3" w16cid:durableId="1691103094">
    <w:abstractNumId w:val="6"/>
  </w:num>
  <w:num w:numId="4" w16cid:durableId="1513298798">
    <w:abstractNumId w:val="0"/>
  </w:num>
  <w:num w:numId="5" w16cid:durableId="2138638731">
    <w:abstractNumId w:val="3"/>
  </w:num>
  <w:num w:numId="6" w16cid:durableId="1343167584">
    <w:abstractNumId w:val="1"/>
  </w:num>
  <w:num w:numId="7" w16cid:durableId="1237129329">
    <w:abstractNumId w:val="4"/>
  </w:num>
  <w:num w:numId="8" w16cid:durableId="1698235240">
    <w:abstractNumId w:val="8"/>
  </w:num>
  <w:num w:numId="9" w16cid:durableId="707145860">
    <w:abstractNumId w:val="7"/>
  </w:num>
  <w:num w:numId="10" w16cid:durableId="2145846370">
    <w:abstractNumId w:val="5"/>
  </w:num>
  <w:num w:numId="11" w16cid:durableId="793207236">
    <w:abstractNumId w:val="9"/>
  </w:num>
  <w:num w:numId="12" w16cid:durableId="1195578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72C"/>
    <w:rsid w:val="00003D66"/>
    <w:rsid w:val="00010DAE"/>
    <w:rsid w:val="000306C7"/>
    <w:rsid w:val="0004708E"/>
    <w:rsid w:val="00076C8B"/>
    <w:rsid w:val="000A4910"/>
    <w:rsid w:val="000B5293"/>
    <w:rsid w:val="000C3523"/>
    <w:rsid w:val="0010772C"/>
    <w:rsid w:val="0010792A"/>
    <w:rsid w:val="00110FA4"/>
    <w:rsid w:val="001457BE"/>
    <w:rsid w:val="00152CA5"/>
    <w:rsid w:val="00176DEA"/>
    <w:rsid w:val="00192F13"/>
    <w:rsid w:val="002135BC"/>
    <w:rsid w:val="00246CF0"/>
    <w:rsid w:val="00253D28"/>
    <w:rsid w:val="00321ED8"/>
    <w:rsid w:val="00365278"/>
    <w:rsid w:val="00397B94"/>
    <w:rsid w:val="003B40AE"/>
    <w:rsid w:val="003B7BAA"/>
    <w:rsid w:val="003F24F3"/>
    <w:rsid w:val="00415525"/>
    <w:rsid w:val="00491D33"/>
    <w:rsid w:val="004967D0"/>
    <w:rsid w:val="004B51DE"/>
    <w:rsid w:val="004E2E4A"/>
    <w:rsid w:val="00507F3A"/>
    <w:rsid w:val="0051308E"/>
    <w:rsid w:val="006F1234"/>
    <w:rsid w:val="0071465A"/>
    <w:rsid w:val="0072735D"/>
    <w:rsid w:val="00765F15"/>
    <w:rsid w:val="00783212"/>
    <w:rsid w:val="0080426D"/>
    <w:rsid w:val="008139E6"/>
    <w:rsid w:val="008E0D26"/>
    <w:rsid w:val="00932E21"/>
    <w:rsid w:val="00933910"/>
    <w:rsid w:val="009415D4"/>
    <w:rsid w:val="0095004E"/>
    <w:rsid w:val="00950235"/>
    <w:rsid w:val="009E15B3"/>
    <w:rsid w:val="00A24288"/>
    <w:rsid w:val="00A82FCE"/>
    <w:rsid w:val="00A87E5D"/>
    <w:rsid w:val="00AB3D78"/>
    <w:rsid w:val="00BB725B"/>
    <w:rsid w:val="00BF2C98"/>
    <w:rsid w:val="00C33301"/>
    <w:rsid w:val="00CA4014"/>
    <w:rsid w:val="00CB32C5"/>
    <w:rsid w:val="00CB4453"/>
    <w:rsid w:val="00D7623F"/>
    <w:rsid w:val="00D77915"/>
    <w:rsid w:val="00DA3352"/>
    <w:rsid w:val="00DB5D4F"/>
    <w:rsid w:val="00E01B9D"/>
    <w:rsid w:val="00E154F0"/>
    <w:rsid w:val="00E2738E"/>
    <w:rsid w:val="00E658C6"/>
    <w:rsid w:val="00E72B35"/>
    <w:rsid w:val="00E818F9"/>
    <w:rsid w:val="00EB2FA6"/>
    <w:rsid w:val="00ED21C4"/>
    <w:rsid w:val="00F0584D"/>
    <w:rsid w:val="00F160EB"/>
    <w:rsid w:val="00F34886"/>
    <w:rsid w:val="00FB4316"/>
    <w:rsid w:val="00FF4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C0EFD"/>
  <w15:docId w15:val="{64BA92E3-7438-114A-8E13-F5F6257F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234"/>
    <w:rPr>
      <w:rFonts w:ascii="Comic Sans MS" w:hAnsi="Comic Sans MS"/>
    </w:rPr>
  </w:style>
  <w:style w:type="paragraph" w:styleId="Heading1">
    <w:name w:val="heading 1"/>
    <w:basedOn w:val="Normal"/>
    <w:next w:val="Normal"/>
    <w:uiPriority w:val="9"/>
    <w:qFormat/>
    <w:rsid w:val="006F1234"/>
    <w:pPr>
      <w:keepNext/>
      <w:keepLines/>
      <w:spacing w:before="400" w:after="120"/>
      <w:outlineLvl w:val="0"/>
    </w:pPr>
    <w:rPr>
      <w:sz w:val="28"/>
      <w:szCs w:val="40"/>
      <w:u w:val="single"/>
    </w:rPr>
  </w:style>
  <w:style w:type="paragraph" w:styleId="Heading2">
    <w:name w:val="heading 2"/>
    <w:basedOn w:val="Normal"/>
    <w:next w:val="Normal"/>
    <w:uiPriority w:val="9"/>
    <w:unhideWhenUsed/>
    <w:qFormat/>
    <w:rsid w:val="006F1234"/>
    <w:pPr>
      <w:keepNext/>
      <w:keepLines/>
      <w:spacing w:before="360" w:after="120"/>
      <w:outlineLvl w:val="1"/>
    </w:pPr>
    <w:rPr>
      <w:sz w:val="24"/>
      <w:szCs w:val="32"/>
    </w:rPr>
  </w:style>
  <w:style w:type="paragraph" w:styleId="Heading3">
    <w:name w:val="heading 3"/>
    <w:basedOn w:val="Normal"/>
    <w:next w:val="Normal"/>
    <w:uiPriority w:val="9"/>
    <w:unhideWhenUsed/>
    <w:qFormat/>
    <w:rsid w:val="00FF4A48"/>
    <w:pPr>
      <w:keepNext/>
      <w:keepLines/>
      <w:spacing w:before="320" w:after="80"/>
      <w:outlineLvl w:val="2"/>
    </w:pPr>
    <w:rPr>
      <w:b/>
      <w:color w:val="434343"/>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rsid w:val="006F1234"/>
    <w:pPr>
      <w:keepNext/>
      <w:keepLines/>
      <w:spacing w:after="60"/>
    </w:pPr>
    <w:rPr>
      <w:b/>
      <w:sz w:val="40"/>
      <w:szCs w:val="52"/>
    </w:rPr>
  </w:style>
  <w:style w:type="paragraph" w:styleId="Subtitle">
    <w:name w:val="Subtitle"/>
    <w:basedOn w:val="Normal"/>
    <w:next w:val="Normal"/>
    <w:uiPriority w:val="11"/>
    <w:qFormat/>
    <w:pPr>
      <w:keepNext/>
      <w:keepLines/>
      <w:spacing w:after="320"/>
    </w:pPr>
    <w:rPr>
      <w:rFonts w:ascii="Arial" w:hAnsi="Arial"/>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6F12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1234"/>
    <w:rPr>
      <w:rFonts w:ascii="Comic Sans MS" w:hAnsi="Comic Sans MS"/>
      <w:b/>
      <w:bCs/>
      <w:sz w:val="28"/>
    </w:rPr>
  </w:style>
  <w:style w:type="paragraph" w:styleId="ListParagraph">
    <w:name w:val="List Paragraph"/>
    <w:basedOn w:val="Normal"/>
    <w:uiPriority w:val="34"/>
    <w:qFormat/>
    <w:rsid w:val="006F1234"/>
    <w:pPr>
      <w:ind w:left="720"/>
      <w:contextualSpacing/>
    </w:pPr>
  </w:style>
  <w:style w:type="character" w:styleId="SubtleEmphasis">
    <w:name w:val="Subtle Emphasis"/>
    <w:basedOn w:val="DefaultParagraphFont"/>
    <w:uiPriority w:val="19"/>
    <w:qFormat/>
    <w:rsid w:val="00FF4A48"/>
    <w:rPr>
      <w:i/>
      <w:iCs/>
      <w:color w:val="404040" w:themeColor="text1" w:themeTint="BF"/>
    </w:rPr>
  </w:style>
  <w:style w:type="character" w:styleId="Hyperlink">
    <w:name w:val="Hyperlink"/>
    <w:basedOn w:val="DefaultParagraphFont"/>
    <w:uiPriority w:val="99"/>
    <w:unhideWhenUsed/>
    <w:rsid w:val="00FF4A48"/>
    <w:rPr>
      <w:color w:val="0000FF" w:themeColor="hyperlink"/>
      <w:u w:val="single"/>
    </w:rPr>
  </w:style>
  <w:style w:type="character" w:styleId="UnresolvedMention">
    <w:name w:val="Unresolved Mention"/>
    <w:basedOn w:val="DefaultParagraphFont"/>
    <w:uiPriority w:val="99"/>
    <w:semiHidden/>
    <w:unhideWhenUsed/>
    <w:rsid w:val="00FF4A48"/>
    <w:rPr>
      <w:color w:val="605E5C"/>
      <w:shd w:val="clear" w:color="auto" w:fill="E1DFDD"/>
    </w:rPr>
  </w:style>
  <w:style w:type="paragraph" w:styleId="Header">
    <w:name w:val="header"/>
    <w:basedOn w:val="Normal"/>
    <w:link w:val="HeaderChar"/>
    <w:uiPriority w:val="99"/>
    <w:unhideWhenUsed/>
    <w:rsid w:val="001457BE"/>
    <w:pPr>
      <w:tabs>
        <w:tab w:val="center" w:pos="4680"/>
        <w:tab w:val="right" w:pos="9360"/>
      </w:tabs>
      <w:spacing w:line="240" w:lineRule="auto"/>
    </w:pPr>
  </w:style>
  <w:style w:type="character" w:customStyle="1" w:styleId="HeaderChar">
    <w:name w:val="Header Char"/>
    <w:basedOn w:val="DefaultParagraphFont"/>
    <w:link w:val="Header"/>
    <w:uiPriority w:val="99"/>
    <w:rsid w:val="001457BE"/>
    <w:rPr>
      <w:rFonts w:ascii="Comic Sans MS" w:hAnsi="Comic Sans MS"/>
    </w:rPr>
  </w:style>
  <w:style w:type="paragraph" w:styleId="Footer">
    <w:name w:val="footer"/>
    <w:basedOn w:val="Normal"/>
    <w:link w:val="FooterChar"/>
    <w:uiPriority w:val="99"/>
    <w:unhideWhenUsed/>
    <w:rsid w:val="001457BE"/>
    <w:pPr>
      <w:tabs>
        <w:tab w:val="center" w:pos="4680"/>
        <w:tab w:val="right" w:pos="9360"/>
      </w:tabs>
      <w:spacing w:line="240" w:lineRule="auto"/>
    </w:pPr>
  </w:style>
  <w:style w:type="character" w:customStyle="1" w:styleId="FooterChar">
    <w:name w:val="Footer Char"/>
    <w:basedOn w:val="DefaultParagraphFont"/>
    <w:link w:val="Footer"/>
    <w:uiPriority w:val="99"/>
    <w:rsid w:val="001457BE"/>
    <w:rPr>
      <w:rFonts w:ascii="Comic Sans MS" w:hAnsi="Comic Sans MS"/>
    </w:rPr>
  </w:style>
  <w:style w:type="character" w:styleId="PageNumber">
    <w:name w:val="page number"/>
    <w:basedOn w:val="DefaultParagraphFont"/>
    <w:uiPriority w:val="99"/>
    <w:semiHidden/>
    <w:unhideWhenUsed/>
    <w:rsid w:val="001457BE"/>
  </w:style>
  <w:style w:type="paragraph" w:styleId="NoSpacing">
    <w:name w:val="No Spacing"/>
    <w:uiPriority w:val="1"/>
    <w:qFormat/>
    <w:rsid w:val="00003D66"/>
    <w:pPr>
      <w:spacing w:line="240" w:lineRule="auto"/>
    </w:pPr>
    <w:rPr>
      <w:rFonts w:ascii="Comic Sans MS" w:hAnsi="Comic Sans MS"/>
    </w:rPr>
  </w:style>
  <w:style w:type="character" w:styleId="PlaceholderText">
    <w:name w:val="Placeholder Text"/>
    <w:basedOn w:val="DefaultParagraphFont"/>
    <w:uiPriority w:val="99"/>
    <w:semiHidden/>
    <w:rsid w:val="0078321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forsyth.k12.ga.us/district-services/technology-information-services/information-systems/registration-home/new-student-registration" TargetMode="External"/><Relationship Id="rId13" Type="http://schemas.openxmlformats.org/officeDocument/2006/relationships/hyperlink" Target="https://dph.georgia.gov/babies-cant-wai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r2.gadoe.org/gadoe/file/3e3447d8-fe76-431f-95b1-395c4309df99/1/Preschool%20Special%20Education.pdf"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lds.decal.ga.gov/"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decal.ga.gov/prek/Default.aspx"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orsyth.k12.ga.us/district-services/technology-information-services/information-systems/registration-home/new-student-registration"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4</Pages>
  <Words>1352</Words>
  <Characters>7712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Forsyth County Okulları Özel Eğitim Anaokulu</dc:title>
  <dc:subject/>
  <dc:creator/>
  <cp:keywords/>
  <dc:description/>
  <cp:lastModifiedBy>Gay, Holly</cp:lastModifiedBy>
  <cp:revision>3</cp:revision>
  <cp:lastPrinted>2025-08-18T15:41:00Z</cp:lastPrinted>
  <dcterms:created xsi:type="dcterms:W3CDTF">2025-08-08T16:36:00Z</dcterms:created>
  <dcterms:modified xsi:type="dcterms:W3CDTF">2025-09-15T18:28:00Z</dcterms:modified>
  <cp:category/>
</cp:coreProperties>
</file>