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A3FA4" w14:textId="24944BB0" w:rsidR="00F77613" w:rsidRPr="008907D9" w:rsidRDefault="00F77613" w:rsidP="00F77613">
      <w:pPr>
        <w:spacing w:after="0"/>
        <w:jc w:val="center"/>
        <w:rPr>
          <w:rFonts w:asciiTheme="majorHAnsi" w:hAnsiTheme="majorHAnsi"/>
          <w:b/>
          <w:bCs/>
        </w:rPr>
      </w:pPr>
      <w:r w:rsidRPr="008907D9">
        <w:rPr>
          <w:rFonts w:asciiTheme="majorHAnsi" w:hAnsiTheme="majorHAnsi"/>
          <w:b/>
          <w:bCs/>
        </w:rPr>
        <w:t xml:space="preserve">Porter </w:t>
      </w:r>
      <w:r>
        <w:rPr>
          <w:rFonts w:asciiTheme="majorHAnsi" w:hAnsiTheme="majorHAnsi"/>
          <w:b/>
          <w:bCs/>
        </w:rPr>
        <w:t xml:space="preserve">Change Maker </w:t>
      </w:r>
      <w:r w:rsidRPr="008907D9">
        <w:rPr>
          <w:rFonts w:asciiTheme="majorHAnsi" w:hAnsiTheme="majorHAnsi"/>
          <w:b/>
          <w:bCs/>
        </w:rPr>
        <w:t>Classroom Environment Look-fors (Observable Starting Points)</w:t>
      </w:r>
    </w:p>
    <w:p w14:paraId="52E59D2A" w14:textId="73E165E7" w:rsidR="00F77613" w:rsidRPr="001354E8" w:rsidRDefault="007817F1" w:rsidP="001354E8">
      <w:pPr>
        <w:shd w:val="clear" w:color="auto" w:fill="FFFFFF"/>
        <w:spacing w:after="0" w:line="390" w:lineRule="atLeast"/>
        <w:jc w:val="center"/>
        <w:rPr>
          <w:rFonts w:asciiTheme="majorHAnsi" w:eastAsia="Times New Roman" w:hAnsiTheme="majorHAnsi" w:cs="Times New Roman"/>
          <w:b/>
          <w:bCs/>
          <w:color w:val="001D35"/>
          <w:kern w:val="0"/>
          <w14:ligatures w14:val="none"/>
        </w:rPr>
      </w:pPr>
      <w:r>
        <w:rPr>
          <w:rFonts w:asciiTheme="majorHAnsi" w:eastAsia="Times New Roman" w:hAnsiTheme="majorHAnsi" w:cs="Times New Roman"/>
          <w:b/>
          <w:bCs/>
          <w:color w:val="001D35"/>
          <w:kern w:val="0"/>
          <w:highlight w:val="green"/>
          <w14:ligatures w14:val="none"/>
        </w:rPr>
        <w:t>Change Maker</w:t>
      </w:r>
      <w:r w:rsidR="007018E3" w:rsidRPr="00755F2E">
        <w:rPr>
          <w:rFonts w:asciiTheme="majorHAnsi" w:eastAsia="Times New Roman" w:hAnsiTheme="majorHAnsi" w:cs="Times New Roman"/>
          <w:b/>
          <w:bCs/>
          <w:color w:val="001D35"/>
          <w:kern w:val="0"/>
          <w:highlight w:val="green"/>
          <w14:ligatures w14:val="none"/>
        </w:rPr>
        <w:t xml:space="preserve"> - Strategies</w:t>
      </w:r>
      <w:r w:rsidR="00182B70" w:rsidRPr="00755F2E">
        <w:rPr>
          <w:rFonts w:asciiTheme="majorHAnsi" w:eastAsia="Times New Roman" w:hAnsiTheme="majorHAnsi" w:cs="Times New Roman"/>
          <w:b/>
          <w:bCs/>
          <w:color w:val="001D35"/>
          <w:kern w:val="0"/>
          <w:highlight w:val="green"/>
          <w14:ligatures w14:val="none"/>
        </w:rPr>
        <w:t xml:space="preserve"> focused on skill development</w:t>
      </w:r>
    </w:p>
    <w:tbl>
      <w:tblPr>
        <w:tblStyle w:val="TableGrid"/>
        <w:tblW w:w="11654" w:type="dxa"/>
        <w:tblLook w:val="04A0" w:firstRow="1" w:lastRow="0" w:firstColumn="1" w:lastColumn="0" w:noHBand="0" w:noVBand="1"/>
      </w:tblPr>
      <w:tblGrid>
        <w:gridCol w:w="1785"/>
        <w:gridCol w:w="2440"/>
        <w:gridCol w:w="4500"/>
        <w:gridCol w:w="2929"/>
      </w:tblGrid>
      <w:tr w:rsidR="00D01598" w14:paraId="026B453E" w14:textId="77777777" w:rsidTr="5F29C6E1">
        <w:trPr>
          <w:trHeight w:val="206"/>
        </w:trPr>
        <w:tc>
          <w:tcPr>
            <w:tcW w:w="1785" w:type="dxa"/>
          </w:tcPr>
          <w:p w14:paraId="7916AA1E" w14:textId="77777777" w:rsidR="00D01598" w:rsidRDefault="00D01598"/>
        </w:tc>
        <w:tc>
          <w:tcPr>
            <w:tcW w:w="2440" w:type="dxa"/>
          </w:tcPr>
          <w:p w14:paraId="758942AC" w14:textId="395A8272" w:rsidR="00D01598" w:rsidRPr="00D01598" w:rsidRDefault="00D01598" w:rsidP="00811A47">
            <w:pPr>
              <w:jc w:val="center"/>
              <w:rPr>
                <w:b/>
                <w:bCs/>
                <w:sz w:val="20"/>
                <w:szCs w:val="20"/>
              </w:rPr>
            </w:pPr>
            <w:r w:rsidRPr="00D01598">
              <w:rPr>
                <w:b/>
                <w:bCs/>
                <w:sz w:val="20"/>
                <w:szCs w:val="20"/>
              </w:rPr>
              <w:t>What it is:</w:t>
            </w:r>
          </w:p>
        </w:tc>
        <w:tc>
          <w:tcPr>
            <w:tcW w:w="4500" w:type="dxa"/>
          </w:tcPr>
          <w:p w14:paraId="2DCFB167" w14:textId="0708E8A6" w:rsidR="00D01598" w:rsidRPr="00D01598" w:rsidRDefault="00D01598" w:rsidP="00811A47">
            <w:pPr>
              <w:jc w:val="center"/>
              <w:rPr>
                <w:b/>
                <w:bCs/>
                <w:sz w:val="20"/>
                <w:szCs w:val="20"/>
              </w:rPr>
            </w:pPr>
            <w:r w:rsidRPr="00D01598">
              <w:rPr>
                <w:b/>
                <w:bCs/>
                <w:sz w:val="20"/>
                <w:szCs w:val="20"/>
              </w:rPr>
              <w:t>How it promotes change-making</w:t>
            </w:r>
          </w:p>
        </w:tc>
        <w:tc>
          <w:tcPr>
            <w:tcW w:w="2929" w:type="dxa"/>
          </w:tcPr>
          <w:p w14:paraId="13D58C12" w14:textId="1D111CE5" w:rsidR="00D01598" w:rsidRPr="00D01598" w:rsidRDefault="00D01598" w:rsidP="00811A47">
            <w:pPr>
              <w:jc w:val="center"/>
              <w:rPr>
                <w:b/>
                <w:bCs/>
                <w:sz w:val="20"/>
                <w:szCs w:val="20"/>
              </w:rPr>
            </w:pPr>
            <w:r w:rsidRPr="00D01598">
              <w:rPr>
                <w:b/>
                <w:bCs/>
                <w:sz w:val="20"/>
                <w:szCs w:val="20"/>
              </w:rPr>
              <w:t>Example</w:t>
            </w:r>
            <w:r w:rsidR="005F5AC8">
              <w:rPr>
                <w:b/>
                <w:bCs/>
                <w:sz w:val="20"/>
                <w:szCs w:val="20"/>
              </w:rPr>
              <w:t>s</w:t>
            </w:r>
            <w:r w:rsidRPr="00D01598">
              <w:rPr>
                <w:b/>
                <w:bCs/>
                <w:sz w:val="20"/>
                <w:szCs w:val="20"/>
              </w:rPr>
              <w:t>:</w:t>
            </w:r>
          </w:p>
        </w:tc>
      </w:tr>
      <w:tr w:rsidR="00D01598" w14:paraId="6A286681" w14:textId="77777777" w:rsidTr="00851906">
        <w:tc>
          <w:tcPr>
            <w:tcW w:w="1785" w:type="dxa"/>
            <w:shd w:val="clear" w:color="auto" w:fill="CAEDFB" w:themeFill="accent4" w:themeFillTint="33"/>
          </w:tcPr>
          <w:p w14:paraId="5AA025B5" w14:textId="42E593A8" w:rsidR="00D01598" w:rsidRPr="00D01598" w:rsidRDefault="00D01598">
            <w:pPr>
              <w:rPr>
                <w:b/>
                <w:bCs/>
              </w:rPr>
            </w:pPr>
            <w:r w:rsidRPr="00D01598">
              <w:rPr>
                <w:b/>
                <w:bCs/>
              </w:rPr>
              <w:t xml:space="preserve">Collaborative Learning </w:t>
            </w:r>
          </w:p>
        </w:tc>
        <w:tc>
          <w:tcPr>
            <w:tcW w:w="2440" w:type="dxa"/>
            <w:shd w:val="clear" w:color="auto" w:fill="CAEDFB" w:themeFill="accent4" w:themeFillTint="33"/>
          </w:tcPr>
          <w:p w14:paraId="3720D753" w14:textId="14B2B59C" w:rsidR="00995E17" w:rsidRDefault="00995E17" w:rsidP="00995E17">
            <w:pPr>
              <w:shd w:val="clear" w:color="auto" w:fill="FFFFFF"/>
              <w:spacing w:after="120"/>
              <w:rPr>
                <w:rFonts w:asciiTheme="majorHAnsi" w:eastAsia="Times New Roman" w:hAnsiTheme="majorHAnsi" w:cs="Times New Roman"/>
                <w:spacing w:val="2"/>
                <w:kern w:val="0"/>
                <w:sz w:val="20"/>
                <w:szCs w:val="20"/>
                <w14:ligatures w14:val="none"/>
              </w:rPr>
            </w:pPr>
            <w:r w:rsidRPr="00995E17">
              <w:rPr>
                <w:rFonts w:asciiTheme="majorHAnsi" w:eastAsia="Times New Roman" w:hAnsiTheme="majorHAnsi" w:cs="Times New Roman"/>
                <w:spacing w:val="2"/>
                <w:kern w:val="0"/>
                <w:sz w:val="20"/>
                <w:szCs w:val="20"/>
                <w14:ligatures w14:val="none"/>
              </w:rPr>
              <w:t>Collaborative learning involves students working together in groups to achieve a common goal</w:t>
            </w:r>
            <w:r w:rsidR="002851B0">
              <w:rPr>
                <w:rFonts w:asciiTheme="majorHAnsi" w:eastAsia="Times New Roman" w:hAnsiTheme="majorHAnsi" w:cs="Times New Roman"/>
                <w:spacing w:val="2"/>
                <w:kern w:val="0"/>
                <w:sz w:val="20"/>
                <w:szCs w:val="20"/>
                <w14:ligatures w14:val="none"/>
              </w:rPr>
              <w:t xml:space="preserve"> (</w:t>
            </w:r>
            <w:r w:rsidR="001354E8">
              <w:rPr>
                <w:rFonts w:asciiTheme="majorHAnsi" w:eastAsia="Times New Roman" w:hAnsiTheme="majorHAnsi" w:cs="Times New Roman"/>
                <w:spacing w:val="2"/>
                <w:kern w:val="0"/>
                <w:sz w:val="20"/>
                <w:szCs w:val="20"/>
                <w14:ligatures w14:val="none"/>
              </w:rPr>
              <w:t>learning targets/success criteria)</w:t>
            </w:r>
            <w:r w:rsidRPr="00995E17">
              <w:rPr>
                <w:rFonts w:asciiTheme="majorHAnsi" w:eastAsia="Times New Roman" w:hAnsiTheme="majorHAnsi" w:cs="Times New Roman"/>
                <w:spacing w:val="2"/>
                <w:kern w:val="0"/>
                <w:sz w:val="20"/>
                <w:szCs w:val="20"/>
                <w14:ligatures w14:val="none"/>
              </w:rPr>
              <w:t>, sharing ideas, and learning from each other.</w:t>
            </w:r>
          </w:p>
          <w:p w14:paraId="05D58DF6" w14:textId="77777777" w:rsidR="001354E8" w:rsidRDefault="001354E8" w:rsidP="001354E8">
            <w:pPr>
              <w:rPr>
                <w:sz w:val="18"/>
                <w:szCs w:val="18"/>
              </w:rPr>
            </w:pPr>
            <w:r w:rsidRPr="00CF6602">
              <w:rPr>
                <w:sz w:val="18"/>
                <w:szCs w:val="18"/>
              </w:rPr>
              <w:t>Teacher or student led (i.e., cooperative learning) small group instruction</w:t>
            </w:r>
          </w:p>
          <w:p w14:paraId="7C6690FF" w14:textId="77777777" w:rsidR="001354E8" w:rsidRPr="00995E17" w:rsidRDefault="001354E8" w:rsidP="00995E17">
            <w:pPr>
              <w:shd w:val="clear" w:color="auto" w:fill="FFFFFF"/>
              <w:spacing w:after="120"/>
              <w:rPr>
                <w:rFonts w:asciiTheme="majorHAnsi" w:eastAsia="Times New Roman" w:hAnsiTheme="majorHAnsi" w:cs="Times New Roman"/>
                <w:spacing w:val="2"/>
                <w:kern w:val="0"/>
                <w:sz w:val="20"/>
                <w:szCs w:val="20"/>
                <w14:ligatures w14:val="none"/>
              </w:rPr>
            </w:pPr>
          </w:p>
          <w:p w14:paraId="4CD37E86" w14:textId="77777777" w:rsidR="00D01598" w:rsidRPr="00D01598" w:rsidRDefault="00D01598">
            <w:pPr>
              <w:rPr>
                <w:b/>
                <w:bCs/>
                <w:sz w:val="20"/>
                <w:szCs w:val="20"/>
              </w:rPr>
            </w:pPr>
          </w:p>
        </w:tc>
        <w:tc>
          <w:tcPr>
            <w:tcW w:w="4500" w:type="dxa"/>
            <w:shd w:val="clear" w:color="auto" w:fill="CAEDFB" w:themeFill="accent4" w:themeFillTint="33"/>
          </w:tcPr>
          <w:p w14:paraId="123DF891" w14:textId="77777777" w:rsidR="006A6DB5" w:rsidRPr="006A6DB5" w:rsidRDefault="006A6DB5" w:rsidP="006A6DB5">
            <w:pPr>
              <w:shd w:val="clear" w:color="auto" w:fill="FFFFFF"/>
              <w:spacing w:after="120"/>
              <w:rPr>
                <w:rFonts w:asciiTheme="majorHAnsi" w:eastAsia="Times New Roman" w:hAnsiTheme="majorHAnsi" w:cs="Times New Roman"/>
                <w:spacing w:val="2"/>
                <w:kern w:val="0"/>
                <w:sz w:val="20"/>
                <w:szCs w:val="20"/>
                <w14:ligatures w14:val="none"/>
              </w:rPr>
            </w:pPr>
            <w:r w:rsidRPr="006A6DB5">
              <w:rPr>
                <w:rFonts w:asciiTheme="majorHAnsi" w:eastAsia="Times New Roman" w:hAnsiTheme="majorHAnsi" w:cs="Times New Roman"/>
                <w:spacing w:val="2"/>
                <w:kern w:val="0"/>
                <w:sz w:val="20"/>
                <w:szCs w:val="20"/>
                <w14:ligatures w14:val="none"/>
              </w:rPr>
              <w:t>Collaborative learning fosters communication, teamwork, and problem-solving skills, which are all essential for effective change-making.</w:t>
            </w:r>
          </w:p>
          <w:p w14:paraId="68A9B87D" w14:textId="77777777" w:rsidR="00D01598" w:rsidRPr="00D01598" w:rsidRDefault="00D01598">
            <w:pPr>
              <w:rPr>
                <w:b/>
                <w:bCs/>
                <w:sz w:val="20"/>
                <w:szCs w:val="20"/>
              </w:rPr>
            </w:pPr>
          </w:p>
        </w:tc>
        <w:tc>
          <w:tcPr>
            <w:tcW w:w="2929" w:type="dxa"/>
            <w:shd w:val="clear" w:color="auto" w:fill="CAEDFB" w:themeFill="accent4" w:themeFillTint="33"/>
          </w:tcPr>
          <w:p w14:paraId="50F5B85A" w14:textId="77777777" w:rsidR="005F5AC8" w:rsidRDefault="005F5AC8" w:rsidP="005F5AC8">
            <w:pPr>
              <w:shd w:val="clear" w:color="auto" w:fill="FFFFFF"/>
              <w:rPr>
                <w:rFonts w:asciiTheme="majorHAnsi" w:eastAsia="Times New Roman" w:hAnsiTheme="majorHAnsi" w:cs="Times New Roman"/>
                <w:spacing w:val="2"/>
                <w:kern w:val="0"/>
                <w:sz w:val="20"/>
                <w:szCs w:val="20"/>
                <w14:ligatures w14:val="none"/>
              </w:rPr>
            </w:pPr>
            <w:r w:rsidRPr="005F5AC8">
              <w:rPr>
                <w:rFonts w:asciiTheme="majorHAnsi" w:eastAsia="Times New Roman" w:hAnsiTheme="majorHAnsi" w:cs="Times New Roman"/>
                <w:spacing w:val="2"/>
                <w:kern w:val="0"/>
                <w:sz w:val="20"/>
                <w:szCs w:val="20"/>
                <w14:ligatures w14:val="none"/>
              </w:rPr>
              <w:t>Students can work in teams to research a social issue and develop a presentation to share their findings and propose solutions. </w:t>
            </w:r>
          </w:p>
          <w:p w14:paraId="380623E7" w14:textId="77777777" w:rsidR="00547FB5" w:rsidRDefault="00547FB5" w:rsidP="005F5AC8">
            <w:pPr>
              <w:shd w:val="clear" w:color="auto" w:fill="FFFFFF"/>
              <w:rPr>
                <w:rFonts w:asciiTheme="majorHAnsi" w:eastAsia="Times New Roman" w:hAnsiTheme="majorHAnsi" w:cs="Times New Roman"/>
                <w:spacing w:val="2"/>
                <w:kern w:val="0"/>
                <w:sz w:val="20"/>
                <w:szCs w:val="20"/>
                <w14:ligatures w14:val="none"/>
              </w:rPr>
            </w:pPr>
          </w:p>
          <w:p w14:paraId="407E8D40" w14:textId="77777777" w:rsidR="00CF6602" w:rsidRPr="00CF6602" w:rsidRDefault="00CF6602" w:rsidP="00CF6602">
            <w:pPr>
              <w:rPr>
                <w:sz w:val="18"/>
                <w:szCs w:val="18"/>
              </w:rPr>
            </w:pPr>
          </w:p>
          <w:p w14:paraId="52177D22" w14:textId="77777777" w:rsidR="00D01598" w:rsidRPr="00D01598" w:rsidRDefault="00D01598" w:rsidP="001354E8">
            <w:pPr>
              <w:shd w:val="clear" w:color="auto" w:fill="FFFFFF"/>
              <w:rPr>
                <w:b/>
                <w:bCs/>
                <w:sz w:val="20"/>
                <w:szCs w:val="20"/>
              </w:rPr>
            </w:pPr>
          </w:p>
        </w:tc>
      </w:tr>
    </w:tbl>
    <w:p w14:paraId="60527E84" w14:textId="77777777" w:rsidR="00182B70" w:rsidRDefault="00182B70"/>
    <w:tbl>
      <w:tblPr>
        <w:tblStyle w:val="TableGrid"/>
        <w:tblW w:w="11654" w:type="dxa"/>
        <w:tblLook w:val="04A0" w:firstRow="1" w:lastRow="0" w:firstColumn="1" w:lastColumn="0" w:noHBand="0" w:noVBand="1"/>
      </w:tblPr>
      <w:tblGrid>
        <w:gridCol w:w="1770"/>
        <w:gridCol w:w="2455"/>
        <w:gridCol w:w="4518"/>
        <w:gridCol w:w="2911"/>
      </w:tblGrid>
      <w:tr w:rsidR="00A31156" w:rsidRPr="00D01598" w14:paraId="3BF6BD0F" w14:textId="77777777" w:rsidTr="50C24F53">
        <w:trPr>
          <w:trHeight w:val="206"/>
        </w:trPr>
        <w:tc>
          <w:tcPr>
            <w:tcW w:w="1770" w:type="dxa"/>
          </w:tcPr>
          <w:p w14:paraId="173FC39D" w14:textId="77777777" w:rsidR="00A31156" w:rsidRDefault="00A31156"/>
        </w:tc>
        <w:tc>
          <w:tcPr>
            <w:tcW w:w="2455" w:type="dxa"/>
          </w:tcPr>
          <w:p w14:paraId="044029DE" w14:textId="77777777" w:rsidR="00A31156" w:rsidRPr="00D01598" w:rsidRDefault="00A31156" w:rsidP="00811A47">
            <w:pPr>
              <w:jc w:val="center"/>
              <w:rPr>
                <w:b/>
                <w:bCs/>
                <w:sz w:val="20"/>
                <w:szCs w:val="20"/>
              </w:rPr>
            </w:pPr>
            <w:r w:rsidRPr="00D01598">
              <w:rPr>
                <w:b/>
                <w:bCs/>
                <w:sz w:val="20"/>
                <w:szCs w:val="20"/>
              </w:rPr>
              <w:t>What it is:</w:t>
            </w:r>
          </w:p>
        </w:tc>
        <w:tc>
          <w:tcPr>
            <w:tcW w:w="4518" w:type="dxa"/>
          </w:tcPr>
          <w:p w14:paraId="2C92D63B" w14:textId="77777777" w:rsidR="00A31156" w:rsidRPr="00D01598" w:rsidRDefault="00A31156" w:rsidP="00811A47">
            <w:pPr>
              <w:jc w:val="center"/>
              <w:rPr>
                <w:b/>
                <w:bCs/>
                <w:sz w:val="20"/>
                <w:szCs w:val="20"/>
              </w:rPr>
            </w:pPr>
            <w:r w:rsidRPr="00D01598">
              <w:rPr>
                <w:b/>
                <w:bCs/>
                <w:sz w:val="20"/>
                <w:szCs w:val="20"/>
              </w:rPr>
              <w:t>How it promotes change-making</w:t>
            </w:r>
          </w:p>
        </w:tc>
        <w:tc>
          <w:tcPr>
            <w:tcW w:w="2911" w:type="dxa"/>
          </w:tcPr>
          <w:p w14:paraId="18317233" w14:textId="43AEE81D" w:rsidR="00A31156" w:rsidRPr="00D01598" w:rsidRDefault="00A31156" w:rsidP="00811A47">
            <w:pPr>
              <w:jc w:val="center"/>
              <w:rPr>
                <w:b/>
                <w:bCs/>
                <w:sz w:val="20"/>
                <w:szCs w:val="20"/>
              </w:rPr>
            </w:pPr>
            <w:r w:rsidRPr="00D01598">
              <w:rPr>
                <w:b/>
                <w:bCs/>
                <w:sz w:val="20"/>
                <w:szCs w:val="20"/>
              </w:rPr>
              <w:t>Example:</w:t>
            </w:r>
          </w:p>
        </w:tc>
      </w:tr>
      <w:tr w:rsidR="00A31156" w:rsidRPr="00D01598" w14:paraId="0A9CCBDA" w14:textId="77777777" w:rsidTr="00657B7A">
        <w:tc>
          <w:tcPr>
            <w:tcW w:w="1770" w:type="dxa"/>
            <w:shd w:val="clear" w:color="auto" w:fill="CAEDFB" w:themeFill="accent4" w:themeFillTint="33"/>
          </w:tcPr>
          <w:p w14:paraId="03BFBA93" w14:textId="1E522DC6" w:rsidR="00A31156" w:rsidRPr="00D01598" w:rsidRDefault="00C165D4">
            <w:pPr>
              <w:rPr>
                <w:b/>
                <w:bCs/>
              </w:rPr>
            </w:pPr>
            <w:r>
              <w:rPr>
                <w:b/>
                <w:bCs/>
              </w:rPr>
              <w:t>Differentiat</w:t>
            </w:r>
            <w:r w:rsidR="002C534A">
              <w:rPr>
                <w:b/>
                <w:bCs/>
              </w:rPr>
              <w:t xml:space="preserve">ed </w:t>
            </w:r>
            <w:r>
              <w:rPr>
                <w:b/>
                <w:bCs/>
              </w:rPr>
              <w:t>Instruction</w:t>
            </w:r>
          </w:p>
        </w:tc>
        <w:tc>
          <w:tcPr>
            <w:tcW w:w="2455" w:type="dxa"/>
            <w:shd w:val="clear" w:color="auto" w:fill="CAEDFB" w:themeFill="accent4" w:themeFillTint="33"/>
          </w:tcPr>
          <w:p w14:paraId="6BBE1739" w14:textId="77777777" w:rsidR="002C534A" w:rsidRPr="0099390B" w:rsidRDefault="002C534A" w:rsidP="002C534A">
            <w:pPr>
              <w:shd w:val="clear" w:color="auto" w:fill="FFFFFF"/>
              <w:spacing w:after="120"/>
              <w:rPr>
                <w:rFonts w:asciiTheme="majorHAnsi" w:eastAsia="Times New Roman" w:hAnsiTheme="majorHAnsi" w:cs="Times New Roman"/>
                <w:spacing w:val="2"/>
                <w:kern w:val="0"/>
                <w:sz w:val="20"/>
                <w:szCs w:val="20"/>
                <w14:ligatures w14:val="none"/>
              </w:rPr>
            </w:pPr>
            <w:r w:rsidRPr="0099390B">
              <w:rPr>
                <w:rFonts w:asciiTheme="majorHAnsi" w:eastAsia="Times New Roman" w:hAnsiTheme="majorHAnsi" w:cs="Times New Roman"/>
                <w:spacing w:val="2"/>
                <w:kern w:val="0"/>
                <w:sz w:val="20"/>
                <w:szCs w:val="20"/>
                <w14:ligatures w14:val="none"/>
              </w:rPr>
              <w:t>Differentiated instruction involves tailoring teaching methods and materials to meet the diverse needs of students.</w:t>
            </w:r>
          </w:p>
          <w:p w14:paraId="6D654FDF" w14:textId="77777777" w:rsidR="00A31156" w:rsidRPr="00D01598" w:rsidRDefault="00A31156">
            <w:pPr>
              <w:rPr>
                <w:b/>
                <w:bCs/>
                <w:sz w:val="20"/>
                <w:szCs w:val="20"/>
              </w:rPr>
            </w:pPr>
          </w:p>
        </w:tc>
        <w:tc>
          <w:tcPr>
            <w:tcW w:w="4518" w:type="dxa"/>
            <w:shd w:val="clear" w:color="auto" w:fill="CAEDFB" w:themeFill="accent4" w:themeFillTint="33"/>
          </w:tcPr>
          <w:p w14:paraId="6E17D8D5" w14:textId="77777777" w:rsidR="0070143A" w:rsidRPr="0070143A" w:rsidRDefault="0070143A" w:rsidP="0070143A">
            <w:pPr>
              <w:shd w:val="clear" w:color="auto" w:fill="FFFFFF"/>
              <w:spacing w:after="120"/>
              <w:rPr>
                <w:rFonts w:asciiTheme="majorHAnsi" w:eastAsia="Times New Roman" w:hAnsiTheme="majorHAnsi" w:cs="Times New Roman"/>
                <w:spacing w:val="2"/>
                <w:kern w:val="0"/>
                <w:sz w:val="20"/>
                <w:szCs w:val="20"/>
                <w14:ligatures w14:val="none"/>
              </w:rPr>
            </w:pPr>
            <w:r w:rsidRPr="0070143A">
              <w:rPr>
                <w:rFonts w:asciiTheme="majorHAnsi" w:eastAsia="Times New Roman" w:hAnsiTheme="majorHAnsi" w:cs="Times New Roman"/>
                <w:spacing w:val="2"/>
                <w:kern w:val="0"/>
                <w:sz w:val="20"/>
                <w:szCs w:val="20"/>
                <w14:ligatures w14:val="none"/>
              </w:rPr>
              <w:t>By providing students with options for learning and demonstrating their understanding, differentiated instruction can empower all students to engage in change-making activities, regardless of their learning styles or abilities.</w:t>
            </w:r>
          </w:p>
          <w:p w14:paraId="62B6203C" w14:textId="77777777" w:rsidR="00A31156" w:rsidRPr="00D01598" w:rsidRDefault="00A31156">
            <w:pPr>
              <w:rPr>
                <w:b/>
                <w:bCs/>
                <w:sz w:val="20"/>
                <w:szCs w:val="20"/>
              </w:rPr>
            </w:pPr>
          </w:p>
        </w:tc>
        <w:tc>
          <w:tcPr>
            <w:tcW w:w="2911" w:type="dxa"/>
            <w:shd w:val="clear" w:color="auto" w:fill="CAEDFB" w:themeFill="accent4" w:themeFillTint="33"/>
          </w:tcPr>
          <w:p w14:paraId="72AF5EE4" w14:textId="77777777" w:rsidR="0099390B" w:rsidRPr="0099390B" w:rsidRDefault="0099390B" w:rsidP="0099390B">
            <w:pPr>
              <w:shd w:val="clear" w:color="auto" w:fill="FFFFFF"/>
              <w:rPr>
                <w:rFonts w:asciiTheme="majorHAnsi" w:eastAsia="Times New Roman" w:hAnsiTheme="majorHAnsi" w:cs="Times New Roman"/>
                <w:spacing w:val="2"/>
                <w:kern w:val="0"/>
                <w:sz w:val="20"/>
                <w:szCs w:val="20"/>
                <w14:ligatures w14:val="none"/>
              </w:rPr>
            </w:pPr>
            <w:r w:rsidRPr="0099390B">
              <w:rPr>
                <w:rFonts w:asciiTheme="majorHAnsi" w:eastAsia="Times New Roman" w:hAnsiTheme="majorHAnsi" w:cs="Times New Roman"/>
                <w:spacing w:val="2"/>
                <w:kern w:val="0"/>
                <w:sz w:val="20"/>
                <w:szCs w:val="20"/>
                <w14:ligatures w14:val="none"/>
              </w:rPr>
              <w:t>Students can choose to present their research on a social issue through a written report, a video presentation, or a performance. </w:t>
            </w:r>
          </w:p>
          <w:p w14:paraId="7FFF924F" w14:textId="77777777" w:rsidR="00A31156" w:rsidRPr="00D01598" w:rsidRDefault="00A31156">
            <w:pPr>
              <w:rPr>
                <w:b/>
                <w:bCs/>
                <w:sz w:val="20"/>
                <w:szCs w:val="20"/>
              </w:rPr>
            </w:pPr>
          </w:p>
        </w:tc>
      </w:tr>
    </w:tbl>
    <w:p w14:paraId="42C83FAE" w14:textId="77777777" w:rsidR="00A31156" w:rsidRDefault="00A31156"/>
    <w:p w14:paraId="6C865A62" w14:textId="626F11C0"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3DF02181" w14:textId="35D7B72F"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2D90C2A5" w14:textId="49CD0F4B"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72D794F1" w14:textId="1D53C12E"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641DCBA9" w14:textId="7E0DFCC8"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7DF3C5F7" w14:textId="65964A76"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25366EF0" w14:textId="6DA7C6DF"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3C38BEB2" w14:textId="09E71F8D"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3060DBF7" w14:textId="7BC30FEE"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00D41D4D" w14:textId="2D92D687"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0CC29219" w14:textId="228CCFF2"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2E54DEEA" w14:textId="5DA2A113"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2BC1B5A6" w14:textId="28289319"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4B11F0EC" w14:textId="335BD7FA"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5231580B" w14:textId="1328A878"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5509EC73" w14:textId="702C891E"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7C5CF3BB" w14:textId="6BFF522C"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1954299E" w14:textId="3C382944"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4F8A4948" w14:textId="69DF3779"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671331D6" w14:textId="2635BF27" w:rsidR="50C24F53" w:rsidRDefault="50C24F53" w:rsidP="50C24F53">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57F9454B" w14:textId="04F4E456"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0ED4A154" w14:textId="0A35A2D6" w:rsidR="08275E41" w:rsidRDefault="08275E41" w:rsidP="08275E41">
      <w:pPr>
        <w:shd w:val="clear" w:color="auto" w:fill="FFFFFF" w:themeFill="background1"/>
        <w:spacing w:after="0" w:line="390" w:lineRule="atLeast"/>
        <w:jc w:val="center"/>
        <w:rPr>
          <w:rFonts w:asciiTheme="majorHAnsi" w:eastAsia="Times New Roman" w:hAnsiTheme="majorHAnsi" w:cs="Times New Roman"/>
          <w:b/>
          <w:bCs/>
          <w:color w:val="001D35"/>
          <w:highlight w:val="green"/>
        </w:rPr>
      </w:pPr>
    </w:p>
    <w:p w14:paraId="20B0F94E" w14:textId="63E6E0A6" w:rsidR="00326135" w:rsidRDefault="00326135" w:rsidP="00326135">
      <w:pPr>
        <w:shd w:val="clear" w:color="auto" w:fill="FFFFFF"/>
        <w:spacing w:after="0" w:line="390" w:lineRule="atLeast"/>
        <w:jc w:val="center"/>
        <w:rPr>
          <w:rFonts w:asciiTheme="majorHAnsi" w:eastAsia="Times New Roman" w:hAnsiTheme="majorHAnsi" w:cs="Times New Roman"/>
          <w:b/>
          <w:bCs/>
          <w:color w:val="001D35"/>
          <w:kern w:val="0"/>
          <w14:ligatures w14:val="none"/>
        </w:rPr>
      </w:pPr>
      <w:r>
        <w:rPr>
          <w:rFonts w:asciiTheme="majorHAnsi" w:eastAsia="Times New Roman" w:hAnsiTheme="majorHAnsi" w:cs="Times New Roman"/>
          <w:b/>
          <w:bCs/>
          <w:color w:val="001D35"/>
          <w:kern w:val="0"/>
          <w:highlight w:val="green"/>
          <w14:ligatures w14:val="none"/>
        </w:rPr>
        <w:t>Change Maker</w:t>
      </w:r>
      <w:r w:rsidRPr="00755F2E">
        <w:rPr>
          <w:rFonts w:asciiTheme="majorHAnsi" w:eastAsia="Times New Roman" w:hAnsiTheme="majorHAnsi" w:cs="Times New Roman"/>
          <w:b/>
          <w:bCs/>
          <w:color w:val="001D35"/>
          <w:kern w:val="0"/>
          <w:highlight w:val="green"/>
          <w14:ligatures w14:val="none"/>
        </w:rPr>
        <w:t xml:space="preserve"> </w:t>
      </w:r>
      <w:r w:rsidR="00667C64" w:rsidRPr="00667C64">
        <w:rPr>
          <w:rFonts w:asciiTheme="majorHAnsi" w:eastAsia="Times New Roman" w:hAnsiTheme="majorHAnsi" w:cs="Times New Roman"/>
          <w:b/>
          <w:bCs/>
          <w:color w:val="001D35"/>
          <w:kern w:val="0"/>
          <w:highlight w:val="green"/>
          <w14:ligatures w14:val="none"/>
        </w:rPr>
        <w:t>–</w:t>
      </w:r>
      <w:r w:rsidRPr="00667C64">
        <w:rPr>
          <w:rFonts w:asciiTheme="majorHAnsi" w:eastAsia="Times New Roman" w:hAnsiTheme="majorHAnsi" w:cs="Times New Roman"/>
          <w:b/>
          <w:bCs/>
          <w:color w:val="001D35"/>
          <w:kern w:val="0"/>
          <w:highlight w:val="green"/>
          <w14:ligatures w14:val="none"/>
        </w:rPr>
        <w:t xml:space="preserve"> </w:t>
      </w:r>
      <w:r w:rsidR="00667C64" w:rsidRPr="00667C64">
        <w:rPr>
          <w:rFonts w:asciiTheme="majorHAnsi" w:eastAsia="Times New Roman" w:hAnsiTheme="majorHAnsi" w:cs="Times New Roman"/>
          <w:b/>
          <w:bCs/>
          <w:color w:val="001D35"/>
          <w:kern w:val="0"/>
          <w:highlight w:val="green"/>
          <w14:ligatures w14:val="none"/>
        </w:rPr>
        <w:t>Fostering Advocacy</w:t>
      </w:r>
      <w:r w:rsidR="00667C64">
        <w:rPr>
          <w:rFonts w:asciiTheme="majorHAnsi" w:eastAsia="Times New Roman" w:hAnsiTheme="majorHAnsi" w:cs="Times New Roman"/>
          <w:b/>
          <w:bCs/>
          <w:color w:val="001D35"/>
          <w:kern w:val="0"/>
          <w14:ligatures w14:val="none"/>
        </w:rPr>
        <w:t xml:space="preserve"> </w:t>
      </w:r>
    </w:p>
    <w:tbl>
      <w:tblPr>
        <w:tblStyle w:val="TableGrid"/>
        <w:tblW w:w="0" w:type="auto"/>
        <w:tblLook w:val="04A0" w:firstRow="1" w:lastRow="0" w:firstColumn="1" w:lastColumn="0" w:noHBand="0" w:noVBand="1"/>
      </w:tblPr>
      <w:tblGrid>
        <w:gridCol w:w="2330"/>
        <w:gridCol w:w="2331"/>
        <w:gridCol w:w="2331"/>
        <w:gridCol w:w="2331"/>
        <w:gridCol w:w="2331"/>
      </w:tblGrid>
      <w:tr w:rsidR="00523ACE" w14:paraId="56C69D97" w14:textId="77777777" w:rsidTr="00E0558E">
        <w:tc>
          <w:tcPr>
            <w:tcW w:w="2330" w:type="dxa"/>
            <w:shd w:val="clear" w:color="auto" w:fill="CAEDFB" w:themeFill="accent4" w:themeFillTint="33"/>
          </w:tcPr>
          <w:p w14:paraId="0FF32412" w14:textId="4784A7AD" w:rsidR="00523ACE" w:rsidRDefault="00523ACE" w:rsidP="00AB2027">
            <w:pPr>
              <w:rPr>
                <w:rFonts w:asciiTheme="majorHAnsi" w:eastAsia="Times New Roman" w:hAnsiTheme="majorHAnsi" w:cs="Times New Roman"/>
                <w:b/>
                <w:bCs/>
                <w:color w:val="001D35"/>
                <w:kern w:val="0"/>
                <w14:ligatures w14:val="none"/>
              </w:rPr>
            </w:pPr>
            <w:r w:rsidRPr="00C76E11">
              <w:rPr>
                <w:rFonts w:asciiTheme="majorHAnsi" w:eastAsia="Times New Roman" w:hAnsiTheme="majorHAnsi" w:cs="Times New Roman"/>
                <w:b/>
                <w:bCs/>
                <w:color w:val="001D35"/>
                <w:kern w:val="0"/>
                <w:sz w:val="20"/>
                <w:szCs w:val="20"/>
                <w14:ligatures w14:val="none"/>
              </w:rPr>
              <w:t>Community service projects</w:t>
            </w:r>
          </w:p>
        </w:tc>
        <w:tc>
          <w:tcPr>
            <w:tcW w:w="2331" w:type="dxa"/>
            <w:shd w:val="clear" w:color="auto" w:fill="CAEDFB" w:themeFill="accent4" w:themeFillTint="33"/>
          </w:tcPr>
          <w:p w14:paraId="033FD06A" w14:textId="696FF34D" w:rsidR="00523ACE" w:rsidRPr="001F3354" w:rsidRDefault="00523ACE" w:rsidP="08275E41">
            <w:pPr>
              <w:shd w:val="clear" w:color="auto" w:fill="FFFFFF" w:themeFill="background1"/>
              <w:spacing w:after="240"/>
              <w:rPr>
                <w:rFonts w:asciiTheme="majorHAnsi" w:eastAsia="Times New Roman" w:hAnsiTheme="majorHAnsi" w:cs="Times New Roman"/>
                <w:color w:val="001D35"/>
                <w:kern w:val="0"/>
                <w:sz w:val="20"/>
                <w:szCs w:val="20"/>
                <w14:ligatures w14:val="none"/>
              </w:rPr>
            </w:pPr>
            <w:r w:rsidRPr="08275E41">
              <w:rPr>
                <w:rFonts w:asciiTheme="majorHAnsi" w:eastAsia="Times New Roman" w:hAnsiTheme="majorHAnsi" w:cs="Times New Roman"/>
                <w:b/>
                <w:bCs/>
                <w:color w:val="1F1F1F"/>
                <w:kern w:val="0"/>
                <w:sz w:val="20"/>
                <w:szCs w:val="20"/>
                <w14:ligatures w14:val="none"/>
              </w:rPr>
              <w:t>Mentorship programs:</w:t>
            </w:r>
            <w:r w:rsidRPr="08275E41">
              <w:rPr>
                <w:rFonts w:asciiTheme="majorHAnsi" w:eastAsia="Times New Roman" w:hAnsiTheme="majorHAnsi" w:cs="Times New Roman"/>
                <w:color w:val="001D35"/>
                <w:kern w:val="0"/>
                <w:sz w:val="20"/>
                <w:szCs w:val="20"/>
                <w14:ligatures w14:val="none"/>
              </w:rPr>
              <w:t> Students can offer support and guidance to younger learners, either within their school or within the wider community.</w:t>
            </w:r>
          </w:p>
          <w:p w14:paraId="7DBB8E77" w14:textId="77777777" w:rsidR="00523ACE" w:rsidRDefault="00523ACE" w:rsidP="00326135">
            <w:pPr>
              <w:spacing w:line="390" w:lineRule="atLeast"/>
              <w:jc w:val="center"/>
              <w:rPr>
                <w:rFonts w:asciiTheme="majorHAnsi" w:eastAsia="Times New Roman" w:hAnsiTheme="majorHAnsi" w:cs="Times New Roman"/>
                <w:b/>
                <w:bCs/>
                <w:color w:val="001D35"/>
                <w:kern w:val="0"/>
                <w14:ligatures w14:val="none"/>
              </w:rPr>
            </w:pPr>
          </w:p>
        </w:tc>
        <w:tc>
          <w:tcPr>
            <w:tcW w:w="2331" w:type="dxa"/>
            <w:shd w:val="clear" w:color="auto" w:fill="CAEDFB" w:themeFill="accent4" w:themeFillTint="33"/>
          </w:tcPr>
          <w:p w14:paraId="7CC6A4F6" w14:textId="77777777" w:rsidR="00523ACE" w:rsidRPr="001F3354" w:rsidRDefault="00523ACE" w:rsidP="00523ACE">
            <w:pPr>
              <w:shd w:val="clear" w:color="auto" w:fill="FFFFFF"/>
              <w:spacing w:after="240"/>
              <w:rPr>
                <w:rFonts w:asciiTheme="majorHAnsi" w:eastAsia="Times New Roman" w:hAnsiTheme="majorHAnsi" w:cs="Times New Roman"/>
                <w:color w:val="001D35"/>
                <w:kern w:val="0"/>
                <w:sz w:val="20"/>
                <w:szCs w:val="20"/>
                <w14:ligatures w14:val="none"/>
              </w:rPr>
            </w:pPr>
            <w:r w:rsidRPr="007517E3">
              <w:rPr>
                <w:rFonts w:asciiTheme="majorHAnsi" w:eastAsia="Times New Roman" w:hAnsiTheme="majorHAnsi" w:cs="Times New Roman"/>
                <w:b/>
                <w:bCs/>
                <w:color w:val="1F1F1F"/>
                <w:kern w:val="0"/>
                <w:sz w:val="20"/>
                <w:szCs w:val="20"/>
                <w14:ligatures w14:val="none"/>
              </w:rPr>
              <w:t>Community clean-ups:</w:t>
            </w:r>
            <w:r w:rsidRPr="001F3354">
              <w:rPr>
                <w:rFonts w:asciiTheme="majorHAnsi" w:eastAsia="Times New Roman" w:hAnsiTheme="majorHAnsi" w:cs="Times New Roman"/>
                <w:color w:val="001D35"/>
                <w:kern w:val="0"/>
                <w:sz w:val="20"/>
                <w:szCs w:val="20"/>
                <w14:ligatures w14:val="none"/>
              </w:rPr>
              <w:t> Young people can actively participate in cleaning and beautifying local parks, streets, or even planting trees and flowers in community gardens.</w:t>
            </w:r>
          </w:p>
          <w:p w14:paraId="1F5579D2" w14:textId="77777777" w:rsidR="00523ACE" w:rsidRDefault="00523ACE" w:rsidP="00326135">
            <w:pPr>
              <w:spacing w:line="390" w:lineRule="atLeast"/>
              <w:jc w:val="center"/>
              <w:rPr>
                <w:rFonts w:asciiTheme="majorHAnsi" w:eastAsia="Times New Roman" w:hAnsiTheme="majorHAnsi" w:cs="Times New Roman"/>
                <w:b/>
                <w:bCs/>
                <w:color w:val="001D35"/>
                <w:kern w:val="0"/>
                <w14:ligatures w14:val="none"/>
              </w:rPr>
            </w:pPr>
          </w:p>
        </w:tc>
        <w:tc>
          <w:tcPr>
            <w:tcW w:w="2331" w:type="dxa"/>
            <w:shd w:val="clear" w:color="auto" w:fill="CAEDFB" w:themeFill="accent4" w:themeFillTint="33"/>
          </w:tcPr>
          <w:p w14:paraId="2D2F3A3E" w14:textId="13DA5E9A" w:rsidR="00523ACE" w:rsidRPr="00C33799" w:rsidRDefault="00536AEB" w:rsidP="00C33799">
            <w:pPr>
              <w:shd w:val="clear" w:color="auto" w:fill="FFFFFF"/>
              <w:spacing w:after="240"/>
              <w:rPr>
                <w:rFonts w:asciiTheme="majorHAnsi" w:eastAsia="Times New Roman" w:hAnsiTheme="majorHAnsi" w:cs="Times New Roman"/>
                <w:color w:val="001D35"/>
                <w:kern w:val="0"/>
                <w:sz w:val="20"/>
                <w:szCs w:val="20"/>
                <w14:ligatures w14:val="none"/>
              </w:rPr>
            </w:pPr>
            <w:r w:rsidRPr="007517E3">
              <w:rPr>
                <w:rFonts w:asciiTheme="majorHAnsi" w:eastAsia="Times New Roman" w:hAnsiTheme="majorHAnsi" w:cs="Times New Roman"/>
                <w:b/>
                <w:bCs/>
                <w:color w:val="1F1F1F"/>
                <w:kern w:val="0"/>
                <w:sz w:val="20"/>
                <w:szCs w:val="20"/>
                <w14:ligatures w14:val="none"/>
              </w:rPr>
              <w:t>Volunteering for local charities:</w:t>
            </w:r>
            <w:r w:rsidRPr="001F3354">
              <w:rPr>
                <w:rFonts w:asciiTheme="majorHAnsi" w:eastAsia="Times New Roman" w:hAnsiTheme="majorHAnsi" w:cs="Times New Roman"/>
                <w:color w:val="001D35"/>
                <w:kern w:val="0"/>
                <w:sz w:val="20"/>
                <w:szCs w:val="20"/>
                <w14:ligatures w14:val="none"/>
              </w:rPr>
              <w:t xml:space="preserve"> Students can dedicate their time and effort to support various local organizations, such as animal shelters, natural parks, food banks, libraries, homeless </w:t>
            </w:r>
            <w:proofErr w:type="gramStart"/>
            <w:r w:rsidRPr="001F3354">
              <w:rPr>
                <w:rFonts w:asciiTheme="majorHAnsi" w:eastAsia="Times New Roman" w:hAnsiTheme="majorHAnsi" w:cs="Times New Roman"/>
                <w:color w:val="001D35"/>
                <w:kern w:val="0"/>
                <w:sz w:val="20"/>
                <w:szCs w:val="20"/>
                <w14:ligatures w14:val="none"/>
              </w:rPr>
              <w:t>shelters</w:t>
            </w:r>
            <w:proofErr w:type="gramEnd"/>
            <w:r w:rsidRPr="001F3354">
              <w:rPr>
                <w:rFonts w:asciiTheme="majorHAnsi" w:eastAsia="Times New Roman" w:hAnsiTheme="majorHAnsi" w:cs="Times New Roman"/>
                <w:color w:val="001D35"/>
                <w:kern w:val="0"/>
                <w:sz w:val="20"/>
                <w:szCs w:val="20"/>
                <w14:ligatures w14:val="none"/>
              </w:rPr>
              <w:t>, museums, churches, political campaigns, community athletic centers, schools, senior centers, or natural disaster relief services.</w:t>
            </w:r>
          </w:p>
        </w:tc>
        <w:tc>
          <w:tcPr>
            <w:tcW w:w="2331" w:type="dxa"/>
            <w:shd w:val="clear" w:color="auto" w:fill="CAEDFB" w:themeFill="accent4" w:themeFillTint="33"/>
          </w:tcPr>
          <w:p w14:paraId="7E6C8604" w14:textId="77777777" w:rsidR="00C33799" w:rsidRPr="001F3354" w:rsidRDefault="00C33799" w:rsidP="00C33799">
            <w:pPr>
              <w:shd w:val="clear" w:color="auto" w:fill="FFFFFF"/>
              <w:spacing w:after="240"/>
              <w:rPr>
                <w:rFonts w:asciiTheme="majorHAnsi" w:eastAsia="Times New Roman" w:hAnsiTheme="majorHAnsi" w:cs="Times New Roman"/>
                <w:color w:val="001D35"/>
                <w:kern w:val="0"/>
                <w:sz w:val="20"/>
                <w:szCs w:val="20"/>
                <w14:ligatures w14:val="none"/>
              </w:rPr>
            </w:pPr>
            <w:r w:rsidRPr="007517E3">
              <w:rPr>
                <w:rFonts w:asciiTheme="majorHAnsi" w:eastAsia="Times New Roman" w:hAnsiTheme="majorHAnsi" w:cs="Times New Roman"/>
                <w:b/>
                <w:bCs/>
                <w:color w:val="1F1F1F"/>
                <w:kern w:val="0"/>
                <w:sz w:val="20"/>
                <w:szCs w:val="20"/>
                <w14:ligatures w14:val="none"/>
              </w:rPr>
              <w:t>Organizing community events:</w:t>
            </w:r>
            <w:r w:rsidRPr="007517E3">
              <w:rPr>
                <w:rFonts w:asciiTheme="majorHAnsi" w:eastAsia="Times New Roman" w:hAnsiTheme="majorHAnsi" w:cs="Times New Roman"/>
                <w:b/>
                <w:bCs/>
                <w:color w:val="001D35"/>
                <w:kern w:val="0"/>
                <w:sz w:val="20"/>
                <w:szCs w:val="20"/>
                <w14:ligatures w14:val="none"/>
              </w:rPr>
              <w:t> </w:t>
            </w:r>
            <w:r w:rsidRPr="001F3354">
              <w:rPr>
                <w:rFonts w:asciiTheme="majorHAnsi" w:eastAsia="Times New Roman" w:hAnsiTheme="majorHAnsi" w:cs="Times New Roman"/>
                <w:color w:val="001D35"/>
                <w:kern w:val="0"/>
                <w:sz w:val="20"/>
                <w:szCs w:val="20"/>
                <w14:ligatures w14:val="none"/>
              </w:rPr>
              <w:t>Students can plan and execute events aimed at raising awareness or funds for specific causes, such as local homeless shelters or mental health initiatives. </w:t>
            </w:r>
          </w:p>
          <w:p w14:paraId="07DA24E8" w14:textId="77777777" w:rsidR="00523ACE" w:rsidRDefault="00523ACE" w:rsidP="00326135">
            <w:pPr>
              <w:spacing w:line="390" w:lineRule="atLeast"/>
              <w:jc w:val="center"/>
              <w:rPr>
                <w:rFonts w:asciiTheme="majorHAnsi" w:eastAsia="Times New Roman" w:hAnsiTheme="majorHAnsi" w:cs="Times New Roman"/>
                <w:b/>
                <w:bCs/>
                <w:color w:val="001D35"/>
                <w:kern w:val="0"/>
                <w14:ligatures w14:val="none"/>
              </w:rPr>
            </w:pPr>
          </w:p>
        </w:tc>
      </w:tr>
    </w:tbl>
    <w:p w14:paraId="3A32129C" w14:textId="77777777" w:rsidR="00523ACE" w:rsidRDefault="00523ACE" w:rsidP="00326135">
      <w:pPr>
        <w:shd w:val="clear" w:color="auto" w:fill="FFFFFF"/>
        <w:spacing w:after="0" w:line="390" w:lineRule="atLeast"/>
        <w:jc w:val="center"/>
        <w:rPr>
          <w:rFonts w:asciiTheme="majorHAnsi" w:eastAsia="Times New Roman" w:hAnsiTheme="majorHAnsi" w:cs="Times New Roman"/>
          <w:b/>
          <w:bCs/>
          <w:color w:val="001D35"/>
          <w:kern w:val="0"/>
          <w14:ligatures w14:val="none"/>
        </w:rPr>
      </w:pPr>
    </w:p>
    <w:p w14:paraId="04578038" w14:textId="77777777" w:rsidR="00667C64" w:rsidRPr="001354E8" w:rsidRDefault="00667C64" w:rsidP="002F06F5">
      <w:pPr>
        <w:shd w:val="clear" w:color="auto" w:fill="FFFFFF"/>
        <w:spacing w:after="0" w:line="390" w:lineRule="atLeast"/>
        <w:rPr>
          <w:rFonts w:asciiTheme="majorHAnsi" w:eastAsia="Times New Roman" w:hAnsiTheme="majorHAnsi" w:cs="Times New Roman"/>
          <w:b/>
          <w:bCs/>
          <w:color w:val="001D35"/>
          <w:kern w:val="0"/>
          <w14:ligatures w14:val="none"/>
        </w:rPr>
      </w:pPr>
    </w:p>
    <w:tbl>
      <w:tblPr>
        <w:tblStyle w:val="TableGrid"/>
        <w:tblW w:w="0" w:type="auto"/>
        <w:tblLook w:val="04A0" w:firstRow="1" w:lastRow="0" w:firstColumn="1" w:lastColumn="0" w:noHBand="0" w:noVBand="1"/>
      </w:tblPr>
      <w:tblGrid>
        <w:gridCol w:w="2072"/>
        <w:gridCol w:w="2247"/>
        <w:gridCol w:w="2242"/>
        <w:gridCol w:w="2289"/>
        <w:gridCol w:w="2804"/>
      </w:tblGrid>
      <w:tr w:rsidR="00C33799" w14:paraId="46273BDE" w14:textId="77777777" w:rsidTr="00E0558E">
        <w:tc>
          <w:tcPr>
            <w:tcW w:w="2330" w:type="dxa"/>
            <w:shd w:val="clear" w:color="auto" w:fill="CAEDFB" w:themeFill="accent4" w:themeFillTint="33"/>
          </w:tcPr>
          <w:p w14:paraId="39662B91" w14:textId="1A4DD6DA" w:rsidR="00C33799" w:rsidRPr="00AB2027" w:rsidRDefault="00AB2027">
            <w:pPr>
              <w:rPr>
                <w:b/>
                <w:bCs/>
              </w:rPr>
            </w:pPr>
            <w:r w:rsidRPr="00AB2027">
              <w:rPr>
                <w:rFonts w:asciiTheme="majorHAnsi" w:eastAsia="Times New Roman" w:hAnsiTheme="majorHAnsi" w:cs="Times New Roman"/>
                <w:b/>
                <w:bCs/>
                <w:color w:val="001D35"/>
                <w:kern w:val="0"/>
                <w:sz w:val="20"/>
                <w:szCs w:val="20"/>
                <w14:ligatures w14:val="none"/>
              </w:rPr>
              <w:t>Awareness campaigns</w:t>
            </w:r>
          </w:p>
        </w:tc>
        <w:tc>
          <w:tcPr>
            <w:tcW w:w="2331" w:type="dxa"/>
            <w:shd w:val="clear" w:color="auto" w:fill="CAEDFB" w:themeFill="accent4" w:themeFillTint="33"/>
          </w:tcPr>
          <w:p w14:paraId="7ED86223" w14:textId="77777777" w:rsidR="00E94424" w:rsidRPr="001F3354" w:rsidRDefault="00E94424" w:rsidP="00E94424">
            <w:pPr>
              <w:shd w:val="clear" w:color="auto" w:fill="FFFFFF"/>
              <w:spacing w:after="240"/>
              <w:rPr>
                <w:rFonts w:asciiTheme="majorHAnsi" w:eastAsia="Times New Roman" w:hAnsiTheme="majorHAnsi" w:cs="Times New Roman"/>
                <w:color w:val="001D35"/>
                <w:kern w:val="0"/>
                <w:sz w:val="20"/>
                <w:szCs w:val="20"/>
                <w14:ligatures w14:val="none"/>
              </w:rPr>
            </w:pPr>
            <w:r w:rsidRPr="00E94424">
              <w:rPr>
                <w:rFonts w:asciiTheme="majorHAnsi" w:eastAsia="Times New Roman" w:hAnsiTheme="majorHAnsi" w:cs="Times New Roman"/>
                <w:b/>
                <w:bCs/>
                <w:color w:val="1F1F1F"/>
                <w:kern w:val="0"/>
                <w:sz w:val="20"/>
                <w:szCs w:val="20"/>
                <w14:ligatures w14:val="none"/>
              </w:rPr>
              <w:t>Digital literacy workshops:</w:t>
            </w:r>
            <w:r w:rsidRPr="001F3354">
              <w:rPr>
                <w:rFonts w:asciiTheme="majorHAnsi" w:eastAsia="Times New Roman" w:hAnsiTheme="majorHAnsi" w:cs="Times New Roman"/>
                <w:color w:val="001D35"/>
                <w:kern w:val="0"/>
                <w:sz w:val="20"/>
                <w:szCs w:val="20"/>
                <w14:ligatures w14:val="none"/>
              </w:rPr>
              <w:t> Students can leverage their tech-savviness to teach others valuable digital skills, helping address the digital divide in their communities.</w:t>
            </w:r>
          </w:p>
          <w:p w14:paraId="1FA23504" w14:textId="77777777" w:rsidR="00C33799" w:rsidRDefault="00C33799"/>
        </w:tc>
        <w:tc>
          <w:tcPr>
            <w:tcW w:w="2331" w:type="dxa"/>
            <w:shd w:val="clear" w:color="auto" w:fill="CAEDFB" w:themeFill="accent4" w:themeFillTint="33"/>
          </w:tcPr>
          <w:p w14:paraId="63917D1F" w14:textId="77777777" w:rsidR="004158AB" w:rsidRPr="001F3354" w:rsidRDefault="004158AB" w:rsidP="004158AB">
            <w:pPr>
              <w:shd w:val="clear" w:color="auto" w:fill="FFFFFF"/>
              <w:spacing w:after="240"/>
              <w:rPr>
                <w:rFonts w:asciiTheme="majorHAnsi" w:eastAsia="Times New Roman" w:hAnsiTheme="majorHAnsi" w:cs="Times New Roman"/>
                <w:color w:val="001D35"/>
                <w:kern w:val="0"/>
                <w:sz w:val="20"/>
                <w:szCs w:val="20"/>
                <w14:ligatures w14:val="none"/>
              </w:rPr>
            </w:pPr>
            <w:r w:rsidRPr="004158AB">
              <w:rPr>
                <w:rFonts w:asciiTheme="majorHAnsi" w:eastAsia="Times New Roman" w:hAnsiTheme="majorHAnsi" w:cs="Times New Roman"/>
                <w:b/>
                <w:bCs/>
                <w:color w:val="1F1F1F"/>
                <w:kern w:val="0"/>
                <w:sz w:val="20"/>
                <w:szCs w:val="20"/>
                <w14:ligatures w14:val="none"/>
              </w:rPr>
              <w:t>Awareness campaigns:</w:t>
            </w:r>
            <w:r w:rsidRPr="001F3354">
              <w:rPr>
                <w:rFonts w:asciiTheme="majorHAnsi" w:eastAsia="Times New Roman" w:hAnsiTheme="majorHAnsi" w:cs="Times New Roman"/>
                <w:color w:val="001D35"/>
                <w:kern w:val="0"/>
                <w:sz w:val="20"/>
                <w:szCs w:val="20"/>
                <w14:ligatures w14:val="none"/>
              </w:rPr>
              <w:t> Students can use creative approaches like eye-catching visuals, hosting community events, or leveraging social media to raise awareness about pressing social and environmental issues they care about.</w:t>
            </w:r>
          </w:p>
          <w:p w14:paraId="2CD8A981" w14:textId="77777777" w:rsidR="00C33799" w:rsidRDefault="00C33799"/>
        </w:tc>
        <w:tc>
          <w:tcPr>
            <w:tcW w:w="2331" w:type="dxa"/>
            <w:shd w:val="clear" w:color="auto" w:fill="CAEDFB" w:themeFill="accent4" w:themeFillTint="33"/>
          </w:tcPr>
          <w:p w14:paraId="5101715F" w14:textId="77777777" w:rsidR="001047B1" w:rsidRPr="001F3354" w:rsidRDefault="001047B1" w:rsidP="001047B1">
            <w:pPr>
              <w:shd w:val="clear" w:color="auto" w:fill="FFFFFF"/>
              <w:spacing w:after="240"/>
              <w:rPr>
                <w:rFonts w:asciiTheme="majorHAnsi" w:eastAsia="Times New Roman" w:hAnsiTheme="majorHAnsi" w:cs="Times New Roman"/>
                <w:color w:val="001D35"/>
                <w:kern w:val="0"/>
                <w:sz w:val="20"/>
                <w:szCs w:val="20"/>
                <w14:ligatures w14:val="none"/>
              </w:rPr>
            </w:pPr>
            <w:r w:rsidRPr="004B0CB8">
              <w:rPr>
                <w:rFonts w:asciiTheme="majorHAnsi" w:eastAsia="Times New Roman" w:hAnsiTheme="majorHAnsi" w:cs="Times New Roman"/>
                <w:b/>
                <w:bCs/>
                <w:color w:val="1F1F1F"/>
                <w:kern w:val="0"/>
                <w:sz w:val="20"/>
                <w:szCs w:val="20"/>
                <w14:ligatures w14:val="none"/>
              </w:rPr>
              <w:t>Writing letters to policymakers:</w:t>
            </w:r>
            <w:r w:rsidRPr="001F3354">
              <w:rPr>
                <w:rFonts w:asciiTheme="majorHAnsi" w:eastAsia="Times New Roman" w:hAnsiTheme="majorHAnsi" w:cs="Times New Roman"/>
                <w:color w:val="001D35"/>
                <w:kern w:val="0"/>
                <w:sz w:val="20"/>
                <w:szCs w:val="20"/>
                <w14:ligatures w14:val="none"/>
              </w:rPr>
              <w:t> Students can communicate with local or national leaders to advocate for specific policy changes related to issues they are passionate about.</w:t>
            </w:r>
          </w:p>
          <w:p w14:paraId="0EEB858B" w14:textId="77777777" w:rsidR="00C33799" w:rsidRDefault="00C33799"/>
        </w:tc>
        <w:tc>
          <w:tcPr>
            <w:tcW w:w="2331" w:type="dxa"/>
            <w:shd w:val="clear" w:color="auto" w:fill="CAEDFB" w:themeFill="accent4" w:themeFillTint="33"/>
          </w:tcPr>
          <w:p w14:paraId="108D0BD6" w14:textId="77777777" w:rsidR="0059461F" w:rsidRPr="001F3354" w:rsidRDefault="0059461F" w:rsidP="0059461F">
            <w:pPr>
              <w:shd w:val="clear" w:color="auto" w:fill="FFFFFF"/>
              <w:spacing w:after="240"/>
              <w:rPr>
                <w:rFonts w:asciiTheme="majorHAnsi" w:eastAsia="Times New Roman" w:hAnsiTheme="majorHAnsi" w:cs="Times New Roman"/>
                <w:color w:val="001D35"/>
                <w:kern w:val="0"/>
                <w:sz w:val="20"/>
                <w:szCs w:val="20"/>
                <w14:ligatures w14:val="none"/>
              </w:rPr>
            </w:pPr>
            <w:r w:rsidRPr="00A37CC5">
              <w:rPr>
                <w:rFonts w:asciiTheme="majorHAnsi" w:eastAsia="Times New Roman" w:hAnsiTheme="majorHAnsi" w:cs="Times New Roman"/>
                <w:b/>
                <w:bCs/>
                <w:color w:val="1F1F1F"/>
                <w:kern w:val="0"/>
                <w:sz w:val="20"/>
                <w:szCs w:val="20"/>
                <w14:ligatures w14:val="none"/>
              </w:rPr>
              <w:t>Youth Councils/Parliaments:</w:t>
            </w:r>
            <w:r w:rsidRPr="001F3354">
              <w:rPr>
                <w:rFonts w:asciiTheme="majorHAnsi" w:eastAsia="Times New Roman" w:hAnsiTheme="majorHAnsi" w:cs="Times New Roman"/>
                <w:color w:val="001D35"/>
                <w:kern w:val="0"/>
                <w:sz w:val="20"/>
                <w:szCs w:val="20"/>
                <w14:ligatures w14:val="none"/>
              </w:rPr>
              <w:t> Students can participate in local government processes by joining youth councils or junior parliaments, giving them a voice in decisions affecting their communities. </w:t>
            </w:r>
          </w:p>
          <w:p w14:paraId="7C6EEA80" w14:textId="77777777" w:rsidR="00C33799" w:rsidRDefault="00C33799"/>
        </w:tc>
      </w:tr>
    </w:tbl>
    <w:p w14:paraId="2378E1BA" w14:textId="77777777" w:rsidR="00C165D4" w:rsidRDefault="00C165D4"/>
    <w:tbl>
      <w:tblPr>
        <w:tblStyle w:val="TableGrid"/>
        <w:tblW w:w="0" w:type="auto"/>
        <w:tblLook w:val="04A0" w:firstRow="1" w:lastRow="0" w:firstColumn="1" w:lastColumn="0" w:noHBand="0" w:noVBand="1"/>
      </w:tblPr>
      <w:tblGrid>
        <w:gridCol w:w="2913"/>
        <w:gridCol w:w="2913"/>
        <w:gridCol w:w="2914"/>
        <w:gridCol w:w="2914"/>
      </w:tblGrid>
      <w:tr w:rsidR="002720F4" w14:paraId="3BFCC420" w14:textId="77777777" w:rsidTr="00E0558E">
        <w:tc>
          <w:tcPr>
            <w:tcW w:w="2913" w:type="dxa"/>
            <w:shd w:val="clear" w:color="auto" w:fill="CAEDFB" w:themeFill="accent4" w:themeFillTint="33"/>
          </w:tcPr>
          <w:p w14:paraId="5FEA9D96" w14:textId="53E1D628" w:rsidR="002720F4" w:rsidRPr="008D04F4" w:rsidRDefault="008A6041">
            <w:pPr>
              <w:rPr>
                <w:b/>
                <w:bCs/>
              </w:rPr>
            </w:pPr>
            <w:r w:rsidRPr="008D04F4">
              <w:rPr>
                <w:rFonts w:asciiTheme="majorHAnsi" w:eastAsia="Times New Roman" w:hAnsiTheme="majorHAnsi" w:cs="Times New Roman"/>
                <w:b/>
                <w:bCs/>
                <w:color w:val="001D35"/>
                <w:kern w:val="0"/>
                <w:sz w:val="20"/>
                <w:szCs w:val="20"/>
                <w14:ligatures w14:val="none"/>
              </w:rPr>
              <w:t>Student-led initiatives &amp;</w:t>
            </w:r>
            <w:r w:rsidR="008D04F4" w:rsidRPr="008D04F4">
              <w:rPr>
                <w:rFonts w:asciiTheme="majorHAnsi" w:eastAsia="Times New Roman" w:hAnsiTheme="majorHAnsi" w:cs="Times New Roman"/>
                <w:b/>
                <w:bCs/>
                <w:color w:val="001D35"/>
                <w:kern w:val="0"/>
                <w:sz w:val="20"/>
                <w:szCs w:val="20"/>
                <w14:ligatures w14:val="none"/>
              </w:rPr>
              <w:t xml:space="preserve"> Integrating change-making into the curriculum</w:t>
            </w:r>
          </w:p>
        </w:tc>
        <w:tc>
          <w:tcPr>
            <w:tcW w:w="2913" w:type="dxa"/>
            <w:shd w:val="clear" w:color="auto" w:fill="CAEDFB" w:themeFill="accent4" w:themeFillTint="33"/>
          </w:tcPr>
          <w:p w14:paraId="46AC7A1B" w14:textId="40A0DF99" w:rsidR="002720F4" w:rsidRDefault="00AB3DE6" w:rsidP="00395920">
            <w:pPr>
              <w:shd w:val="clear" w:color="auto" w:fill="FFFFFF"/>
              <w:spacing w:after="240"/>
            </w:pPr>
            <w:r w:rsidRPr="00AB3DE6">
              <w:rPr>
                <w:rFonts w:asciiTheme="majorHAnsi" w:eastAsia="Times New Roman" w:hAnsiTheme="majorHAnsi" w:cs="Times New Roman"/>
                <w:b/>
                <w:bCs/>
                <w:color w:val="1F1F1F"/>
                <w:kern w:val="0"/>
                <w:sz w:val="20"/>
                <w:szCs w:val="20"/>
                <w14:ligatures w14:val="none"/>
              </w:rPr>
              <w:t>Problem-solving initiatives:</w:t>
            </w:r>
            <w:r w:rsidRPr="001F3354">
              <w:rPr>
                <w:rFonts w:asciiTheme="majorHAnsi" w:eastAsia="Times New Roman" w:hAnsiTheme="majorHAnsi" w:cs="Times New Roman"/>
                <w:color w:val="001D35"/>
                <w:kern w:val="0"/>
                <w:sz w:val="20"/>
                <w:szCs w:val="20"/>
                <w14:ligatures w14:val="none"/>
              </w:rPr>
              <w:t> Students can identify a problem in their school or community and develop and implement solutions.</w:t>
            </w:r>
          </w:p>
        </w:tc>
        <w:tc>
          <w:tcPr>
            <w:tcW w:w="2914" w:type="dxa"/>
            <w:shd w:val="clear" w:color="auto" w:fill="CAEDFB" w:themeFill="accent4" w:themeFillTint="33"/>
          </w:tcPr>
          <w:p w14:paraId="0C5C32A6" w14:textId="54A91AAF" w:rsidR="00EF547A" w:rsidRPr="001F3354" w:rsidRDefault="37E1F4E1" w:rsidP="08275E41">
            <w:pPr>
              <w:shd w:val="clear" w:color="auto" w:fill="FFFFFF" w:themeFill="background1"/>
              <w:spacing w:after="240"/>
              <w:rPr>
                <w:rFonts w:asciiTheme="majorHAnsi" w:eastAsia="Times New Roman" w:hAnsiTheme="majorHAnsi" w:cs="Times New Roman"/>
                <w:color w:val="001D35"/>
                <w:kern w:val="0"/>
                <w:sz w:val="20"/>
                <w:szCs w:val="20"/>
                <w14:ligatures w14:val="none"/>
              </w:rPr>
            </w:pPr>
            <w:r w:rsidRPr="08275E41">
              <w:rPr>
                <w:rFonts w:asciiTheme="majorHAnsi" w:eastAsia="Times New Roman" w:hAnsiTheme="majorHAnsi" w:cs="Times New Roman"/>
                <w:b/>
                <w:bCs/>
                <w:color w:val="1F1F1F"/>
                <w:kern w:val="0"/>
                <w:sz w:val="20"/>
                <w:szCs w:val="20"/>
                <w14:ligatures w14:val="none"/>
              </w:rPr>
              <w:t>Starting their own projects:</w:t>
            </w:r>
            <w:r w:rsidRPr="08275E41">
              <w:rPr>
                <w:rFonts w:asciiTheme="majorHAnsi" w:eastAsia="Times New Roman" w:hAnsiTheme="majorHAnsi" w:cs="Times New Roman"/>
                <w:color w:val="001D35"/>
                <w:kern w:val="0"/>
                <w:sz w:val="20"/>
                <w:szCs w:val="20"/>
                <w14:ligatures w14:val="none"/>
              </w:rPr>
              <w:t> Students can take the initiative to address issues they care about</w:t>
            </w:r>
            <w:r w:rsidR="517669F5" w:rsidRPr="08275E41">
              <w:rPr>
                <w:rFonts w:asciiTheme="majorHAnsi" w:eastAsia="Times New Roman" w:hAnsiTheme="majorHAnsi" w:cs="Times New Roman"/>
                <w:color w:val="001D35"/>
                <w:kern w:val="0"/>
                <w:sz w:val="20"/>
                <w:szCs w:val="20"/>
                <w14:ligatures w14:val="none"/>
              </w:rPr>
              <w:t>.</w:t>
            </w:r>
          </w:p>
          <w:p w14:paraId="61D525E3" w14:textId="77777777" w:rsidR="002720F4" w:rsidRDefault="002720F4"/>
        </w:tc>
        <w:tc>
          <w:tcPr>
            <w:tcW w:w="2914" w:type="dxa"/>
            <w:shd w:val="clear" w:color="auto" w:fill="CAEDFB" w:themeFill="accent4" w:themeFillTint="33"/>
          </w:tcPr>
          <w:p w14:paraId="769FDF61" w14:textId="77777777" w:rsidR="00AB6FFC" w:rsidRPr="001F3354" w:rsidRDefault="00AB6FFC" w:rsidP="00AB6FFC">
            <w:pPr>
              <w:shd w:val="clear" w:color="auto" w:fill="FFFFFF"/>
              <w:spacing w:after="240"/>
              <w:rPr>
                <w:rFonts w:asciiTheme="majorHAnsi" w:eastAsia="Times New Roman" w:hAnsiTheme="majorHAnsi" w:cs="Times New Roman"/>
                <w:color w:val="001D35"/>
                <w:kern w:val="0"/>
                <w:sz w:val="20"/>
                <w:szCs w:val="20"/>
                <w14:ligatures w14:val="none"/>
              </w:rPr>
            </w:pPr>
            <w:r w:rsidRPr="004A30E7">
              <w:rPr>
                <w:rFonts w:asciiTheme="majorHAnsi" w:eastAsia="Times New Roman" w:hAnsiTheme="majorHAnsi" w:cs="Times New Roman"/>
                <w:b/>
                <w:bCs/>
                <w:color w:val="1F1F1F"/>
                <w:kern w:val="0"/>
                <w:sz w:val="20"/>
                <w:szCs w:val="20"/>
                <w14:ligatures w14:val="none"/>
              </w:rPr>
              <w:t>Service-learning projects:</w:t>
            </w:r>
            <w:r w:rsidRPr="001F3354">
              <w:rPr>
                <w:rFonts w:asciiTheme="majorHAnsi" w:eastAsia="Times New Roman" w:hAnsiTheme="majorHAnsi" w:cs="Times New Roman"/>
                <w:color w:val="001D35"/>
                <w:kern w:val="0"/>
                <w:sz w:val="20"/>
                <w:szCs w:val="20"/>
                <w14:ligatures w14:val="none"/>
              </w:rPr>
              <w:t> Teachers can guide students to identify community issues related to their subject matter and then engage in projects that apply their knowledge and skills to address those issues. For example, science students could conduct a study on local water pollution and propose solutions. </w:t>
            </w:r>
          </w:p>
          <w:p w14:paraId="491B6BA0" w14:textId="77777777" w:rsidR="002720F4" w:rsidRDefault="002720F4"/>
        </w:tc>
      </w:tr>
    </w:tbl>
    <w:p w14:paraId="09253297" w14:textId="77777777" w:rsidR="002720F4" w:rsidRDefault="002720F4"/>
    <w:tbl>
      <w:tblPr>
        <w:tblStyle w:val="TableGrid"/>
        <w:tblW w:w="0" w:type="auto"/>
        <w:tblLook w:val="04A0" w:firstRow="1" w:lastRow="0" w:firstColumn="1" w:lastColumn="0" w:noHBand="0" w:noVBand="1"/>
      </w:tblPr>
      <w:tblGrid>
        <w:gridCol w:w="2330"/>
        <w:gridCol w:w="2331"/>
        <w:gridCol w:w="2331"/>
        <w:gridCol w:w="2331"/>
        <w:gridCol w:w="2331"/>
      </w:tblGrid>
      <w:tr w:rsidR="00AB6FFC" w14:paraId="44F81A49" w14:textId="77777777" w:rsidTr="00E0558E">
        <w:tc>
          <w:tcPr>
            <w:tcW w:w="2330" w:type="dxa"/>
            <w:shd w:val="clear" w:color="auto" w:fill="CAEDFB" w:themeFill="accent4" w:themeFillTint="33"/>
          </w:tcPr>
          <w:p w14:paraId="5F93ADFB" w14:textId="77777777" w:rsidR="007E4A9A" w:rsidRPr="00A140F9" w:rsidRDefault="007E4A9A" w:rsidP="007E4A9A">
            <w:pPr>
              <w:shd w:val="clear" w:color="auto" w:fill="FFFFFF"/>
              <w:spacing w:after="150"/>
              <w:rPr>
                <w:rFonts w:asciiTheme="majorHAnsi" w:eastAsia="Times New Roman" w:hAnsiTheme="majorHAnsi" w:cs="Times New Roman"/>
                <w:b/>
                <w:bCs/>
                <w:color w:val="001D35"/>
                <w:kern w:val="0"/>
                <w:sz w:val="20"/>
                <w:szCs w:val="20"/>
                <w14:ligatures w14:val="none"/>
              </w:rPr>
            </w:pPr>
            <w:r w:rsidRPr="00A140F9">
              <w:rPr>
                <w:rFonts w:asciiTheme="majorHAnsi" w:eastAsia="Times New Roman" w:hAnsiTheme="majorHAnsi" w:cs="Times New Roman"/>
                <w:b/>
                <w:bCs/>
                <w:color w:val="001D35"/>
                <w:kern w:val="0"/>
                <w:sz w:val="20"/>
                <w:szCs w:val="20"/>
                <w14:ligatures w14:val="none"/>
              </w:rPr>
              <w:t>Demonstrating impact through projects and presentations</w:t>
            </w:r>
          </w:p>
          <w:p w14:paraId="1A2E7062" w14:textId="77777777" w:rsidR="00AB6FFC" w:rsidRDefault="00AB6FFC"/>
        </w:tc>
        <w:tc>
          <w:tcPr>
            <w:tcW w:w="2331" w:type="dxa"/>
            <w:shd w:val="clear" w:color="auto" w:fill="CAEDFB" w:themeFill="accent4" w:themeFillTint="33"/>
          </w:tcPr>
          <w:p w14:paraId="39A16715" w14:textId="77777777" w:rsidR="002B74B8" w:rsidRPr="001F3354" w:rsidRDefault="002B74B8" w:rsidP="002B74B8">
            <w:pPr>
              <w:shd w:val="clear" w:color="auto" w:fill="FFFFFF"/>
              <w:spacing w:after="240"/>
              <w:rPr>
                <w:rFonts w:asciiTheme="majorHAnsi" w:eastAsia="Times New Roman" w:hAnsiTheme="majorHAnsi" w:cs="Times New Roman"/>
                <w:color w:val="001D35"/>
                <w:kern w:val="0"/>
                <w:sz w:val="20"/>
                <w:szCs w:val="20"/>
                <w14:ligatures w14:val="none"/>
              </w:rPr>
            </w:pPr>
            <w:r w:rsidRPr="00A140F9">
              <w:rPr>
                <w:rFonts w:asciiTheme="majorHAnsi" w:eastAsia="Times New Roman" w:hAnsiTheme="majorHAnsi" w:cs="Times New Roman"/>
                <w:b/>
                <w:bCs/>
                <w:color w:val="1F1F1F"/>
                <w:kern w:val="0"/>
                <w:sz w:val="20"/>
                <w:szCs w:val="20"/>
                <w14:ligatures w14:val="none"/>
              </w:rPr>
              <w:t>Creating podcasts or video presentations:</w:t>
            </w:r>
            <w:r w:rsidRPr="001F3354">
              <w:rPr>
                <w:rFonts w:asciiTheme="majorHAnsi" w:eastAsia="Times New Roman" w:hAnsiTheme="majorHAnsi" w:cs="Times New Roman"/>
                <w:color w:val="001D35"/>
                <w:kern w:val="0"/>
                <w:sz w:val="20"/>
                <w:szCs w:val="20"/>
                <w14:ligatures w14:val="none"/>
              </w:rPr>
              <w:t> Instead of traditional oral presentations, students can use technology to create engaging podcasts or videos that summarize a topic or advocate for a cause, sharing their voice and perspectives with a broader audience.</w:t>
            </w:r>
          </w:p>
          <w:p w14:paraId="029A2969" w14:textId="77777777" w:rsidR="00AB6FFC" w:rsidRDefault="00AB6FFC"/>
        </w:tc>
        <w:tc>
          <w:tcPr>
            <w:tcW w:w="2331" w:type="dxa"/>
            <w:shd w:val="clear" w:color="auto" w:fill="CAEDFB" w:themeFill="accent4" w:themeFillTint="33"/>
          </w:tcPr>
          <w:p w14:paraId="2E7DFD68" w14:textId="77777777" w:rsidR="009C2C35" w:rsidRPr="001F3354" w:rsidRDefault="009C2C35" w:rsidP="009C2C35">
            <w:pPr>
              <w:shd w:val="clear" w:color="auto" w:fill="FFFFFF"/>
              <w:spacing w:after="240"/>
              <w:rPr>
                <w:rFonts w:asciiTheme="majorHAnsi" w:eastAsia="Times New Roman" w:hAnsiTheme="majorHAnsi" w:cs="Times New Roman"/>
                <w:color w:val="001D35"/>
                <w:kern w:val="0"/>
                <w:sz w:val="20"/>
                <w:szCs w:val="20"/>
                <w14:ligatures w14:val="none"/>
              </w:rPr>
            </w:pPr>
            <w:r w:rsidRPr="001F3838">
              <w:rPr>
                <w:rFonts w:asciiTheme="majorHAnsi" w:eastAsia="Times New Roman" w:hAnsiTheme="majorHAnsi" w:cs="Times New Roman"/>
                <w:b/>
                <w:bCs/>
                <w:color w:val="1F1F1F"/>
                <w:kern w:val="0"/>
                <w:sz w:val="20"/>
                <w:szCs w:val="20"/>
                <w14:ligatures w14:val="none"/>
              </w:rPr>
              <w:t>Developing websites or interactive galleries:</w:t>
            </w:r>
            <w:r w:rsidRPr="001F3354">
              <w:rPr>
                <w:rFonts w:asciiTheme="majorHAnsi" w:eastAsia="Times New Roman" w:hAnsiTheme="majorHAnsi" w:cs="Times New Roman"/>
                <w:color w:val="001D35"/>
                <w:kern w:val="0"/>
                <w:sz w:val="20"/>
                <w:szCs w:val="20"/>
                <w14:ligatures w14:val="none"/>
              </w:rPr>
              <w:t> Students can build platforms to showcase their research, highlight community problems, and propose solutions to stakeholders.</w:t>
            </w:r>
          </w:p>
          <w:p w14:paraId="6F335165" w14:textId="77777777" w:rsidR="00AB6FFC" w:rsidRDefault="00AB6FFC"/>
        </w:tc>
        <w:tc>
          <w:tcPr>
            <w:tcW w:w="2331" w:type="dxa"/>
            <w:shd w:val="clear" w:color="auto" w:fill="CAEDFB" w:themeFill="accent4" w:themeFillTint="33"/>
          </w:tcPr>
          <w:p w14:paraId="4D46C616" w14:textId="77777777" w:rsidR="00C44F27" w:rsidRPr="001F3354" w:rsidRDefault="00C44F27" w:rsidP="00C44F27">
            <w:pPr>
              <w:shd w:val="clear" w:color="auto" w:fill="FFFFFF"/>
              <w:spacing w:after="240"/>
              <w:rPr>
                <w:rFonts w:asciiTheme="majorHAnsi" w:eastAsia="Times New Roman" w:hAnsiTheme="majorHAnsi" w:cs="Times New Roman"/>
                <w:color w:val="001D35"/>
                <w:kern w:val="0"/>
                <w:sz w:val="20"/>
                <w:szCs w:val="20"/>
                <w14:ligatures w14:val="none"/>
              </w:rPr>
            </w:pPr>
            <w:r w:rsidRPr="001F3838">
              <w:rPr>
                <w:rFonts w:asciiTheme="majorHAnsi" w:eastAsia="Times New Roman" w:hAnsiTheme="majorHAnsi" w:cs="Times New Roman"/>
                <w:b/>
                <w:bCs/>
                <w:color w:val="1F1F1F"/>
                <w:kern w:val="0"/>
                <w:sz w:val="20"/>
                <w:szCs w:val="20"/>
                <w14:ligatures w14:val="none"/>
              </w:rPr>
              <w:t>Presenting to stakeholders:</w:t>
            </w:r>
            <w:r w:rsidRPr="001F3354">
              <w:rPr>
                <w:rFonts w:asciiTheme="majorHAnsi" w:eastAsia="Times New Roman" w:hAnsiTheme="majorHAnsi" w:cs="Times New Roman"/>
                <w:color w:val="001D35"/>
                <w:kern w:val="0"/>
                <w:sz w:val="20"/>
                <w:szCs w:val="20"/>
                <w14:ligatures w14:val="none"/>
              </w:rPr>
              <w:t> Students can share their work with individuals who have the power to enact change, such as the school board, city council, or legislators.</w:t>
            </w:r>
          </w:p>
          <w:p w14:paraId="1EC68F00" w14:textId="77777777" w:rsidR="00AB6FFC" w:rsidRDefault="00AB6FFC"/>
        </w:tc>
        <w:tc>
          <w:tcPr>
            <w:tcW w:w="2331" w:type="dxa"/>
            <w:shd w:val="clear" w:color="auto" w:fill="CAEDFB" w:themeFill="accent4" w:themeFillTint="33"/>
          </w:tcPr>
          <w:p w14:paraId="6CE794AD" w14:textId="77777777" w:rsidR="0041098A" w:rsidRPr="001F3354" w:rsidRDefault="0041098A" w:rsidP="0041098A">
            <w:pPr>
              <w:shd w:val="clear" w:color="auto" w:fill="FFFFFF"/>
              <w:spacing w:after="240"/>
              <w:rPr>
                <w:rFonts w:asciiTheme="majorHAnsi" w:eastAsia="Times New Roman" w:hAnsiTheme="majorHAnsi" w:cs="Times New Roman"/>
                <w:color w:val="001D35"/>
                <w:kern w:val="0"/>
                <w:sz w:val="20"/>
                <w:szCs w:val="20"/>
                <w14:ligatures w14:val="none"/>
              </w:rPr>
            </w:pPr>
            <w:r w:rsidRPr="001F3838">
              <w:rPr>
                <w:rFonts w:asciiTheme="majorHAnsi" w:eastAsia="Times New Roman" w:hAnsiTheme="majorHAnsi" w:cs="Times New Roman"/>
                <w:b/>
                <w:bCs/>
                <w:color w:val="1F1F1F"/>
                <w:kern w:val="0"/>
                <w:sz w:val="20"/>
                <w:szCs w:val="20"/>
                <w14:ligatures w14:val="none"/>
              </w:rPr>
              <w:t>Student-led conferences:</w:t>
            </w:r>
            <w:r w:rsidRPr="001F3354">
              <w:rPr>
                <w:rFonts w:asciiTheme="majorHAnsi" w:eastAsia="Times New Roman" w:hAnsiTheme="majorHAnsi" w:cs="Times New Roman"/>
                <w:color w:val="001D35"/>
                <w:kern w:val="0"/>
                <w:sz w:val="20"/>
                <w:szCs w:val="20"/>
                <w14:ligatures w14:val="none"/>
              </w:rPr>
              <w:t> These conferences empower students to discuss their academic progress, present their work, and collaborate with teachers and parents on addressing academic or behavioral challenges, thereby fostering a sense of ownership over their learning journey. </w:t>
            </w:r>
          </w:p>
          <w:p w14:paraId="4268AE6B" w14:textId="77777777" w:rsidR="00AB6FFC" w:rsidRDefault="00AB6FFC"/>
        </w:tc>
      </w:tr>
    </w:tbl>
    <w:p w14:paraId="702B9C82" w14:textId="77777777" w:rsidR="00AB6FFC" w:rsidRDefault="00AB6FFC" w:rsidP="5F29C6E1">
      <w:pPr>
        <w:rPr>
          <w:b/>
          <w:bCs/>
          <w:sz w:val="40"/>
          <w:szCs w:val="40"/>
          <w:highlight w:val="yellow"/>
        </w:rPr>
      </w:pPr>
    </w:p>
    <w:p w14:paraId="5F367643" w14:textId="253CFD81" w:rsidR="5B6EB7F5" w:rsidRDefault="5B6EB7F5" w:rsidP="5F29C6E1">
      <w:pPr>
        <w:jc w:val="center"/>
        <w:rPr>
          <w:rFonts w:ascii="Aptos" w:eastAsia="Aptos" w:hAnsi="Aptos" w:cs="Aptos"/>
          <w:b/>
          <w:bCs/>
          <w:sz w:val="40"/>
          <w:szCs w:val="40"/>
          <w:highlight w:val="yellow"/>
        </w:rPr>
      </w:pPr>
      <w:hyperlink r:id="rId5">
        <w:r w:rsidRPr="5F29C6E1">
          <w:rPr>
            <w:rStyle w:val="Hyperlink"/>
            <w:rFonts w:ascii="Aptos" w:eastAsia="Aptos" w:hAnsi="Aptos" w:cs="Aptos"/>
            <w:b/>
            <w:bCs/>
            <w:sz w:val="40"/>
            <w:szCs w:val="40"/>
            <w:highlight w:val="yellow"/>
          </w:rPr>
          <w:t>Additional Change Maker Look-fors.docx</w:t>
        </w:r>
      </w:hyperlink>
    </w:p>
    <w:sectPr w:rsidR="5B6EB7F5" w:rsidSect="00F77613">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6060"/>
    <w:multiLevelType w:val="hybridMultilevel"/>
    <w:tmpl w:val="03927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336CC"/>
    <w:multiLevelType w:val="multilevel"/>
    <w:tmpl w:val="C348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F3C9B"/>
    <w:multiLevelType w:val="multilevel"/>
    <w:tmpl w:val="6B84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F2B48"/>
    <w:multiLevelType w:val="multilevel"/>
    <w:tmpl w:val="2968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EF2253"/>
    <w:multiLevelType w:val="multilevel"/>
    <w:tmpl w:val="FAD0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25B96"/>
    <w:multiLevelType w:val="multilevel"/>
    <w:tmpl w:val="B900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214900">
    <w:abstractNumId w:val="0"/>
  </w:num>
  <w:num w:numId="2" w16cid:durableId="989484627">
    <w:abstractNumId w:val="2"/>
  </w:num>
  <w:num w:numId="3" w16cid:durableId="139923972">
    <w:abstractNumId w:val="5"/>
  </w:num>
  <w:num w:numId="4" w16cid:durableId="1939756102">
    <w:abstractNumId w:val="1"/>
  </w:num>
  <w:num w:numId="5" w16cid:durableId="975332422">
    <w:abstractNumId w:val="3"/>
  </w:num>
  <w:num w:numId="6" w16cid:durableId="18359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613"/>
    <w:rsid w:val="001047B1"/>
    <w:rsid w:val="001354E8"/>
    <w:rsid w:val="00182B70"/>
    <w:rsid w:val="001F3920"/>
    <w:rsid w:val="002720F4"/>
    <w:rsid w:val="002851B0"/>
    <w:rsid w:val="002B74B8"/>
    <w:rsid w:val="002C534A"/>
    <w:rsid w:val="002F06F5"/>
    <w:rsid w:val="00326135"/>
    <w:rsid w:val="00343E2D"/>
    <w:rsid w:val="00395920"/>
    <w:rsid w:val="0041098A"/>
    <w:rsid w:val="004158AB"/>
    <w:rsid w:val="00523ACE"/>
    <w:rsid w:val="00536AEB"/>
    <w:rsid w:val="00547FB5"/>
    <w:rsid w:val="0059461F"/>
    <w:rsid w:val="005F5AC8"/>
    <w:rsid w:val="00657B7A"/>
    <w:rsid w:val="00661236"/>
    <w:rsid w:val="0066326F"/>
    <w:rsid w:val="00667C64"/>
    <w:rsid w:val="006A6DB5"/>
    <w:rsid w:val="0070143A"/>
    <w:rsid w:val="007018E3"/>
    <w:rsid w:val="007817F1"/>
    <w:rsid w:val="007E4A9A"/>
    <w:rsid w:val="00811A47"/>
    <w:rsid w:val="00851906"/>
    <w:rsid w:val="00883433"/>
    <w:rsid w:val="008A6041"/>
    <w:rsid w:val="008D04F4"/>
    <w:rsid w:val="0099390B"/>
    <w:rsid w:val="00995E17"/>
    <w:rsid w:val="009C2C35"/>
    <w:rsid w:val="00A31156"/>
    <w:rsid w:val="00AB2027"/>
    <w:rsid w:val="00AB3DE6"/>
    <w:rsid w:val="00AB6FFC"/>
    <w:rsid w:val="00C165D4"/>
    <w:rsid w:val="00C33799"/>
    <w:rsid w:val="00C44F27"/>
    <w:rsid w:val="00C76E11"/>
    <w:rsid w:val="00CE5A9C"/>
    <w:rsid w:val="00CF6602"/>
    <w:rsid w:val="00D01598"/>
    <w:rsid w:val="00E004A4"/>
    <w:rsid w:val="00E0558E"/>
    <w:rsid w:val="00E75EC7"/>
    <w:rsid w:val="00E94424"/>
    <w:rsid w:val="00EA41AD"/>
    <w:rsid w:val="00EF547A"/>
    <w:rsid w:val="00F77613"/>
    <w:rsid w:val="00FC793E"/>
    <w:rsid w:val="00FF1EAB"/>
    <w:rsid w:val="08275E41"/>
    <w:rsid w:val="32B35636"/>
    <w:rsid w:val="37E1F4E1"/>
    <w:rsid w:val="448468CB"/>
    <w:rsid w:val="4C18229E"/>
    <w:rsid w:val="50C24F53"/>
    <w:rsid w:val="517669F5"/>
    <w:rsid w:val="51966D9D"/>
    <w:rsid w:val="5B6EB7F5"/>
    <w:rsid w:val="5F29C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7EEFA"/>
  <w15:chartTrackingRefBased/>
  <w15:docId w15:val="{381FAF77-DF05-43A9-8AB6-2D9B2405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613"/>
  </w:style>
  <w:style w:type="paragraph" w:styleId="Heading1">
    <w:name w:val="heading 1"/>
    <w:basedOn w:val="Normal"/>
    <w:next w:val="Normal"/>
    <w:link w:val="Heading1Char"/>
    <w:uiPriority w:val="9"/>
    <w:qFormat/>
    <w:rsid w:val="00F77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6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6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6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6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6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6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6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6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6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6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6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6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613"/>
    <w:rPr>
      <w:rFonts w:eastAsiaTheme="majorEastAsia" w:cstheme="majorBidi"/>
      <w:color w:val="272727" w:themeColor="text1" w:themeTint="D8"/>
    </w:rPr>
  </w:style>
  <w:style w:type="paragraph" w:styleId="Title">
    <w:name w:val="Title"/>
    <w:basedOn w:val="Normal"/>
    <w:next w:val="Normal"/>
    <w:link w:val="TitleChar"/>
    <w:uiPriority w:val="10"/>
    <w:qFormat/>
    <w:rsid w:val="00F77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613"/>
    <w:pPr>
      <w:spacing w:before="160"/>
      <w:jc w:val="center"/>
    </w:pPr>
    <w:rPr>
      <w:i/>
      <w:iCs/>
      <w:color w:val="404040" w:themeColor="text1" w:themeTint="BF"/>
    </w:rPr>
  </w:style>
  <w:style w:type="character" w:customStyle="1" w:styleId="QuoteChar">
    <w:name w:val="Quote Char"/>
    <w:basedOn w:val="DefaultParagraphFont"/>
    <w:link w:val="Quote"/>
    <w:uiPriority w:val="29"/>
    <w:rsid w:val="00F77613"/>
    <w:rPr>
      <w:i/>
      <w:iCs/>
      <w:color w:val="404040" w:themeColor="text1" w:themeTint="BF"/>
    </w:rPr>
  </w:style>
  <w:style w:type="paragraph" w:styleId="ListParagraph">
    <w:name w:val="List Paragraph"/>
    <w:basedOn w:val="Normal"/>
    <w:uiPriority w:val="34"/>
    <w:qFormat/>
    <w:rsid w:val="00F77613"/>
    <w:pPr>
      <w:ind w:left="720"/>
      <w:contextualSpacing/>
    </w:pPr>
  </w:style>
  <w:style w:type="character" w:styleId="IntenseEmphasis">
    <w:name w:val="Intense Emphasis"/>
    <w:basedOn w:val="DefaultParagraphFont"/>
    <w:uiPriority w:val="21"/>
    <w:qFormat/>
    <w:rsid w:val="00F77613"/>
    <w:rPr>
      <w:i/>
      <w:iCs/>
      <w:color w:val="0F4761" w:themeColor="accent1" w:themeShade="BF"/>
    </w:rPr>
  </w:style>
  <w:style w:type="paragraph" w:styleId="IntenseQuote">
    <w:name w:val="Intense Quote"/>
    <w:basedOn w:val="Normal"/>
    <w:next w:val="Normal"/>
    <w:link w:val="IntenseQuoteChar"/>
    <w:uiPriority w:val="30"/>
    <w:qFormat/>
    <w:rsid w:val="00F77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613"/>
    <w:rPr>
      <w:i/>
      <w:iCs/>
      <w:color w:val="0F4761" w:themeColor="accent1" w:themeShade="BF"/>
    </w:rPr>
  </w:style>
  <w:style w:type="character" w:styleId="IntenseReference">
    <w:name w:val="Intense Reference"/>
    <w:basedOn w:val="DefaultParagraphFont"/>
    <w:uiPriority w:val="32"/>
    <w:qFormat/>
    <w:rsid w:val="00F77613"/>
    <w:rPr>
      <w:b/>
      <w:bCs/>
      <w:smallCaps/>
      <w:color w:val="0F4761" w:themeColor="accent1" w:themeShade="BF"/>
      <w:spacing w:val="5"/>
    </w:rPr>
  </w:style>
  <w:style w:type="table" w:styleId="TableGrid">
    <w:name w:val="Table Grid"/>
    <w:basedOn w:val="TableNormal"/>
    <w:uiPriority w:val="39"/>
    <w:rsid w:val="00D01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5F29C6E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estfusd-my.sharepoint.com/:w:/g/personal/pearjg_fusd_net/ERcHQ9-aSbJJgZMq4mMwXMkBGhOzLrHaHi_GQxKLqyslTA?e=2qvIu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704</Words>
  <Characters>4018</Characters>
  <Application>Microsoft Office Word</Application>
  <DocSecurity>4</DocSecurity>
  <Lines>33</Lines>
  <Paragraphs>9</Paragraphs>
  <ScaleCrop>false</ScaleCrop>
  <Company/>
  <LinksUpToDate>false</LinksUpToDate>
  <CharactersWithSpaces>4713</CharactersWithSpaces>
  <SharedDoc>false</SharedDoc>
  <HLinks>
    <vt:vector size="6" baseType="variant">
      <vt:variant>
        <vt:i4>7340060</vt:i4>
      </vt:variant>
      <vt:variant>
        <vt:i4>0</vt:i4>
      </vt:variant>
      <vt:variant>
        <vt:i4>0</vt:i4>
      </vt:variant>
      <vt:variant>
        <vt:i4>5</vt:i4>
      </vt:variant>
      <vt:variant>
        <vt:lpwstr>https://testfusd-my.sharepoint.com/:w:/g/personal/pearjg_fusd_net/ERcHQ9-aSbJJgZMq4mMwXMkBGhOzLrHaHi_GQxKLqyslTA?e=2qvIuR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G. Pearson</dc:creator>
  <cp:keywords/>
  <dc:description/>
  <cp:lastModifiedBy>Jawad G. Pearson</cp:lastModifiedBy>
  <cp:revision>57</cp:revision>
  <dcterms:created xsi:type="dcterms:W3CDTF">2025-07-18T20:55:00Z</dcterms:created>
  <dcterms:modified xsi:type="dcterms:W3CDTF">2025-07-31T20:15:00Z</dcterms:modified>
</cp:coreProperties>
</file>