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F01" w:rsidRDefault="002A620D">
      <w:bookmarkStart w:id="0" w:name="_GoBack"/>
      <w:bookmarkEnd w:id="0"/>
      <w:r>
        <w:t xml:space="preserve"> 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190500</wp:posOffset>
            </wp:positionV>
            <wp:extent cx="1185863" cy="8477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5863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92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7395"/>
      </w:tblGrid>
      <w:tr w:rsidR="00D30F01">
        <w:trPr>
          <w:trHeight w:val="945"/>
        </w:trPr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D30F01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Swainsboro Middle School</w:t>
            </w:r>
          </w:p>
          <w:p w:rsidR="00D30F01" w:rsidRDefault="00D30F01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D30F01">
        <w:trPr>
          <w:trHeight w:val="358"/>
        </w:trPr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0F01" w:rsidRDefault="00D30F0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2025-2026 School Improvement Plan: Goal Sheet</w:t>
            </w:r>
          </w:p>
        </w:tc>
      </w:tr>
      <w:tr w:rsidR="00D30F01">
        <w:trPr>
          <w:trHeight w:val="163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Goal 1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Teachers will spend at least one planning period per week engaged in the collaborative planning process and/or professional learning communities during the 2025-2026 school year.</w:t>
            </w:r>
          </w:p>
        </w:tc>
      </w:tr>
      <w:tr w:rsidR="00D30F01">
        <w:trPr>
          <w:trHeight w:val="163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1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Teachers will continue working with an established schedule for collaborative planning and the school-wide expectation for maintaining documentation - including a school-wide minutes/meeting template.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2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Professional learning, including Teacher</w:t>
            </w:r>
            <w:r>
              <w:rPr>
                <w:rFonts w:ascii="Calibri" w:eastAsia="Calibri" w:hAnsi="Calibri" w:cs="Calibri"/>
              </w:rPr>
              <w:t xml:space="preserve"> Clarity, SDI, and high leverage practices, will be provided to all staff utilizing the instructional coach, Math and ELA coach as well as outside resources.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3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Special Education teachers will specialize in one content area and 1 grade level, allowing them to create specifically designed instruction for students with disabilities.</w:t>
            </w:r>
          </w:p>
        </w:tc>
      </w:tr>
      <w:tr w:rsidR="00D30F01">
        <w:trPr>
          <w:trHeight w:val="109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4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Special Education and General Education co teachers will complete pro</w:t>
            </w:r>
            <w:r>
              <w:rPr>
                <w:rFonts w:ascii="Calibri" w:eastAsia="Calibri" w:hAnsi="Calibri" w:cs="Calibri"/>
              </w:rPr>
              <w:t>fessional learning on Specifically Designed Instruction.</w:t>
            </w:r>
          </w:p>
        </w:tc>
      </w:tr>
      <w:tr w:rsidR="00D30F01">
        <w:trPr>
          <w:trHeight w:val="82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5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induction level teachers will be assigned a mentor to enhance pedagogy and curriculum presentation skills.</w:t>
            </w:r>
          </w:p>
        </w:tc>
      </w:tr>
      <w:tr w:rsidR="00D30F01">
        <w:trPr>
          <w:trHeight w:val="300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D30F0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D30F0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00D30F01">
        <w:trPr>
          <w:trHeight w:val="82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Goal 2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Increase content mastery scores with all students and the SWD subgroup by 3% on the GMAS by spring of 2026.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1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Teachers will be provided instructional resources and strategies that will focus on student mastery of standards, including technology integration and assessing student needs.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Action Step 2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MAP data, GMAS scores, formative and summative local assessments will be used to provide individual instruction using a variety of evidenced based strategies.</w:t>
            </w:r>
          </w:p>
        </w:tc>
      </w:tr>
      <w:tr w:rsidR="00D30F01">
        <w:trPr>
          <w:trHeight w:val="82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3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Incorporate a variety of software options to enhance instruction and assessing of </w:t>
            </w:r>
            <w:r>
              <w:rPr>
                <w:rFonts w:ascii="Calibri" w:eastAsia="Calibri" w:hAnsi="Calibri" w:cs="Calibri"/>
              </w:rPr>
              <w:t>students.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4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Provide Summer Remediation Program or remedial classes to address deficits identified through MAP assessments and to provide enrichment opportunities for students.</w:t>
            </w:r>
          </w:p>
        </w:tc>
      </w:tr>
      <w:tr w:rsidR="00D30F01">
        <w:trPr>
          <w:trHeight w:val="82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5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Teachers and students will have access to services through GA </w:t>
            </w:r>
            <w:proofErr w:type="spellStart"/>
            <w:r>
              <w:rPr>
                <w:rFonts w:ascii="Calibri" w:eastAsia="Calibri" w:hAnsi="Calibri" w:cs="Calibri"/>
              </w:rPr>
              <w:t>YouScience</w:t>
            </w:r>
            <w:proofErr w:type="spellEnd"/>
            <w:r>
              <w:rPr>
                <w:rFonts w:ascii="Calibri" w:eastAsia="Calibri" w:hAnsi="Calibri" w:cs="Calibri"/>
              </w:rPr>
              <w:t xml:space="preserve"> and Technology Centers (ex. GYSTC)</w:t>
            </w:r>
          </w:p>
        </w:tc>
      </w:tr>
      <w:tr w:rsidR="00D30F01">
        <w:trPr>
          <w:trHeight w:val="109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6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School Administration will utilize the SILT team to analyze assessment data to determine effectiveness of instructional practices.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7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Teachers will complete one activity on building their capacity to engage with families from the list of resources provided by GADOE Family-School Partnership Program.</w:t>
            </w:r>
          </w:p>
        </w:tc>
      </w:tr>
      <w:tr w:rsidR="00D30F01">
        <w:trPr>
          <w:trHeight w:val="136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8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Using email, Emanuel Inspirations, </w:t>
            </w:r>
            <w:proofErr w:type="spellStart"/>
            <w:r>
              <w:rPr>
                <w:rFonts w:ascii="Calibri" w:eastAsia="Calibri" w:hAnsi="Calibri" w:cs="Calibri"/>
              </w:rPr>
              <w:t>Kinvo</w:t>
            </w:r>
            <w:proofErr w:type="spellEnd"/>
            <w:r>
              <w:rPr>
                <w:rFonts w:ascii="Calibri" w:eastAsia="Calibri" w:hAnsi="Calibri" w:cs="Calibri"/>
              </w:rPr>
              <w:t>, school pointe app and social media to share learning opportunities with parents that would affect their child.</w:t>
            </w:r>
          </w:p>
        </w:tc>
      </w:tr>
      <w:tr w:rsidR="00D30F01">
        <w:trPr>
          <w:trHeight w:val="190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9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Administrators will work through their Leadership Team, School Council, Family Connectio</w:t>
            </w:r>
            <w:r>
              <w:rPr>
                <w:rFonts w:ascii="Calibri" w:eastAsia="Calibri" w:hAnsi="Calibri" w:cs="Calibri"/>
              </w:rPr>
              <w:t>ns and CIS to provide parent involvement activities that specifically meet the needs of their school's parents as well as encourage parents to use the District Parent Engagement Room.</w:t>
            </w:r>
          </w:p>
        </w:tc>
      </w:tr>
      <w:tr w:rsidR="00D30F01">
        <w:trPr>
          <w:trHeight w:val="825"/>
        </w:trPr>
        <w:tc>
          <w:tcPr>
            <w:tcW w:w="189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F01" w:rsidRDefault="002A620D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Action Step 10</w:t>
            </w:r>
          </w:p>
        </w:tc>
        <w:tc>
          <w:tcPr>
            <w:tcW w:w="7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30F01" w:rsidRDefault="002A620D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PBIS implementation will be used to decrease the number of classroom removals due to behavior.</w:t>
            </w:r>
          </w:p>
        </w:tc>
      </w:tr>
    </w:tbl>
    <w:p w:rsidR="00D30F01" w:rsidRDefault="00D30F01"/>
    <w:sectPr w:rsidR="00D30F0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01"/>
    <w:rsid w:val="002A620D"/>
    <w:rsid w:val="00D3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D7C287-62A3-485F-AA56-2ECC14B2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Emanuel County Schools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Greenway, Gail</dc:creator>
  <cp:lastModifiedBy>Greenway, Gail</cp:lastModifiedBy>
  <cp:revision>2</cp:revision>
  <dcterms:created xsi:type="dcterms:W3CDTF">2025-08-29T16:35:00Z</dcterms:created>
  <dcterms:modified xsi:type="dcterms:W3CDTF">2025-08-29T16:35:00Z</dcterms:modified>
</cp:coreProperties>
</file>