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FC7724" w:rsidRDefault="00FC7724">
      <w:pPr>
        <w:widowControl w:val="0"/>
        <w:pBdr>
          <w:top w:val="nil"/>
          <w:left w:val="nil"/>
          <w:bottom w:val="nil"/>
          <w:right w:val="nil"/>
          <w:between w:val="nil"/>
        </w:pBdr>
        <w:spacing w:after="0"/>
      </w:pPr>
    </w:p>
    <w:p w14:paraId="00000002" w14:textId="77777777" w:rsidR="00FC7724" w:rsidRDefault="00FC7724">
      <w:pPr>
        <w:widowControl w:val="0"/>
        <w:pBdr>
          <w:top w:val="nil"/>
          <w:left w:val="nil"/>
          <w:bottom w:val="nil"/>
          <w:right w:val="nil"/>
          <w:between w:val="nil"/>
        </w:pBdr>
        <w:spacing w:after="0"/>
      </w:pPr>
    </w:p>
    <w:p w14:paraId="00000003" w14:textId="77777777" w:rsidR="00FC7724" w:rsidRDefault="00000000">
      <w:pPr>
        <w:spacing w:after="0" w:line="240" w:lineRule="auto"/>
        <w:jc w:val="center"/>
        <w:rPr>
          <w:rFonts w:ascii="Didact Gothic" w:eastAsia="Didact Gothic" w:hAnsi="Didact Gothic" w:cs="Didact Gothic"/>
          <w:sz w:val="16"/>
          <w:szCs w:val="16"/>
        </w:rPr>
      </w:pPr>
      <w:r>
        <w:rPr>
          <w:rFonts w:ascii="Didact Gothic" w:eastAsia="Didact Gothic" w:hAnsi="Didact Gothic" w:cs="Didact Gothic"/>
          <w:sz w:val="16"/>
          <w:szCs w:val="16"/>
        </w:rPr>
        <w:t>901 Sue Barnett Drive, Houston, TX 77018 | Tel: 713-696-2930</w:t>
      </w:r>
      <w:r>
        <w:pict w14:anchorId="79EFFB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1.5pt;margin-top:-28.5pt;width:530.5pt;height:61pt;z-index:251657728;mso-position-horizontal:absolute;mso-position-horizontal-relative:margin;mso-position-vertical:absolute;mso-position-vertical-relative:text">
            <v:imagedata r:id="rId8" o:title=""/>
            <w10:wrap type="topAndBottom" anchorx="margin"/>
          </v:shape>
        </w:pict>
      </w:r>
    </w:p>
    <w:p w14:paraId="00000004" w14:textId="77777777" w:rsidR="00FC7724" w:rsidRDefault="00000000">
      <w:pPr>
        <w:spacing w:after="0" w:line="240" w:lineRule="auto"/>
        <w:jc w:val="center"/>
        <w:rPr>
          <w:rFonts w:ascii="Didact Gothic" w:eastAsia="Didact Gothic" w:hAnsi="Didact Gothic" w:cs="Didact Gothic"/>
          <w:sz w:val="16"/>
          <w:szCs w:val="16"/>
        </w:rPr>
      </w:pPr>
      <w:r>
        <w:rPr>
          <w:rFonts w:ascii="Didact Gothic" w:eastAsia="Didact Gothic" w:hAnsi="Didact Gothic" w:cs="Didact Gothic"/>
          <w:sz w:val="16"/>
          <w:szCs w:val="16"/>
        </w:rPr>
        <w:t>Dr. Rashada Abraham, Principal</w:t>
      </w:r>
    </w:p>
    <w:p w14:paraId="00000005" w14:textId="77777777" w:rsidR="00FC7724" w:rsidRDefault="00FC7724">
      <w:pPr>
        <w:spacing w:after="0" w:line="240" w:lineRule="auto"/>
        <w:jc w:val="center"/>
        <w:rPr>
          <w:rFonts w:ascii="Didact Gothic" w:eastAsia="Didact Gothic" w:hAnsi="Didact Gothic" w:cs="Didact Gothic"/>
          <w:sz w:val="16"/>
          <w:szCs w:val="16"/>
        </w:rPr>
      </w:pPr>
    </w:p>
    <w:p w14:paraId="00000006" w14:textId="77777777" w:rsidR="00FC7724" w:rsidRDefault="00000000">
      <w:pPr>
        <w:spacing w:after="160"/>
        <w:jc w:val="center"/>
        <w:rPr>
          <w:rFonts w:ascii="Didact Gothic" w:eastAsia="Didact Gothic" w:hAnsi="Didact Gothic" w:cs="Didact Gothic"/>
          <w:b/>
          <w:sz w:val="20"/>
          <w:szCs w:val="20"/>
        </w:rPr>
      </w:pPr>
      <w:r>
        <w:rPr>
          <w:rFonts w:ascii="Didact Gothic" w:eastAsia="Didact Gothic" w:hAnsi="Didact Gothic" w:cs="Didact Gothic"/>
          <w:b/>
          <w:sz w:val="20"/>
          <w:szCs w:val="20"/>
        </w:rPr>
        <w:t>SCHOOL-PARENT COMPACT</w:t>
      </w:r>
    </w:p>
    <w:p w14:paraId="00000007" w14:textId="77777777" w:rsidR="00FC7724" w:rsidRDefault="00000000">
      <w:pPr>
        <w:spacing w:after="0" w:line="240" w:lineRule="auto"/>
        <w:rPr>
          <w:rFonts w:ascii="Didact Gothic" w:eastAsia="Didact Gothic" w:hAnsi="Didact Gothic" w:cs="Didact Gothic"/>
          <w:b/>
          <w:sz w:val="20"/>
          <w:szCs w:val="20"/>
        </w:rPr>
      </w:pPr>
      <w:r>
        <w:rPr>
          <w:rFonts w:ascii="Didact Gothic" w:eastAsia="Didact Gothic" w:hAnsi="Didact Gothic" w:cs="Didact Gothic"/>
          <w:b/>
          <w:sz w:val="20"/>
          <w:szCs w:val="20"/>
        </w:rPr>
        <w:t>Garden Oaks Montessori Magnet</w:t>
      </w:r>
      <w:r>
        <w:rPr>
          <w:rFonts w:ascii="Didact Gothic" w:eastAsia="Didact Gothic" w:hAnsi="Didact Gothic" w:cs="Didact Gothic"/>
          <w:sz w:val="20"/>
          <w:szCs w:val="20"/>
        </w:rPr>
        <w:t xml:space="preserve"> believes that collaboration between families, the entire school staff, and the students is what will lead to improved academic achievement for our children. Together, the school and families will build and develop a partnership honoring the Montessori philosophy of independence, respect, and community, while also supporting children in meeting the State’s high academic standards.</w:t>
      </w:r>
    </w:p>
    <w:p w14:paraId="00000008" w14:textId="77777777" w:rsidR="00FC7724" w:rsidRDefault="00FC7724">
      <w:pPr>
        <w:spacing w:after="0" w:line="240" w:lineRule="auto"/>
        <w:rPr>
          <w:rFonts w:ascii="Didact Gothic" w:eastAsia="Didact Gothic" w:hAnsi="Didact Gothic" w:cs="Didact Gothic"/>
          <w:b/>
          <w:sz w:val="20"/>
          <w:szCs w:val="20"/>
        </w:rPr>
      </w:pPr>
    </w:p>
    <w:p w14:paraId="00000009" w14:textId="77777777" w:rsidR="00FC7724" w:rsidRDefault="00000000">
      <w:pPr>
        <w:spacing w:after="0" w:line="240" w:lineRule="auto"/>
        <w:rPr>
          <w:rFonts w:ascii="Didact Gothic" w:eastAsia="Didact Gothic" w:hAnsi="Didact Gothic" w:cs="Didact Gothic"/>
          <w:b/>
          <w:sz w:val="20"/>
          <w:szCs w:val="20"/>
          <w:u w:val="single"/>
        </w:rPr>
      </w:pPr>
      <w:r>
        <w:rPr>
          <w:rFonts w:ascii="Didact Gothic" w:eastAsia="Didact Gothic" w:hAnsi="Didact Gothic" w:cs="Didact Gothic"/>
          <w:b/>
          <w:sz w:val="20"/>
          <w:szCs w:val="20"/>
          <w:u w:val="single"/>
        </w:rPr>
        <w:t>Garden Oaks Montessori Magnet will:</w:t>
      </w:r>
    </w:p>
    <w:p w14:paraId="0000000A" w14:textId="77777777" w:rsidR="00FC7724" w:rsidRDefault="00000000">
      <w:pPr>
        <w:numPr>
          <w:ilvl w:val="0"/>
          <w:numId w:val="2"/>
        </w:numPr>
        <w:spacing w:after="0" w:line="240" w:lineRule="auto"/>
        <w:rPr>
          <w:rFonts w:ascii="Didact Gothic" w:eastAsia="Didact Gothic" w:hAnsi="Didact Gothic" w:cs="Didact Gothic"/>
          <w:sz w:val="20"/>
          <w:szCs w:val="20"/>
        </w:rPr>
      </w:pPr>
      <w:r>
        <w:rPr>
          <w:rFonts w:ascii="Didact Gothic" w:eastAsia="Didact Gothic" w:hAnsi="Didact Gothic" w:cs="Didact Gothic"/>
          <w:b/>
          <w:sz w:val="20"/>
          <w:szCs w:val="20"/>
        </w:rPr>
        <w:t>Provide an authentic public Montessori education</w:t>
      </w:r>
      <w:r>
        <w:rPr>
          <w:rFonts w:ascii="Didact Gothic" w:eastAsia="Didact Gothic" w:hAnsi="Didact Gothic" w:cs="Didact Gothic"/>
          <w:b/>
          <w:sz w:val="20"/>
          <w:szCs w:val="20"/>
        </w:rPr>
        <w:br/>
      </w:r>
      <w:r>
        <w:rPr>
          <w:rFonts w:ascii="Didact Gothic" w:eastAsia="Didact Gothic" w:hAnsi="Didact Gothic" w:cs="Didact Gothic"/>
          <w:sz w:val="20"/>
          <w:szCs w:val="20"/>
        </w:rPr>
        <w:t>Deliver a high-quality curriculum and instruction that bridges the Montessori philosophy and Texas grade-level expectations to ensure equitable outcomes for all students by:</w:t>
      </w:r>
    </w:p>
    <w:p w14:paraId="0000000B" w14:textId="77777777" w:rsidR="00FC7724" w:rsidRDefault="00000000">
      <w:pPr>
        <w:numPr>
          <w:ilvl w:val="1"/>
          <w:numId w:val="3"/>
        </w:numPr>
        <w:spacing w:after="0" w:line="240" w:lineRule="auto"/>
        <w:rPr>
          <w:rFonts w:ascii="Didact Gothic" w:eastAsia="Didact Gothic" w:hAnsi="Didact Gothic" w:cs="Didact Gothic"/>
          <w:sz w:val="20"/>
          <w:szCs w:val="20"/>
        </w:rPr>
      </w:pPr>
      <w:r>
        <w:rPr>
          <w:rFonts w:ascii="Didact Gothic" w:eastAsia="Didact Gothic" w:hAnsi="Didact Gothic" w:cs="Didact Gothic"/>
          <w:sz w:val="20"/>
          <w:szCs w:val="20"/>
        </w:rPr>
        <w:t>Creating prepared environments that foster independence, exploration, and collaboration</w:t>
      </w:r>
    </w:p>
    <w:p w14:paraId="0000000C" w14:textId="77777777" w:rsidR="00FC7724" w:rsidRDefault="00000000">
      <w:pPr>
        <w:numPr>
          <w:ilvl w:val="1"/>
          <w:numId w:val="3"/>
        </w:numPr>
        <w:spacing w:after="0" w:line="240" w:lineRule="auto"/>
        <w:rPr>
          <w:rFonts w:ascii="Didact Gothic" w:eastAsia="Didact Gothic" w:hAnsi="Didact Gothic" w:cs="Didact Gothic"/>
          <w:sz w:val="20"/>
          <w:szCs w:val="20"/>
        </w:rPr>
      </w:pPr>
      <w:r>
        <w:rPr>
          <w:rFonts w:ascii="Didact Gothic" w:eastAsia="Didact Gothic" w:hAnsi="Didact Gothic" w:cs="Didact Gothic"/>
          <w:sz w:val="20"/>
          <w:szCs w:val="20"/>
        </w:rPr>
        <w:t>Ensuring instruction aligns with both Montessori principles and Texas Essential Knowledge and Skills (TEKS)</w:t>
      </w:r>
    </w:p>
    <w:p w14:paraId="0000000D" w14:textId="77777777" w:rsidR="00FC7724" w:rsidRDefault="00000000">
      <w:pPr>
        <w:numPr>
          <w:ilvl w:val="1"/>
          <w:numId w:val="3"/>
        </w:numPr>
        <w:spacing w:after="0" w:line="240" w:lineRule="auto"/>
        <w:rPr>
          <w:rFonts w:ascii="Didact Gothic" w:eastAsia="Didact Gothic" w:hAnsi="Didact Gothic" w:cs="Didact Gothic"/>
          <w:sz w:val="20"/>
          <w:szCs w:val="20"/>
        </w:rPr>
      </w:pPr>
      <w:r>
        <w:rPr>
          <w:rFonts w:ascii="Didact Gothic" w:eastAsia="Didact Gothic" w:hAnsi="Didact Gothic" w:cs="Didact Gothic"/>
          <w:sz w:val="20"/>
          <w:szCs w:val="20"/>
        </w:rPr>
        <w:t>Supporting teachers with professional development tailored to Montessori and state standards</w:t>
      </w:r>
    </w:p>
    <w:p w14:paraId="0000000E" w14:textId="77777777" w:rsidR="00FC7724" w:rsidRDefault="00000000">
      <w:pPr>
        <w:numPr>
          <w:ilvl w:val="1"/>
          <w:numId w:val="3"/>
        </w:numPr>
        <w:spacing w:after="0" w:line="240" w:lineRule="auto"/>
        <w:rPr>
          <w:rFonts w:ascii="Didact Gothic" w:eastAsia="Didact Gothic" w:hAnsi="Didact Gothic" w:cs="Didact Gothic"/>
          <w:sz w:val="20"/>
          <w:szCs w:val="20"/>
        </w:rPr>
      </w:pPr>
      <w:r>
        <w:rPr>
          <w:rFonts w:ascii="Didact Gothic" w:eastAsia="Didact Gothic" w:hAnsi="Didact Gothic" w:cs="Didact Gothic"/>
          <w:sz w:val="20"/>
          <w:szCs w:val="20"/>
        </w:rPr>
        <w:t>Promoting respect for the diverse cultures and backgrounds of our school community</w:t>
      </w:r>
    </w:p>
    <w:p w14:paraId="0000000F" w14:textId="77777777" w:rsidR="00FC7724" w:rsidRDefault="00FC7724">
      <w:pPr>
        <w:spacing w:after="0" w:line="240" w:lineRule="auto"/>
        <w:rPr>
          <w:rFonts w:ascii="Didact Gothic" w:eastAsia="Didact Gothic" w:hAnsi="Didact Gothic" w:cs="Didact Gothic"/>
          <w:sz w:val="20"/>
          <w:szCs w:val="20"/>
        </w:rPr>
      </w:pPr>
    </w:p>
    <w:p w14:paraId="00000010" w14:textId="77777777" w:rsidR="00FC7724" w:rsidRDefault="00000000">
      <w:pPr>
        <w:spacing w:after="0" w:line="240" w:lineRule="auto"/>
        <w:rPr>
          <w:rFonts w:ascii="Didact Gothic" w:eastAsia="Didact Gothic" w:hAnsi="Didact Gothic" w:cs="Didact Gothic"/>
          <w:b/>
          <w:sz w:val="20"/>
          <w:szCs w:val="20"/>
        </w:rPr>
      </w:pPr>
      <w:r>
        <w:rPr>
          <w:rFonts w:ascii="Didact Gothic" w:eastAsia="Didact Gothic" w:hAnsi="Didact Gothic" w:cs="Didact Gothic"/>
          <w:b/>
          <w:sz w:val="20"/>
          <w:szCs w:val="20"/>
        </w:rPr>
        <w:t xml:space="preserve">Families will participate in parent education opportunities to understand the expectations of their children. </w:t>
      </w:r>
    </w:p>
    <w:p w14:paraId="00000011" w14:textId="77777777" w:rsidR="00FC7724" w:rsidRDefault="00FC7724">
      <w:pPr>
        <w:spacing w:after="0" w:line="240" w:lineRule="auto"/>
        <w:rPr>
          <w:rFonts w:ascii="Didact Gothic" w:eastAsia="Didact Gothic" w:hAnsi="Didact Gothic" w:cs="Didact Gothic"/>
          <w:b/>
          <w:sz w:val="20"/>
          <w:szCs w:val="20"/>
        </w:rPr>
      </w:pPr>
    </w:p>
    <w:p w14:paraId="00000012" w14:textId="77777777" w:rsidR="00FC7724" w:rsidRDefault="00000000">
      <w:pPr>
        <w:numPr>
          <w:ilvl w:val="0"/>
          <w:numId w:val="2"/>
        </w:numPr>
        <w:spacing w:after="0" w:line="240" w:lineRule="auto"/>
        <w:rPr>
          <w:rFonts w:ascii="Didact Gothic" w:eastAsia="Didact Gothic" w:hAnsi="Didact Gothic" w:cs="Didact Gothic"/>
          <w:sz w:val="20"/>
          <w:szCs w:val="20"/>
        </w:rPr>
      </w:pPr>
      <w:r>
        <w:rPr>
          <w:rFonts w:ascii="Didact Gothic" w:eastAsia="Didact Gothic" w:hAnsi="Didact Gothic" w:cs="Didact Gothic"/>
          <w:b/>
          <w:sz w:val="20"/>
          <w:szCs w:val="20"/>
        </w:rPr>
        <w:t>Inform parents of their child’s academic progress</w:t>
      </w:r>
      <w:r>
        <w:rPr>
          <w:rFonts w:ascii="Didact Gothic" w:eastAsia="Didact Gothic" w:hAnsi="Didact Gothic" w:cs="Didact Gothic"/>
          <w:b/>
          <w:sz w:val="20"/>
          <w:szCs w:val="20"/>
        </w:rPr>
        <w:br/>
      </w:r>
      <w:r>
        <w:rPr>
          <w:rFonts w:ascii="Didact Gothic" w:eastAsia="Didact Gothic" w:hAnsi="Didact Gothic" w:cs="Didact Gothic"/>
          <w:sz w:val="20"/>
          <w:szCs w:val="20"/>
        </w:rPr>
        <w:t>Maintain open and transparent communication about each child’s growth through:</w:t>
      </w:r>
    </w:p>
    <w:p w14:paraId="00000013" w14:textId="77777777" w:rsidR="00FC7724" w:rsidRDefault="00000000">
      <w:pPr>
        <w:numPr>
          <w:ilvl w:val="1"/>
          <w:numId w:val="4"/>
        </w:numPr>
        <w:spacing w:after="0" w:line="240" w:lineRule="auto"/>
        <w:rPr>
          <w:rFonts w:ascii="Didact Gothic" w:eastAsia="Didact Gothic" w:hAnsi="Didact Gothic" w:cs="Didact Gothic"/>
          <w:sz w:val="20"/>
          <w:szCs w:val="20"/>
        </w:rPr>
      </w:pPr>
      <w:r>
        <w:rPr>
          <w:rFonts w:ascii="Didact Gothic" w:eastAsia="Didact Gothic" w:hAnsi="Didact Gothic" w:cs="Didact Gothic"/>
          <w:sz w:val="20"/>
          <w:szCs w:val="20"/>
        </w:rPr>
        <w:t>Classroom observations</w:t>
      </w:r>
    </w:p>
    <w:p w14:paraId="00000014" w14:textId="77777777" w:rsidR="00FC7724" w:rsidRDefault="00000000">
      <w:pPr>
        <w:numPr>
          <w:ilvl w:val="1"/>
          <w:numId w:val="4"/>
        </w:numPr>
        <w:spacing w:after="0" w:line="240" w:lineRule="auto"/>
        <w:rPr>
          <w:rFonts w:ascii="Didact Gothic" w:eastAsia="Didact Gothic" w:hAnsi="Didact Gothic" w:cs="Didact Gothic"/>
          <w:sz w:val="20"/>
          <w:szCs w:val="20"/>
        </w:rPr>
      </w:pPr>
      <w:r>
        <w:rPr>
          <w:rFonts w:ascii="Didact Gothic" w:eastAsia="Didact Gothic" w:hAnsi="Didact Gothic" w:cs="Didact Gothic"/>
          <w:sz w:val="20"/>
          <w:szCs w:val="20"/>
        </w:rPr>
        <w:t>Parent-teacher conferences (at least annually) during a teacher’s planning period</w:t>
      </w:r>
    </w:p>
    <w:p w14:paraId="00000015" w14:textId="77777777" w:rsidR="00FC7724" w:rsidRDefault="00000000">
      <w:pPr>
        <w:numPr>
          <w:ilvl w:val="1"/>
          <w:numId w:val="4"/>
        </w:numPr>
        <w:spacing w:after="0" w:line="240" w:lineRule="auto"/>
        <w:rPr>
          <w:rFonts w:ascii="Didact Gothic" w:eastAsia="Didact Gothic" w:hAnsi="Didact Gothic" w:cs="Didact Gothic"/>
          <w:sz w:val="20"/>
          <w:szCs w:val="20"/>
        </w:rPr>
      </w:pPr>
      <w:r>
        <w:rPr>
          <w:rFonts w:ascii="Didact Gothic" w:eastAsia="Didact Gothic" w:hAnsi="Didact Gothic" w:cs="Didact Gothic"/>
          <w:sz w:val="20"/>
          <w:szCs w:val="20"/>
        </w:rPr>
        <w:t>Formal progress reports on the following dates:</w:t>
      </w:r>
    </w:p>
    <w:p w14:paraId="00000016" w14:textId="77777777" w:rsidR="00FC7724" w:rsidRDefault="00000000">
      <w:pPr>
        <w:numPr>
          <w:ilvl w:val="2"/>
          <w:numId w:val="4"/>
        </w:numPr>
        <w:spacing w:after="0" w:line="240" w:lineRule="auto"/>
        <w:rPr>
          <w:rFonts w:ascii="Didact Gothic" w:eastAsia="Didact Gothic" w:hAnsi="Didact Gothic" w:cs="Didact Gothic"/>
          <w:sz w:val="20"/>
          <w:szCs w:val="20"/>
        </w:rPr>
      </w:pPr>
      <w:r>
        <w:rPr>
          <w:rFonts w:ascii="Didact Gothic" w:eastAsia="Didact Gothic" w:hAnsi="Didact Gothic" w:cs="Didact Gothic"/>
          <w:sz w:val="20"/>
          <w:szCs w:val="20"/>
        </w:rPr>
        <w:t>Sept. 26</w:t>
      </w:r>
    </w:p>
    <w:p w14:paraId="00000017" w14:textId="77777777" w:rsidR="00FC7724" w:rsidRDefault="00000000">
      <w:pPr>
        <w:numPr>
          <w:ilvl w:val="2"/>
          <w:numId w:val="4"/>
        </w:numPr>
        <w:spacing w:after="0" w:line="240" w:lineRule="auto"/>
        <w:rPr>
          <w:rFonts w:ascii="Didact Gothic" w:eastAsia="Didact Gothic" w:hAnsi="Didact Gothic" w:cs="Didact Gothic"/>
          <w:sz w:val="20"/>
          <w:szCs w:val="20"/>
        </w:rPr>
      </w:pPr>
      <w:r>
        <w:rPr>
          <w:rFonts w:ascii="Didact Gothic" w:eastAsia="Didact Gothic" w:hAnsi="Didact Gothic" w:cs="Didact Gothic"/>
          <w:sz w:val="20"/>
          <w:szCs w:val="20"/>
        </w:rPr>
        <w:t>Nov. 10</w:t>
      </w:r>
    </w:p>
    <w:p w14:paraId="00000018" w14:textId="77777777" w:rsidR="00FC7724" w:rsidRDefault="00000000">
      <w:pPr>
        <w:numPr>
          <w:ilvl w:val="2"/>
          <w:numId w:val="4"/>
        </w:numPr>
        <w:spacing w:after="0" w:line="240" w:lineRule="auto"/>
        <w:rPr>
          <w:rFonts w:ascii="Didact Gothic" w:eastAsia="Didact Gothic" w:hAnsi="Didact Gothic" w:cs="Didact Gothic"/>
          <w:sz w:val="20"/>
          <w:szCs w:val="20"/>
        </w:rPr>
      </w:pPr>
      <w:r>
        <w:rPr>
          <w:rFonts w:ascii="Didact Gothic" w:eastAsia="Didact Gothic" w:hAnsi="Didact Gothic" w:cs="Didact Gothic"/>
          <w:sz w:val="20"/>
          <w:szCs w:val="20"/>
        </w:rPr>
        <w:t>Jan. 09</w:t>
      </w:r>
    </w:p>
    <w:p w14:paraId="00000019" w14:textId="77777777" w:rsidR="00FC7724" w:rsidRDefault="00000000">
      <w:pPr>
        <w:numPr>
          <w:ilvl w:val="2"/>
          <w:numId w:val="4"/>
        </w:numPr>
        <w:spacing w:after="0" w:line="240" w:lineRule="auto"/>
        <w:rPr>
          <w:rFonts w:ascii="Didact Gothic" w:eastAsia="Didact Gothic" w:hAnsi="Didact Gothic" w:cs="Didact Gothic"/>
          <w:sz w:val="20"/>
          <w:szCs w:val="20"/>
        </w:rPr>
      </w:pPr>
      <w:r>
        <w:rPr>
          <w:rFonts w:ascii="Didact Gothic" w:eastAsia="Didact Gothic" w:hAnsi="Didact Gothic" w:cs="Didact Gothic"/>
          <w:sz w:val="20"/>
          <w:szCs w:val="20"/>
        </w:rPr>
        <w:t>Feb. 27</w:t>
      </w:r>
    </w:p>
    <w:p w14:paraId="0000001A" w14:textId="77777777" w:rsidR="00FC7724" w:rsidRDefault="00000000">
      <w:pPr>
        <w:numPr>
          <w:ilvl w:val="2"/>
          <w:numId w:val="4"/>
        </w:numPr>
        <w:spacing w:after="0" w:line="240" w:lineRule="auto"/>
        <w:rPr>
          <w:rFonts w:ascii="Didact Gothic" w:eastAsia="Didact Gothic" w:hAnsi="Didact Gothic" w:cs="Didact Gothic"/>
          <w:sz w:val="20"/>
          <w:szCs w:val="20"/>
        </w:rPr>
      </w:pPr>
      <w:r>
        <w:rPr>
          <w:rFonts w:ascii="Didact Gothic" w:eastAsia="Didact Gothic" w:hAnsi="Didact Gothic" w:cs="Didact Gothic"/>
          <w:sz w:val="20"/>
          <w:szCs w:val="20"/>
        </w:rPr>
        <w:t>Apr. 24</w:t>
      </w:r>
    </w:p>
    <w:p w14:paraId="0000001B" w14:textId="77777777" w:rsidR="00FC7724" w:rsidRDefault="00000000">
      <w:pPr>
        <w:numPr>
          <w:ilvl w:val="2"/>
          <w:numId w:val="4"/>
        </w:numPr>
        <w:spacing w:after="0" w:line="240" w:lineRule="auto"/>
        <w:rPr>
          <w:rFonts w:ascii="Didact Gothic" w:eastAsia="Didact Gothic" w:hAnsi="Didact Gothic" w:cs="Didact Gothic"/>
          <w:sz w:val="20"/>
          <w:szCs w:val="20"/>
        </w:rPr>
      </w:pPr>
      <w:r>
        <w:rPr>
          <w:rFonts w:ascii="Didact Gothic" w:eastAsia="Didact Gothic" w:hAnsi="Didact Gothic" w:cs="Didact Gothic"/>
          <w:sz w:val="20"/>
          <w:szCs w:val="20"/>
        </w:rPr>
        <w:t>Jun. 04</w:t>
      </w:r>
    </w:p>
    <w:p w14:paraId="0000001C" w14:textId="77777777" w:rsidR="00FC7724" w:rsidRDefault="00FC7724">
      <w:pPr>
        <w:spacing w:after="0" w:line="240" w:lineRule="auto"/>
        <w:ind w:left="2160"/>
        <w:rPr>
          <w:rFonts w:ascii="Didact Gothic" w:eastAsia="Didact Gothic" w:hAnsi="Didact Gothic" w:cs="Didact Gothic"/>
          <w:sz w:val="20"/>
          <w:szCs w:val="20"/>
        </w:rPr>
      </w:pPr>
    </w:p>
    <w:p w14:paraId="0000001D" w14:textId="77777777" w:rsidR="00FC7724" w:rsidRDefault="00000000">
      <w:pPr>
        <w:spacing w:after="0" w:line="240" w:lineRule="auto"/>
        <w:rPr>
          <w:rFonts w:ascii="Didact Gothic" w:eastAsia="Didact Gothic" w:hAnsi="Didact Gothic" w:cs="Didact Gothic"/>
          <w:b/>
          <w:sz w:val="20"/>
          <w:szCs w:val="20"/>
        </w:rPr>
      </w:pPr>
      <w:r>
        <w:rPr>
          <w:rFonts w:ascii="Didact Gothic" w:eastAsia="Didact Gothic" w:hAnsi="Didact Gothic" w:cs="Didact Gothic"/>
          <w:b/>
          <w:sz w:val="20"/>
          <w:szCs w:val="20"/>
        </w:rPr>
        <w:t xml:space="preserve">Families will stay aware of student progress and collaborate with the school to celebrate successes and strategize when there are concerns. </w:t>
      </w:r>
    </w:p>
    <w:p w14:paraId="0000001E" w14:textId="77777777" w:rsidR="00FC7724" w:rsidRDefault="00FC7724">
      <w:pPr>
        <w:spacing w:after="0" w:line="240" w:lineRule="auto"/>
        <w:rPr>
          <w:rFonts w:ascii="Didact Gothic" w:eastAsia="Didact Gothic" w:hAnsi="Didact Gothic" w:cs="Didact Gothic"/>
          <w:b/>
          <w:sz w:val="20"/>
          <w:szCs w:val="20"/>
        </w:rPr>
      </w:pPr>
    </w:p>
    <w:p w14:paraId="0000001F" w14:textId="77777777" w:rsidR="00FC7724" w:rsidRDefault="00000000">
      <w:pPr>
        <w:numPr>
          <w:ilvl w:val="0"/>
          <w:numId w:val="2"/>
        </w:numPr>
        <w:spacing w:after="0" w:line="240" w:lineRule="auto"/>
        <w:rPr>
          <w:rFonts w:ascii="Didact Gothic" w:eastAsia="Didact Gothic" w:hAnsi="Didact Gothic" w:cs="Didact Gothic"/>
          <w:sz w:val="20"/>
          <w:szCs w:val="20"/>
        </w:rPr>
      </w:pPr>
      <w:r>
        <w:rPr>
          <w:rFonts w:ascii="Didact Gothic" w:eastAsia="Didact Gothic" w:hAnsi="Didact Gothic" w:cs="Didact Gothic"/>
          <w:b/>
          <w:sz w:val="20"/>
          <w:szCs w:val="20"/>
        </w:rPr>
        <w:t>Collaborate with families to strengthen community</w:t>
      </w:r>
      <w:r>
        <w:rPr>
          <w:rFonts w:ascii="Didact Gothic" w:eastAsia="Didact Gothic" w:hAnsi="Didact Gothic" w:cs="Didact Gothic"/>
          <w:b/>
          <w:sz w:val="20"/>
          <w:szCs w:val="20"/>
        </w:rPr>
        <w:br/>
      </w:r>
      <w:r>
        <w:rPr>
          <w:rFonts w:ascii="Didact Gothic" w:eastAsia="Didact Gothic" w:hAnsi="Didact Gothic" w:cs="Didact Gothic"/>
          <w:sz w:val="20"/>
          <w:szCs w:val="20"/>
        </w:rPr>
        <w:t>Build strong connections between home and school by:</w:t>
      </w:r>
    </w:p>
    <w:p w14:paraId="00000020" w14:textId="77777777" w:rsidR="00FC7724" w:rsidRDefault="00000000">
      <w:pPr>
        <w:numPr>
          <w:ilvl w:val="1"/>
          <w:numId w:val="1"/>
        </w:numPr>
        <w:spacing w:after="0" w:line="240" w:lineRule="auto"/>
        <w:rPr>
          <w:rFonts w:ascii="Didact Gothic" w:eastAsia="Didact Gothic" w:hAnsi="Didact Gothic" w:cs="Didact Gothic"/>
          <w:sz w:val="20"/>
          <w:szCs w:val="20"/>
        </w:rPr>
      </w:pPr>
      <w:r>
        <w:rPr>
          <w:rFonts w:ascii="Didact Gothic" w:eastAsia="Didact Gothic" w:hAnsi="Didact Gothic" w:cs="Didact Gothic"/>
          <w:sz w:val="20"/>
          <w:szCs w:val="20"/>
        </w:rPr>
        <w:t>Hosting school-wide events that foster social and cultural engagement</w:t>
      </w:r>
    </w:p>
    <w:p w14:paraId="00000021" w14:textId="77777777" w:rsidR="00FC7724" w:rsidRDefault="00000000">
      <w:pPr>
        <w:numPr>
          <w:ilvl w:val="1"/>
          <w:numId w:val="1"/>
        </w:numPr>
        <w:spacing w:after="0" w:line="240" w:lineRule="auto"/>
        <w:rPr>
          <w:rFonts w:ascii="Didact Gothic" w:eastAsia="Didact Gothic" w:hAnsi="Didact Gothic" w:cs="Didact Gothic"/>
          <w:sz w:val="20"/>
          <w:szCs w:val="20"/>
        </w:rPr>
      </w:pPr>
      <w:r>
        <w:rPr>
          <w:rFonts w:ascii="Didact Gothic" w:eastAsia="Didact Gothic" w:hAnsi="Didact Gothic" w:cs="Didact Gothic"/>
          <w:sz w:val="20"/>
          <w:szCs w:val="20"/>
        </w:rPr>
        <w:t>Encouraging family participation in classroom and campus activities</w:t>
      </w:r>
    </w:p>
    <w:p w14:paraId="00000022" w14:textId="77777777" w:rsidR="00FC7724" w:rsidRDefault="00000000">
      <w:pPr>
        <w:numPr>
          <w:ilvl w:val="1"/>
          <w:numId w:val="1"/>
        </w:numPr>
        <w:spacing w:after="0" w:line="240" w:lineRule="auto"/>
        <w:rPr>
          <w:rFonts w:ascii="Didact Gothic" w:eastAsia="Didact Gothic" w:hAnsi="Didact Gothic" w:cs="Didact Gothic"/>
          <w:sz w:val="20"/>
          <w:szCs w:val="20"/>
        </w:rPr>
      </w:pPr>
      <w:r>
        <w:rPr>
          <w:rFonts w:ascii="Didact Gothic" w:eastAsia="Didact Gothic" w:hAnsi="Didact Gothic" w:cs="Didact Gothic"/>
          <w:sz w:val="20"/>
          <w:szCs w:val="20"/>
        </w:rPr>
        <w:lastRenderedPageBreak/>
        <w:t>Partnering with parents to support a collaborative environment that benefits every child</w:t>
      </w:r>
    </w:p>
    <w:p w14:paraId="00000023" w14:textId="77777777" w:rsidR="00FC7724" w:rsidRDefault="00FC7724">
      <w:pPr>
        <w:spacing w:after="0" w:line="240" w:lineRule="auto"/>
        <w:rPr>
          <w:rFonts w:ascii="Didact Gothic" w:eastAsia="Didact Gothic" w:hAnsi="Didact Gothic" w:cs="Didact Gothic"/>
          <w:b/>
          <w:sz w:val="20"/>
          <w:szCs w:val="20"/>
        </w:rPr>
      </w:pPr>
    </w:p>
    <w:p w14:paraId="00000024" w14:textId="77777777" w:rsidR="00FC7724" w:rsidRDefault="00000000">
      <w:pPr>
        <w:spacing w:after="0" w:line="240" w:lineRule="auto"/>
        <w:rPr>
          <w:rFonts w:ascii="Didact Gothic" w:eastAsia="Didact Gothic" w:hAnsi="Didact Gothic" w:cs="Didact Gothic"/>
          <w:b/>
          <w:sz w:val="20"/>
          <w:szCs w:val="20"/>
        </w:rPr>
      </w:pPr>
      <w:r>
        <w:rPr>
          <w:rFonts w:ascii="Didact Gothic" w:eastAsia="Didact Gothic" w:hAnsi="Didact Gothic" w:cs="Didact Gothic"/>
          <w:b/>
          <w:sz w:val="20"/>
          <w:szCs w:val="20"/>
        </w:rPr>
        <w:t xml:space="preserve">Families will embrace the spirit of peace education by fully participating in the workings of the school community. </w:t>
      </w:r>
    </w:p>
    <w:sectPr w:rsidR="00FC7724">
      <w:headerReference w:type="default" r:id="rId9"/>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0813C" w14:textId="77777777" w:rsidR="009806AD" w:rsidRDefault="009806AD">
      <w:pPr>
        <w:spacing w:after="0" w:line="240" w:lineRule="auto"/>
      </w:pPr>
      <w:r>
        <w:separator/>
      </w:r>
    </w:p>
  </w:endnote>
  <w:endnote w:type="continuationSeparator" w:id="0">
    <w:p w14:paraId="77E8F7C7" w14:textId="77777777" w:rsidR="009806AD" w:rsidRDefault="00980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81F0822-1735-42F8-9531-06875C436837}"/>
    <w:embedBold r:id="rId2" w:fontKey="{579E5455-198E-4240-850B-C33D5AA7B9D8}"/>
  </w:font>
  <w:font w:name="Tahoma">
    <w:panose1 w:val="020B0604030504040204"/>
    <w:charset w:val="00"/>
    <w:family w:val="swiss"/>
    <w:pitch w:val="variable"/>
    <w:sig w:usb0="E1002AFF" w:usb1="C000605B" w:usb2="00000029" w:usb3="00000000" w:csb0="000101FF" w:csb1="00000000"/>
    <w:embedRegular r:id="rId3" w:fontKey="{9BADF30E-6673-4ED3-B354-074F93F676FA}"/>
  </w:font>
  <w:font w:name="Georgia">
    <w:panose1 w:val="02040502050405020303"/>
    <w:charset w:val="00"/>
    <w:family w:val="auto"/>
    <w:pitch w:val="default"/>
    <w:embedRegular r:id="rId4" w:fontKey="{7C06F6E5-0270-490D-8FF0-F6430654EAFF}"/>
    <w:embedItalic r:id="rId5" w:fontKey="{0DD9E1BC-BC54-4213-A638-93A2C4E1599F}"/>
  </w:font>
  <w:font w:name="Didact Gothic">
    <w:charset w:val="00"/>
    <w:family w:val="auto"/>
    <w:pitch w:val="variable"/>
    <w:sig w:usb0="600002CF" w:usb1="00000002" w:usb2="00000000" w:usb3="00000000" w:csb0="0000019F" w:csb1="00000000"/>
    <w:embedRegular r:id="rId6" w:fontKey="{9E0CD9EA-315B-4C18-866C-9BE05C0C6F1A}"/>
    <w:embedBold r:id="rId7" w:fontKey="{7379351B-F7EA-465E-8826-3CF22F979F5C}"/>
  </w:font>
  <w:font w:name="Calibri Light">
    <w:panose1 w:val="020F0302020204030204"/>
    <w:charset w:val="00"/>
    <w:family w:val="swiss"/>
    <w:pitch w:val="variable"/>
    <w:sig w:usb0="E4002EFF" w:usb1="C200247B" w:usb2="00000009" w:usb3="00000000" w:csb0="000001FF" w:csb1="00000000"/>
    <w:embedRegular r:id="rId8" w:fontKey="{62B91BBB-2912-4719-865F-F3E235006D2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5" w14:textId="77777777" w:rsidR="00FC7724" w:rsidRDefault="00FC772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04FEE" w14:textId="77777777" w:rsidR="009806AD" w:rsidRDefault="009806AD">
      <w:pPr>
        <w:spacing w:after="0" w:line="240" w:lineRule="auto"/>
      </w:pPr>
      <w:r>
        <w:separator/>
      </w:r>
    </w:p>
  </w:footnote>
  <w:footnote w:type="continuationSeparator" w:id="0">
    <w:p w14:paraId="7829124D" w14:textId="77777777" w:rsidR="009806AD" w:rsidRDefault="009806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6" w14:textId="77777777" w:rsidR="00FC7724" w:rsidRDefault="00FC772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B0A2E"/>
    <w:multiLevelType w:val="multilevel"/>
    <w:tmpl w:val="74DEF928"/>
    <w:lvl w:ilvl="0">
      <w:start w:val="3"/>
      <w:numFmt w:val="decimal"/>
      <w:lvlText w:val="%1."/>
      <w:lvlJc w:val="left"/>
      <w:pPr>
        <w:ind w:left="720" w:hanging="360"/>
      </w:pPr>
      <w:rPr>
        <w:rFonts w:ascii="Times New Roman" w:eastAsia="Times New Roman" w:hAnsi="Times New Roman" w:cs="Times New Roman"/>
        <w:sz w:val="24"/>
        <w:szCs w:val="24"/>
        <w:u w:val="none"/>
      </w:rPr>
    </w:lvl>
    <w:lvl w:ilvl="1">
      <w:start w:val="1"/>
      <w:numFmt w:val="bullet"/>
      <w:lvlText w:val="○"/>
      <w:lvlJc w:val="left"/>
      <w:pPr>
        <w:ind w:left="1440" w:hanging="360"/>
      </w:pPr>
      <w:rPr>
        <w:rFonts w:ascii="Times New Roman" w:eastAsia="Times New Roman" w:hAnsi="Times New Roman" w:cs="Times New Roman"/>
        <w:sz w:val="24"/>
        <w:szCs w:val="24"/>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29CD51E4"/>
    <w:multiLevelType w:val="multilevel"/>
    <w:tmpl w:val="B16872D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5A3B653C"/>
    <w:multiLevelType w:val="multilevel"/>
    <w:tmpl w:val="D1B81564"/>
    <w:lvl w:ilvl="0">
      <w:start w:val="2"/>
      <w:numFmt w:val="decimal"/>
      <w:lvlText w:val="%1."/>
      <w:lvlJc w:val="left"/>
      <w:pPr>
        <w:ind w:left="720" w:hanging="360"/>
      </w:pPr>
      <w:rPr>
        <w:rFonts w:ascii="Times New Roman" w:eastAsia="Times New Roman" w:hAnsi="Times New Roman" w:cs="Times New Roman"/>
        <w:sz w:val="24"/>
        <w:szCs w:val="24"/>
        <w:u w:val="none"/>
      </w:rPr>
    </w:lvl>
    <w:lvl w:ilvl="1">
      <w:start w:val="1"/>
      <w:numFmt w:val="bullet"/>
      <w:lvlText w:val="○"/>
      <w:lvlJc w:val="left"/>
      <w:pPr>
        <w:ind w:left="1440" w:hanging="360"/>
      </w:pPr>
      <w:rPr>
        <w:rFonts w:ascii="Times New Roman" w:eastAsia="Times New Roman" w:hAnsi="Times New Roman" w:cs="Times New Roman"/>
        <w:sz w:val="24"/>
        <w:szCs w:val="24"/>
        <w:u w:val="none"/>
      </w:rPr>
    </w:lvl>
    <w:lvl w:ilvl="2">
      <w:start w:val="1"/>
      <w:numFmt w:val="bullet"/>
      <w:lvlText w:val="■"/>
      <w:lvlJc w:val="left"/>
      <w:pPr>
        <w:ind w:left="2160" w:hanging="360"/>
      </w:pPr>
      <w:rPr>
        <w:rFonts w:ascii="Times New Roman" w:eastAsia="Times New Roman" w:hAnsi="Times New Roman" w:cs="Times New Roman"/>
        <w:sz w:val="24"/>
        <w:szCs w:val="24"/>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751D3812"/>
    <w:multiLevelType w:val="multilevel"/>
    <w:tmpl w:val="9CDAC5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960409441">
    <w:abstractNumId w:val="0"/>
  </w:num>
  <w:num w:numId="2" w16cid:durableId="619148127">
    <w:abstractNumId w:val="3"/>
  </w:num>
  <w:num w:numId="3" w16cid:durableId="329720224">
    <w:abstractNumId w:val="1"/>
  </w:num>
  <w:num w:numId="4" w16cid:durableId="4717984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724"/>
    <w:rsid w:val="00287F76"/>
    <w:rsid w:val="009806AD"/>
    <w:rsid w:val="00C45E50"/>
    <w:rsid w:val="00FC77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20883539-858A-4D52-BDFA-58BDE13D9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32FC"/>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F16A9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16A92"/>
    <w:rPr>
      <w:rFonts w:ascii="Tahoma" w:hAnsi="Tahoma" w:cs="Tahoma"/>
      <w:sz w:val="16"/>
      <w:szCs w:val="16"/>
    </w:rPr>
  </w:style>
  <w:style w:type="paragraph" w:styleId="ListParagraph">
    <w:name w:val="List Paragraph"/>
    <w:basedOn w:val="Normal"/>
    <w:uiPriority w:val="34"/>
    <w:qFormat/>
    <w:rsid w:val="00766245"/>
    <w:pPr>
      <w:spacing w:after="160" w:line="259" w:lineRule="auto"/>
      <w:ind w:left="720"/>
      <w:contextualSpacing/>
    </w:pPr>
  </w:style>
  <w:style w:type="table" w:styleId="TableGrid">
    <w:name w:val="Table Grid"/>
    <w:basedOn w:val="TableNormal"/>
    <w:uiPriority w:val="39"/>
    <w:rsid w:val="00E864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N+yB+HGkUNKy0xDsVMo0Dxy5dg==">CgMxLjA4AHIhMUVDdk9icFJBdVlJdTN2QlhxLWJEbkUxUlJnU3BYelk0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328</Words>
  <Characters>1870</Characters>
  <Application>Microsoft Office Word</Application>
  <DocSecurity>0</DocSecurity>
  <Lines>15</Lines>
  <Paragraphs>4</Paragraphs>
  <ScaleCrop>false</ScaleCrop>
  <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HD6000A</dc:creator>
  <cp:lastModifiedBy>IbarraTorres, Antonia</cp:lastModifiedBy>
  <cp:revision>2</cp:revision>
  <dcterms:created xsi:type="dcterms:W3CDTF">2025-08-26T19:16:00Z</dcterms:created>
  <dcterms:modified xsi:type="dcterms:W3CDTF">2025-08-26T19:16:00Z</dcterms:modified>
</cp:coreProperties>
</file>