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E6655" w14:textId="77777777" w:rsidR="00A21632" w:rsidRDefault="00000000">
      <w:pPr>
        <w:widowControl w:val="0"/>
        <w:spacing w:line="240" w:lineRule="auto"/>
        <w:ind w:left="360"/>
        <w:jc w:val="center"/>
        <w:rPr>
          <w:b/>
          <w:sz w:val="26"/>
          <w:szCs w:val="26"/>
        </w:rPr>
      </w:pPr>
      <w:r>
        <w:rPr>
          <w:b/>
          <w:sz w:val="26"/>
        </w:rPr>
        <w:t>Visión sobre la alfabetización de NPS PK-12</w:t>
      </w:r>
    </w:p>
    <w:p w14:paraId="4478D379" w14:textId="77777777" w:rsidR="00A21632" w:rsidRDefault="00A21632">
      <w:pPr>
        <w:widowControl w:val="0"/>
        <w:spacing w:line="240" w:lineRule="auto"/>
        <w:ind w:left="360"/>
      </w:pPr>
    </w:p>
    <w:p w14:paraId="6A55A7E4" w14:textId="77777777" w:rsidR="00A21632" w:rsidRDefault="00000000" w:rsidP="006263A9">
      <w:pPr>
        <w:widowControl w:val="0"/>
        <w:spacing w:before="120" w:line="240" w:lineRule="auto"/>
        <w:ind w:left="360"/>
      </w:pPr>
      <w:r>
        <w:t>En las Escuelas Públicas de Norwalk, creemos que la alfabetización es la base del aprendizaje y el éxito para toda la vida. En todas las aulas, formamos lectores, escritores, comunicadores, colaboradores y pensadores críticos preparados para satisfacer las exigencias de la universidad, la carrera profesional y la vida para poder acceder a oportunidades que promuevan la movilidad económica. Nos esforzamos por promover la participación de todas nuestras familias y estudiantes, incluidos los estudiantes multilingües y aquellos con diferencias del pensamiento y el aprendizaje, como ciudadanos del mundo productivos y alfabetizados. </w:t>
      </w:r>
    </w:p>
    <w:p w14:paraId="7316B4FC" w14:textId="77777777" w:rsidR="00A21632" w:rsidRDefault="00000000" w:rsidP="006263A9">
      <w:pPr>
        <w:widowControl w:val="0"/>
        <w:spacing w:before="120" w:line="240" w:lineRule="auto"/>
        <w:ind w:left="360"/>
        <w:rPr>
          <w:b/>
          <w:u w:val="single"/>
        </w:rPr>
      </w:pPr>
      <w:r>
        <w:rPr>
          <w:b/>
          <w:u w:val="single"/>
        </w:rPr>
        <w:t>Nuestra teoría de la acción</w:t>
      </w:r>
    </w:p>
    <w:p w14:paraId="492A1B9C" w14:textId="2B171774" w:rsidR="00A21632" w:rsidRDefault="00000000" w:rsidP="006263A9">
      <w:pPr>
        <w:widowControl w:val="0"/>
        <w:spacing w:before="120" w:line="240" w:lineRule="auto"/>
        <w:ind w:left="360"/>
      </w:pPr>
      <w:r>
        <w:t xml:space="preserve">Creemos que una enseñanza sólida de alfabetización incluye la enseñanza sistemática y explícita de habilidades fundamentales junto con la comprensión del lenguaje a través de textos ricos y relevantes. Creemos que todos los estudiantes deben estar inmersos en un entorno de aula con desafíos, apoyo y colaboración en el que se valore el multilingüismo, las diferencias del aprendizaje y las diversas vivencias de nuestras aulas y nuestra comunidad. </w:t>
      </w:r>
    </w:p>
    <w:p w14:paraId="6F721772" w14:textId="77777777" w:rsidR="00A21632" w:rsidRDefault="00000000" w:rsidP="006263A9">
      <w:pPr>
        <w:widowControl w:val="0"/>
        <w:spacing w:before="120" w:line="240" w:lineRule="auto"/>
        <w:ind w:left="360"/>
        <w:rPr>
          <w:b/>
        </w:rPr>
      </w:pPr>
      <w:r>
        <w:rPr>
          <w:b/>
        </w:rPr>
        <w:t>En nuestras aulas:</w:t>
      </w:r>
    </w:p>
    <w:p w14:paraId="06FA6036" w14:textId="3F1FD50C" w:rsidR="00A21632" w:rsidRDefault="00000000" w:rsidP="006263A9">
      <w:pPr>
        <w:widowControl w:val="0"/>
        <w:numPr>
          <w:ilvl w:val="0"/>
          <w:numId w:val="1"/>
        </w:numPr>
        <w:spacing w:before="120" w:line="240" w:lineRule="auto"/>
        <w:ind w:hanging="230"/>
        <w:rPr>
          <w:b/>
        </w:rPr>
      </w:pPr>
      <w:r>
        <w:rPr>
          <w:b/>
        </w:rPr>
        <w:t xml:space="preserve">Los estudiantes dominan las habilidades fundamentales de lectura necesarias para convertirse en grandes lectores y escritores. </w:t>
      </w:r>
      <w:r>
        <w:t>Este proceso comienza en la primera infancia haciendo énfasis en el desarrollo del lenguaje hablado y la comprensión oral. A medida que los estudiantes avanzan, se les brinda una enseñanza sistemática de fonética que los ayuda a convertirse en lectores y escritores cada vez más fluidos. Las habilidades fundamentales se mejoran en los grados superiores a través de apoyos estratégicos diferenciados.</w:t>
      </w:r>
    </w:p>
    <w:p w14:paraId="4E49AB64" w14:textId="77777777" w:rsidR="00A21632" w:rsidRDefault="00000000" w:rsidP="006263A9">
      <w:pPr>
        <w:widowControl w:val="0"/>
        <w:numPr>
          <w:ilvl w:val="0"/>
          <w:numId w:val="1"/>
        </w:numPr>
        <w:spacing w:before="120" w:line="240" w:lineRule="auto"/>
        <w:ind w:hanging="230"/>
        <w:rPr>
          <w:b/>
        </w:rPr>
      </w:pPr>
      <w:r>
        <w:rPr>
          <w:b/>
        </w:rPr>
        <w:t>Los estudiantes leen una variedad de textos complejos y apropiados para el grado que representan diversos orígenes culturales, idiomas, creencias y tradiciones de manera auténtica.</w:t>
      </w:r>
      <w:r>
        <w:t xml:space="preserve"> La lectura de textos ricos y desafiantes construye la comprensión de nuestros estudiantes sobre el mundo, y así los empoderamos con la consciencia de que leer es su camino hacia el conocimiento. Los textos son el eje de casi todas las lecciones y preparan a los estudiantes para que realicen una cantidad significativa de lectura por su cuenta, de tal manera que todos, independientemente de su nivel de lectura, construyan su comprensión del mundo, ganen confianza con textos desafiantes y desarrollen las habilidades de pensamiento crítico junto con el vocabulario necesario para el éxito a largo plazo. </w:t>
      </w:r>
    </w:p>
    <w:p w14:paraId="7B4108DF" w14:textId="77777777" w:rsidR="00A21632" w:rsidRDefault="00000000" w:rsidP="006263A9">
      <w:pPr>
        <w:widowControl w:val="0"/>
        <w:numPr>
          <w:ilvl w:val="0"/>
          <w:numId w:val="1"/>
        </w:numPr>
        <w:spacing w:before="120" w:line="240" w:lineRule="auto"/>
        <w:ind w:hanging="230"/>
        <w:rPr>
          <w:b/>
        </w:rPr>
      </w:pPr>
      <w:r>
        <w:rPr>
          <w:b/>
        </w:rPr>
        <w:t>Los estudiantes basan en evidencia la escritura y el debate de todos los días</w:t>
      </w:r>
      <w:r>
        <w:t>. Nuestros estudiantes necesitan practicar diariamente el debate y la escritura de textos informativos y literarios para tener éxito en la universidad y en sus carreras profesionales. Les proponemos a nuestros estudiantes el desafío de hablar y escribir sobre lo que han leído usando evidencia para respaldar sus posturas. Apoyar las habilidades de nuestros estudiantes de leer de forma crítica, desarrollar argumentos, citar evidencia y comunicar sus ideas los prepara para que usen su voz y sean mejores ciudadanos el día de mañana. </w:t>
      </w:r>
    </w:p>
    <w:p w14:paraId="08FE4249" w14:textId="77777777" w:rsidR="00A21632" w:rsidRDefault="00000000" w:rsidP="006263A9">
      <w:pPr>
        <w:widowControl w:val="0"/>
        <w:numPr>
          <w:ilvl w:val="0"/>
          <w:numId w:val="1"/>
        </w:numPr>
        <w:spacing w:before="120" w:line="240" w:lineRule="auto"/>
        <w:ind w:hanging="230"/>
        <w:rPr>
          <w:b/>
        </w:rPr>
      </w:pPr>
      <w:r>
        <w:rPr>
          <w:b/>
        </w:rPr>
        <w:t>Los estudiantes son los que reflexionan</w:t>
      </w:r>
      <w:r>
        <w:t>. Los educadores garantizamos que nuestros estudiantes tengan muchas oportunidades de ser pensadores, lectores, escritores y oradores críticos al proporcionarles apoyo y comentarios para ayudarlos a alcanzar el éxito. Los estudiantes construyen autonomía al perseverar frente a las dificultades, apoyándose en andamiajes dispuestos en una secuencia adecuada junto con expectativas altas y consistentes de parte de sus maestros. </w:t>
      </w:r>
    </w:p>
    <w:p w14:paraId="77D5E2A3" w14:textId="6464B87B" w:rsidR="00A21632" w:rsidRDefault="00000000" w:rsidP="006263A9">
      <w:pPr>
        <w:widowControl w:val="0"/>
        <w:spacing w:before="120" w:line="240" w:lineRule="auto"/>
        <w:ind w:left="360"/>
      </w:pPr>
      <w:r>
        <w:t>En nuestro distrito tenemos la convicción de que TODOS los estudiantes de Norwalk deben tener oportunidades sólidas de leer, escribir, hablar y escuchar todos los días, así como de mejorar esas habilidades dentro de cada aula a la que ingresan. Esto requiere la colaboración de todos los educadores y de una continua asociación activa con las familias y la comunidad en general, en esencia, defendiendo la alfabetización como derecho fundamental de todos los niños.</w:t>
      </w:r>
    </w:p>
    <w:sectPr w:rsidR="00A21632">
      <w:headerReference w:type="default" r:id="rId10"/>
      <w:pgSz w:w="12240" w:h="15840"/>
      <w:pgMar w:top="1152" w:right="1152" w:bottom="1152" w:left="1152"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B2B1A" w14:textId="77777777" w:rsidR="00E23591" w:rsidRDefault="00E23591">
      <w:pPr>
        <w:spacing w:line="240" w:lineRule="auto"/>
      </w:pPr>
      <w:r>
        <w:separator/>
      </w:r>
    </w:p>
  </w:endnote>
  <w:endnote w:type="continuationSeparator" w:id="0">
    <w:p w14:paraId="08B1CC34" w14:textId="77777777" w:rsidR="00E23591" w:rsidRDefault="00E235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FC623" w14:textId="77777777" w:rsidR="00E23591" w:rsidRDefault="00E23591">
      <w:pPr>
        <w:spacing w:line="240" w:lineRule="auto"/>
      </w:pPr>
      <w:r>
        <w:separator/>
      </w:r>
    </w:p>
  </w:footnote>
  <w:footnote w:type="continuationSeparator" w:id="0">
    <w:p w14:paraId="05CAC6B0" w14:textId="77777777" w:rsidR="00E23591" w:rsidRDefault="00E235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17B7D" w14:textId="77777777" w:rsidR="00A21632" w:rsidRDefault="00000000">
    <w:pPr>
      <w:jc w:val="right"/>
    </w:pPr>
    <w:r>
      <w:t>Finalizado el 25 de febrero de 2025</w:t>
    </w:r>
    <w:r>
      <w:rPr>
        <w:noProof/>
      </w:rPr>
      <w:drawing>
        <wp:anchor distT="114300" distB="114300" distL="114300" distR="114300" simplePos="0" relativeHeight="251658240" behindDoc="0" locked="0" layoutInCell="1" hidden="0" allowOverlap="1" wp14:anchorId="11A6080D" wp14:editId="298F82A9">
          <wp:simplePos x="0" y="0"/>
          <wp:positionH relativeFrom="column">
            <wp:posOffset>1</wp:posOffset>
          </wp:positionH>
          <wp:positionV relativeFrom="paragraph">
            <wp:posOffset>-123824</wp:posOffset>
          </wp:positionV>
          <wp:extent cx="623888" cy="492543"/>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3888" cy="49254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DC4F27"/>
    <w:multiLevelType w:val="multilevel"/>
    <w:tmpl w:val="81A624FA"/>
    <w:lvl w:ilvl="0">
      <w:start w:val="1"/>
      <w:numFmt w:val="bullet"/>
      <w:lvlText w:val="•"/>
      <w:lvlJc w:val="right"/>
      <w:pPr>
        <w:ind w:left="360" w:hanging="180"/>
      </w:pPr>
      <w:rPr>
        <w:u w:val="none"/>
      </w:rPr>
    </w:lvl>
    <w:lvl w:ilvl="1">
      <w:start w:val="1"/>
      <w:numFmt w:val="bullet"/>
      <w:lvlText w:val="•"/>
      <w:lvlJc w:val="right"/>
      <w:pPr>
        <w:ind w:left="1080" w:hanging="180"/>
      </w:pPr>
      <w:rPr>
        <w:u w:val="none"/>
      </w:rPr>
    </w:lvl>
    <w:lvl w:ilvl="2">
      <w:start w:val="1"/>
      <w:numFmt w:val="bullet"/>
      <w:lvlText w:val="•"/>
      <w:lvlJc w:val="right"/>
      <w:pPr>
        <w:ind w:left="1800" w:hanging="180"/>
      </w:pPr>
      <w:rPr>
        <w:u w:val="none"/>
      </w:rPr>
    </w:lvl>
    <w:lvl w:ilvl="3">
      <w:start w:val="1"/>
      <w:numFmt w:val="bullet"/>
      <w:lvlText w:val="•"/>
      <w:lvlJc w:val="right"/>
      <w:pPr>
        <w:ind w:left="2520" w:hanging="180"/>
      </w:pPr>
      <w:rPr>
        <w:u w:val="none"/>
      </w:rPr>
    </w:lvl>
    <w:lvl w:ilvl="4">
      <w:start w:val="1"/>
      <w:numFmt w:val="bullet"/>
      <w:lvlText w:val="•"/>
      <w:lvlJc w:val="right"/>
      <w:pPr>
        <w:ind w:left="3240" w:hanging="180"/>
      </w:pPr>
      <w:rPr>
        <w:u w:val="none"/>
      </w:rPr>
    </w:lvl>
    <w:lvl w:ilvl="5">
      <w:start w:val="1"/>
      <w:numFmt w:val="bullet"/>
      <w:lvlText w:val="•"/>
      <w:lvlJc w:val="right"/>
      <w:pPr>
        <w:ind w:left="3960" w:hanging="180"/>
      </w:pPr>
      <w:rPr>
        <w:u w:val="none"/>
      </w:rPr>
    </w:lvl>
    <w:lvl w:ilvl="6">
      <w:start w:val="1"/>
      <w:numFmt w:val="bullet"/>
      <w:lvlText w:val="•"/>
      <w:lvlJc w:val="right"/>
      <w:pPr>
        <w:ind w:left="4680" w:hanging="180"/>
      </w:pPr>
      <w:rPr>
        <w:u w:val="none"/>
      </w:rPr>
    </w:lvl>
    <w:lvl w:ilvl="7">
      <w:start w:val="1"/>
      <w:numFmt w:val="bullet"/>
      <w:lvlText w:val="•"/>
      <w:lvlJc w:val="right"/>
      <w:pPr>
        <w:ind w:left="5400" w:hanging="180"/>
      </w:pPr>
      <w:rPr>
        <w:u w:val="none"/>
      </w:rPr>
    </w:lvl>
    <w:lvl w:ilvl="8">
      <w:start w:val="1"/>
      <w:numFmt w:val="bullet"/>
      <w:lvlText w:val="•"/>
      <w:lvlJc w:val="right"/>
      <w:pPr>
        <w:ind w:left="6120" w:hanging="180"/>
      </w:pPr>
      <w:rPr>
        <w:u w:val="none"/>
      </w:rPr>
    </w:lvl>
  </w:abstractNum>
  <w:num w:numId="1" w16cid:durableId="1537767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632"/>
    <w:rsid w:val="004A17B1"/>
    <w:rsid w:val="006263A9"/>
    <w:rsid w:val="00916E62"/>
    <w:rsid w:val="00A07D98"/>
    <w:rsid w:val="00A21632"/>
    <w:rsid w:val="00D20A44"/>
    <w:rsid w:val="00E23591"/>
    <w:rsid w:val="00E71EC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826C1"/>
  <w15:docId w15:val="{38A77347-2E6B-4031-ADBF-76BBF1304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419"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98D7AD805988241A52A665B6AA36C68" ma:contentTypeVersion="19" ma:contentTypeDescription="Create a new document." ma:contentTypeScope="" ma:versionID="fc2c4767b70859797b5859c396a6e21e">
  <xsd:schema xmlns:xsd="http://www.w3.org/2001/XMLSchema" xmlns:xs="http://www.w3.org/2001/XMLSchema" xmlns:p="http://schemas.microsoft.com/office/2006/metadata/properties" xmlns:ns2="c5613cd5-748e-412e-9a2f-bebdac0f41fd" xmlns:ns3="d278d6d4-1e95-49d0-ad8b-8a60c47dc760" targetNamespace="http://schemas.microsoft.com/office/2006/metadata/properties" ma:root="true" ma:fieldsID="fba0c7d3ca47f533b323cd5667b8561d" ns2:_="" ns3:_="">
    <xsd:import namespace="c5613cd5-748e-412e-9a2f-bebdac0f41fd"/>
    <xsd:import namespace="d278d6d4-1e95-49d0-ad8b-8a60c47dc760"/>
    <xsd:element name="properties">
      <xsd:complexType>
        <xsd:sequence>
          <xsd:element name="documentManagement">
            <xsd:complexType>
              <xsd:all>
                <xsd:element ref="ns2:SharedWithDetails" minOccurs="0"/>
                <xsd:element ref="ns2:SharedWithUser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13cd5-748e-412e-9a2f-bebdac0f41fd" elementFormDefault="qualified">
    <xsd:import namespace="http://schemas.microsoft.com/office/2006/documentManagement/types"/>
    <xsd:import namespace="http://schemas.microsoft.com/office/infopath/2007/PartnerControls"/>
    <xsd:element name="SharedWithDetails" ma:index="8" nillable="true" ma:displayName="Shared With Details" ma:internalName="SharedWithDetails" ma:readOnly="true">
      <xsd:simpleType>
        <xsd:restriction base="dms:Note">
          <xsd:maxLength value="255"/>
        </xsd:restriction>
      </xsd:simpleType>
    </xsd:element>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xCatchAll" ma:index="23" nillable="true" ma:displayName="Taxonomy Catch All Column" ma:hidden="true" ma:list="{7678fdb5-15a0-45f6-9f42-8696b8acf5d3}" ma:internalName="TaxCatchAll" ma:showField="CatchAllData" ma:web="c5613cd5-748e-412e-9a2f-bebdac0f41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278d6d4-1e95-49d0-ad8b-8a60c47dc7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f68270-cecd-437c-a722-d2c64fb9eb1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5613cd5-748e-412e-9a2f-bebdac0f41fd" xsi:nil="true"/>
    <lcf76f155ced4ddcb4097134ff3c332f xmlns="d278d6d4-1e95-49d0-ad8b-8a60c47dc76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3B92738-F9E0-47F2-B9E4-F727F6B8D520}">
  <ds:schemaRefs>
    <ds:schemaRef ds:uri="http://schemas.microsoft.com/sharepoint/v3/contenttype/forms"/>
  </ds:schemaRefs>
</ds:datastoreItem>
</file>

<file path=customXml/itemProps2.xml><?xml version="1.0" encoding="utf-8"?>
<ds:datastoreItem xmlns:ds="http://schemas.openxmlformats.org/officeDocument/2006/customXml" ds:itemID="{978A70B8-CAC4-41E2-9A87-314AB2BDF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13cd5-748e-412e-9a2f-bebdac0f41fd"/>
    <ds:schemaRef ds:uri="d278d6d4-1e95-49d0-ad8b-8a60c47dc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6EC9A0-FD23-4343-8943-833540EA9EC1}">
  <ds:schemaRefs>
    <ds:schemaRef ds:uri="http://schemas.microsoft.com/office/2006/metadata/properties"/>
    <ds:schemaRef ds:uri="http://schemas.microsoft.com/office/infopath/2007/PartnerControls"/>
    <ds:schemaRef ds:uri="c5613cd5-748e-412e-9a2f-bebdac0f41fd"/>
    <ds:schemaRef ds:uri="d278d6d4-1e95-49d0-ad8b-8a60c47dc760"/>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603</Words>
  <Characters>3438</Characters>
  <Application>Microsoft Office Word</Application>
  <DocSecurity>0</DocSecurity>
  <Lines>28</Lines>
  <Paragraphs>8</Paragraphs>
  <ScaleCrop>false</ScaleCrop>
  <Company/>
  <LinksUpToDate>false</LinksUpToDate>
  <CharactersWithSpaces>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Sourabh Khutwad</cp:lastModifiedBy>
  <cp:revision>4</cp:revision>
  <dcterms:created xsi:type="dcterms:W3CDTF">2025-08-21T17:52:00Z</dcterms:created>
  <dcterms:modified xsi:type="dcterms:W3CDTF">2025-08-22T18:43:00Z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0x010100A98D7AD805988241A52A665B6AA36C68</vt:lpwstr>
  </property>
</Properties>
</file>