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0"/>
          <w:szCs w:val="20"/>
        </w:rPr>
      </w:pPr>
      <w:r w:rsidDel="00000000" w:rsidR="00000000" w:rsidRPr="00000000">
        <w:rPr>
          <w:sz w:val="20"/>
          <w:szCs w:val="20"/>
          <w:rtl w:val="0"/>
        </w:rPr>
        <w:t xml:space="preserve">Date: </w:t>
      </w:r>
      <w:r w:rsidDel="00000000" w:rsidR="00000000" w:rsidRPr="00000000">
        <w:rPr>
          <w:rtl w:val="0"/>
        </w:rPr>
      </w:r>
    </w:p>
    <w:p w:rsidR="00000000" w:rsidDel="00000000" w:rsidP="00000000" w:rsidRDefault="00000000" w:rsidRPr="00000000" w14:paraId="00000002">
      <w:pPr>
        <w:rPr>
          <w:sz w:val="20"/>
          <w:szCs w:val="20"/>
        </w:rPr>
      </w:pP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sz w:val="20"/>
          <w:szCs w:val="20"/>
          <w:rtl w:val="0"/>
        </w:rPr>
        <w:t xml:space="preserve">To the Parent of ______________________________________________, </w:t>
      </w:r>
    </w:p>
    <w:p w:rsidR="00000000" w:rsidDel="00000000" w:rsidP="00000000" w:rsidRDefault="00000000" w:rsidRPr="00000000" w14:paraId="00000004">
      <w:pPr>
        <w:rPr>
          <w:sz w:val="20"/>
          <w:szCs w:val="20"/>
        </w:rPr>
      </w:pPr>
      <w:r w:rsidDel="00000000" w:rsidR="00000000" w:rsidRPr="00000000">
        <w:rPr>
          <w:sz w:val="20"/>
          <w:szCs w:val="20"/>
          <w:rtl w:val="0"/>
        </w:rPr>
        <w:t xml:space="preserve">This letter is to notify you that whom you stand in parental/guardian relationship has been non-compliant with the compulsory school attendance as required by State law. The law in the State of Texas requires a child to attend school in accordance with Texas Education Code 25.085 and Texas Family Code 65.002. The Compulsory Attendance law states: </w:t>
      </w:r>
    </w:p>
    <w:p w:rsidR="00000000" w:rsidDel="00000000" w:rsidP="00000000" w:rsidRDefault="00000000" w:rsidRPr="00000000" w14:paraId="00000005">
      <w:pPr>
        <w:rPr>
          <w:sz w:val="20"/>
          <w:szCs w:val="20"/>
        </w:rPr>
      </w:pPr>
      <w:r w:rsidDel="00000000" w:rsidR="00000000" w:rsidRPr="00000000">
        <w:rPr>
          <w:sz w:val="20"/>
          <w:szCs w:val="20"/>
          <w:rtl w:val="0"/>
        </w:rPr>
        <w:t xml:space="preserve">Unless specifically exempted by Section 25.086, a child who is at least six years of age, or who is younger than six years of age and has previously been enrolled in first grade, and who has not yet reached the child ’s 19th birthday shall attend school. </w:t>
      </w:r>
    </w:p>
    <w:p w:rsidR="00000000" w:rsidDel="00000000" w:rsidP="00000000" w:rsidRDefault="00000000" w:rsidRPr="00000000" w14:paraId="00000006">
      <w:pPr>
        <w:rPr>
          <w:sz w:val="20"/>
          <w:szCs w:val="20"/>
        </w:rPr>
      </w:pPr>
      <w:r w:rsidDel="00000000" w:rsidR="00000000" w:rsidRPr="00000000">
        <w:rPr>
          <w:sz w:val="20"/>
          <w:szCs w:val="20"/>
          <w:rtl w:val="0"/>
        </w:rPr>
        <w:t xml:space="preserve">As a parent, legal guardian, or person standing in parental/guardian relationship to a student, you are responsible for monitoring the student’s school attendance and requiring the student to attend school. You must request a conference immediately with the school administration and the school Attendance Officer to discuss the absences and their consequences. If, after this warning, your child continues to demonstrate truant conduct as defined by the law, the parent/guardian commits the offense of PARENT CONTRIBUTING TO NONATTENDANCE, and you may be subject to adjudication by the court. </w:t>
      </w:r>
    </w:p>
    <w:p w:rsidR="00000000" w:rsidDel="00000000" w:rsidP="00000000" w:rsidRDefault="00000000" w:rsidRPr="00000000" w14:paraId="00000007">
      <w:pPr>
        <w:rPr>
          <w:sz w:val="20"/>
          <w:szCs w:val="20"/>
        </w:rPr>
      </w:pPr>
      <w:r w:rsidDel="00000000" w:rsidR="00000000" w:rsidRPr="00000000">
        <w:rPr>
          <w:b w:val="1"/>
          <w:sz w:val="20"/>
          <w:szCs w:val="20"/>
          <w:rtl w:val="0"/>
        </w:rPr>
        <w:t xml:space="preserve">The Texas Family Code 65.103 &amp; Texas Education Code 25.093 provide that conviction of this offense is a Misdemeanor punishable by fines up to $100.00 for first time offenders. Each day the student remains out of school after this warning has been given or the student is ordered to attend school by the court, may constitute a separate offense</w:t>
      </w:r>
      <w:r w:rsidDel="00000000" w:rsidR="00000000" w:rsidRPr="00000000">
        <w:rPr>
          <w:sz w:val="20"/>
          <w:szCs w:val="20"/>
          <w:rtl w:val="0"/>
        </w:rPr>
        <w:t xml:space="preserve">. </w:t>
      </w:r>
    </w:p>
    <w:p w:rsidR="00000000" w:rsidDel="00000000" w:rsidP="00000000" w:rsidRDefault="00000000" w:rsidRPr="00000000" w14:paraId="00000008">
      <w:pPr>
        <w:spacing w:after="0" w:line="240" w:lineRule="auto"/>
        <w:rPr>
          <w:sz w:val="20"/>
          <w:szCs w:val="20"/>
        </w:rPr>
      </w:pPr>
      <w:r w:rsidDel="00000000" w:rsidR="00000000" w:rsidRPr="00000000">
        <w:rPr>
          <w:sz w:val="20"/>
          <w:szCs w:val="20"/>
          <w:rtl w:val="0"/>
        </w:rPr>
        <w:t xml:space="preserve">• A maximum of $100 for a first offense </w:t>
      </w:r>
    </w:p>
    <w:p w:rsidR="00000000" w:rsidDel="00000000" w:rsidP="00000000" w:rsidRDefault="00000000" w:rsidRPr="00000000" w14:paraId="00000009">
      <w:pPr>
        <w:spacing w:after="0" w:line="240" w:lineRule="auto"/>
        <w:rPr>
          <w:sz w:val="20"/>
          <w:szCs w:val="20"/>
        </w:rPr>
      </w:pPr>
      <w:r w:rsidDel="00000000" w:rsidR="00000000" w:rsidRPr="00000000">
        <w:rPr>
          <w:sz w:val="20"/>
          <w:szCs w:val="20"/>
          <w:rtl w:val="0"/>
        </w:rPr>
        <w:t xml:space="preserve">• A maximum of $200 for a second offense </w:t>
      </w:r>
    </w:p>
    <w:p w:rsidR="00000000" w:rsidDel="00000000" w:rsidP="00000000" w:rsidRDefault="00000000" w:rsidRPr="00000000" w14:paraId="0000000A">
      <w:pPr>
        <w:spacing w:after="0" w:line="240" w:lineRule="auto"/>
        <w:rPr>
          <w:sz w:val="20"/>
          <w:szCs w:val="20"/>
        </w:rPr>
      </w:pPr>
      <w:r w:rsidDel="00000000" w:rsidR="00000000" w:rsidRPr="00000000">
        <w:rPr>
          <w:sz w:val="20"/>
          <w:szCs w:val="20"/>
          <w:rtl w:val="0"/>
        </w:rPr>
        <w:t xml:space="preserve">• A maximum of $300 for a third offense </w:t>
      </w:r>
    </w:p>
    <w:p w:rsidR="00000000" w:rsidDel="00000000" w:rsidP="00000000" w:rsidRDefault="00000000" w:rsidRPr="00000000" w14:paraId="0000000B">
      <w:pPr>
        <w:spacing w:after="0" w:line="240" w:lineRule="auto"/>
        <w:rPr>
          <w:sz w:val="20"/>
          <w:szCs w:val="20"/>
        </w:rPr>
      </w:pPr>
      <w:r w:rsidDel="00000000" w:rsidR="00000000" w:rsidRPr="00000000">
        <w:rPr>
          <w:sz w:val="20"/>
          <w:szCs w:val="20"/>
          <w:rtl w:val="0"/>
        </w:rPr>
        <w:t xml:space="preserve">• A maximum of $400 for a fourth offense   </w:t>
      </w:r>
    </w:p>
    <w:p w:rsidR="00000000" w:rsidDel="00000000" w:rsidP="00000000" w:rsidRDefault="00000000" w:rsidRPr="00000000" w14:paraId="0000000C">
      <w:pPr>
        <w:spacing w:after="0" w:line="240" w:lineRule="auto"/>
        <w:rPr>
          <w:sz w:val="20"/>
          <w:szCs w:val="20"/>
        </w:rPr>
      </w:pPr>
      <w:r w:rsidDel="00000000" w:rsidR="00000000" w:rsidRPr="00000000">
        <w:rPr>
          <w:sz w:val="20"/>
          <w:szCs w:val="20"/>
          <w:rtl w:val="0"/>
        </w:rPr>
        <w:t xml:space="preserve">• A maximum of $500 for a fifth offense  </w:t>
      </w:r>
    </w:p>
    <w:p w:rsidR="00000000" w:rsidDel="00000000" w:rsidP="00000000" w:rsidRDefault="00000000" w:rsidRPr="00000000" w14:paraId="0000000D">
      <w:pPr>
        <w:spacing w:after="0" w:line="240" w:lineRule="auto"/>
        <w:rPr>
          <w:sz w:val="20"/>
          <w:szCs w:val="20"/>
        </w:rPr>
      </w:pPr>
      <w:r w:rsidDel="00000000" w:rsidR="00000000" w:rsidRPr="00000000">
        <w:rPr>
          <w:rtl w:val="0"/>
        </w:rPr>
      </w:r>
    </w:p>
    <w:p w:rsidR="00000000" w:rsidDel="00000000" w:rsidP="00000000" w:rsidRDefault="00000000" w:rsidRPr="00000000" w14:paraId="0000000E">
      <w:pPr>
        <w:rPr>
          <w:sz w:val="20"/>
          <w:szCs w:val="20"/>
        </w:rPr>
      </w:pPr>
      <w:r w:rsidDel="00000000" w:rsidR="00000000" w:rsidRPr="00000000">
        <w:rPr>
          <w:sz w:val="20"/>
          <w:szCs w:val="20"/>
          <w:rtl w:val="0"/>
        </w:rPr>
        <w:t xml:space="preserve">A student’s unexcused absence as defined by the law may constitute the offense of TRUANT CONDUCT which is defined by the Texas Education Code 25.094 and/or TRUANCY which is defined in the Texas Family Code 51.03(b)(2). </w:t>
      </w:r>
      <w:r w:rsidDel="00000000" w:rsidR="00000000" w:rsidRPr="00000000">
        <w:rPr>
          <w:b w:val="1"/>
          <w:sz w:val="20"/>
          <w:szCs w:val="20"/>
          <w:rtl w:val="0"/>
        </w:rPr>
        <w:t xml:space="preserve">Truancy is defined as the absence of a child on 10 or more days or parts of days within a six-month period from school.</w:t>
      </w:r>
      <w:r w:rsidDel="00000000" w:rsidR="00000000" w:rsidRPr="00000000">
        <w:rPr>
          <w:sz w:val="20"/>
          <w:szCs w:val="20"/>
          <w:rtl w:val="0"/>
        </w:rPr>
        <w:t xml:space="preserve"> </w:t>
      </w:r>
    </w:p>
    <w:p w:rsidR="00000000" w:rsidDel="00000000" w:rsidP="00000000" w:rsidRDefault="00000000" w:rsidRPr="00000000" w14:paraId="0000000F">
      <w:pPr>
        <w:rPr>
          <w:sz w:val="20"/>
          <w:szCs w:val="20"/>
        </w:rPr>
      </w:pPr>
      <w:r w:rsidDel="00000000" w:rsidR="00000000" w:rsidRPr="00000000">
        <w:rPr>
          <w:sz w:val="20"/>
          <w:szCs w:val="20"/>
          <w:rtl w:val="0"/>
        </w:rPr>
        <w:t xml:space="preserve">If a student is truant, the school Attendance Officer must refer the child to court for appropriate legal action. This may result in the student being filed or adjudicated as a “Child in need of supervision” pursuant to the Texas Family Code. Additionally, the child shall be disciplined accordingly, with the school district’s policy regarding truancy. </w:t>
      </w:r>
    </w:p>
    <w:p w:rsidR="00000000" w:rsidDel="00000000" w:rsidP="00000000" w:rsidRDefault="00000000" w:rsidRPr="00000000" w14:paraId="00000010">
      <w:pPr>
        <w:rPr>
          <w:sz w:val="20"/>
          <w:szCs w:val="20"/>
        </w:rPr>
      </w:pPr>
      <w:r w:rsidDel="00000000" w:rsidR="00000000" w:rsidRPr="00000000">
        <w:rPr>
          <w:sz w:val="20"/>
          <w:szCs w:val="20"/>
          <w:rtl w:val="0"/>
        </w:rPr>
        <w:t xml:space="preserve">The charges of PARENT CONTRIBUTING TO NONATTENDANCE and FAILURE TO ATTEND SCHOOL are serious offenses. The conviction and/or adjudication of these offenses may result in monetary fines, court costs and other consequences against you and your child. </w:t>
      </w:r>
    </w:p>
    <w:p w:rsidR="00000000" w:rsidDel="00000000" w:rsidP="00000000" w:rsidRDefault="00000000" w:rsidRPr="00000000" w14:paraId="00000011">
      <w:pPr>
        <w:rPr>
          <w:b w:val="1"/>
          <w:sz w:val="20"/>
          <w:szCs w:val="20"/>
        </w:rPr>
      </w:pPr>
      <w:r w:rsidDel="00000000" w:rsidR="00000000" w:rsidRPr="00000000">
        <w:rPr>
          <w:b w:val="1"/>
          <w:sz w:val="20"/>
          <w:szCs w:val="20"/>
          <w:rtl w:val="0"/>
        </w:rPr>
        <w:t xml:space="preserve">Please take due notice of this warning and take appropriate measures to ensure that your child immediately attends school regularly.</w:t>
      </w:r>
    </w:p>
    <w:p w:rsidR="00000000" w:rsidDel="00000000" w:rsidP="00000000" w:rsidRDefault="00000000" w:rsidRPr="00000000" w14:paraId="00000012">
      <w:pPr>
        <w:rPr>
          <w:b w:val="1"/>
          <w:sz w:val="20"/>
          <w:szCs w:val="20"/>
        </w:rPr>
      </w:pPr>
      <w:r w:rsidDel="00000000" w:rsidR="00000000" w:rsidRPr="00000000">
        <w:rPr>
          <w:rtl w:val="0"/>
        </w:rPr>
      </w:r>
    </w:p>
    <w:p w:rsidR="00000000" w:rsidDel="00000000" w:rsidP="00000000" w:rsidRDefault="00000000" w:rsidRPr="00000000" w14:paraId="00000013">
      <w:pPr>
        <w:spacing w:after="0" w:lineRule="auto"/>
        <w:rPr>
          <w:b w:val="1"/>
          <w:sz w:val="20"/>
          <w:szCs w:val="20"/>
        </w:rPr>
      </w:pPr>
      <w:r w:rsidDel="00000000" w:rsidR="00000000" w:rsidRPr="00000000">
        <w:rPr>
          <w:b w:val="1"/>
          <w:sz w:val="20"/>
          <w:szCs w:val="20"/>
          <w:rtl w:val="0"/>
        </w:rPr>
        <w:t xml:space="preserve">____________________</w:t>
      </w:r>
    </w:p>
    <w:p w:rsidR="00000000" w:rsidDel="00000000" w:rsidP="00000000" w:rsidRDefault="00000000" w:rsidRPr="00000000" w14:paraId="00000014">
      <w:pPr>
        <w:spacing w:after="0" w:lineRule="auto"/>
        <w:rPr>
          <w:b w:val="1"/>
          <w:sz w:val="20"/>
          <w:szCs w:val="20"/>
        </w:rPr>
      </w:pPr>
      <w:r w:rsidDel="00000000" w:rsidR="00000000" w:rsidRPr="00000000">
        <w:rPr>
          <w:b w:val="1"/>
          <w:sz w:val="20"/>
          <w:szCs w:val="20"/>
          <w:rtl w:val="0"/>
        </w:rPr>
        <w:t xml:space="preserve">Principal</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720" w:top="720" w:left="720" w:right="720" w:header="450" w:footer="40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left="-720" w:right="-720" w:firstLine="0"/>
      <w:jc w:val="center"/>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School Info Here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color w:val="000000"/>
      </w:rPr>
      <w:drawing>
        <wp:inline distB="0" distT="0" distL="0" distR="0">
          <wp:extent cx="1495985" cy="848722"/>
          <wp:effectExtent b="0" l="0" r="0" t="0"/>
          <wp:docPr descr="IISD Logo 185-286.jpg" id="2" name="image1.jpg"/>
          <a:graphic>
            <a:graphicData uri="http://schemas.openxmlformats.org/drawingml/2006/picture">
              <pic:pic>
                <pic:nvPicPr>
                  <pic:cNvPr descr="IISD Logo 185-286.jpg" id="0" name="image1.jpg"/>
                  <pic:cNvPicPr preferRelativeResize="0"/>
                </pic:nvPicPr>
                <pic:blipFill>
                  <a:blip r:embed="rId1"/>
                  <a:srcRect b="0" l="0" r="0" t="0"/>
                  <a:stretch>
                    <a:fillRect/>
                  </a:stretch>
                </pic:blipFill>
                <pic:spPr>
                  <a:xfrm>
                    <a:off x="0" y="0"/>
                    <a:ext cx="1495985" cy="848722"/>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9360"/>
      </w:tabs>
      <w:spacing w:after="0" w:line="240" w:lineRule="auto"/>
      <w:jc w:val="righ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_____________________</w:t>
      <w:tab/>
      <w:t xml:space="preserve"> </w:t>
    </w:r>
    <w:r w:rsidDel="00000000" w:rsidR="00000000" w:rsidRPr="00000000">
      <w:rPr>
        <w:rFonts w:ascii="Garamond" w:cs="Garamond" w:eastAsia="Garamond" w:hAnsi="Garamond"/>
        <w:rtl w:val="0"/>
      </w:rPr>
      <w:t xml:space="preserve">MAGDA HERNANDEZ</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9360"/>
      </w:tabs>
      <w:spacing w:after="0" w:line="240" w:lineRule="auto"/>
      <w:jc w:val="righ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Principal</w:t>
      <w:tab/>
      <w:t xml:space="preserve">Superintendent of Schools</w:t>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rFonts w:ascii="Garamond" w:cs="Garamond" w:eastAsia="Garamond" w:hAnsi="Garamond"/>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Header">
    <w:name w:val="header"/>
    <w:basedOn w:val="Normal"/>
    <w:link w:val="HeaderChar"/>
    <w:uiPriority w:val="99"/>
    <w:unhideWhenUsed w:val="1"/>
    <w:rsid w:val="00B01293"/>
    <w:pPr>
      <w:tabs>
        <w:tab w:val="center" w:pos="4680"/>
        <w:tab w:val="right" w:pos="9360"/>
      </w:tabs>
      <w:spacing w:after="0" w:line="240" w:lineRule="auto"/>
    </w:pPr>
  </w:style>
  <w:style w:type="character" w:styleId="HeaderChar" w:customStyle="1">
    <w:name w:val="Header Char"/>
    <w:basedOn w:val="DefaultParagraphFont"/>
    <w:link w:val="Header"/>
    <w:uiPriority w:val="99"/>
    <w:rsid w:val="00B01293"/>
  </w:style>
  <w:style w:type="paragraph" w:styleId="Footer">
    <w:name w:val="footer"/>
    <w:basedOn w:val="Normal"/>
    <w:link w:val="FooterChar"/>
    <w:uiPriority w:val="99"/>
    <w:unhideWhenUsed w:val="1"/>
    <w:rsid w:val="00B01293"/>
    <w:pPr>
      <w:tabs>
        <w:tab w:val="center" w:pos="4680"/>
        <w:tab w:val="right" w:pos="9360"/>
      </w:tabs>
      <w:spacing w:after="0" w:line="240" w:lineRule="auto"/>
    </w:pPr>
  </w:style>
  <w:style w:type="character" w:styleId="FooterChar" w:customStyle="1">
    <w:name w:val="Footer Char"/>
    <w:basedOn w:val="DefaultParagraphFont"/>
    <w:link w:val="Footer"/>
    <w:uiPriority w:val="99"/>
    <w:rsid w:val="00B01293"/>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ttiXbraqYT/7WxW21xrGnNOHew==">CgMxLjA4AHIhMVYyczZBNFROM1JXVkdSX0g5dlhUaGJVN2M5NENMeTBi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2022-09-27T21:32:00Z</dcterms:created>
  <dc:creator>Mark Gorena</dc:creator>
</cp:coreProperties>
</file>