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C0CC0" w14:textId="77777777" w:rsidR="004C5068" w:rsidRDefault="004C5068" w:rsidP="004C5068">
      <w:pPr>
        <w:jc w:val="center"/>
        <w:outlineLvl w:val="2"/>
        <w:rPr>
          <w:rFonts w:eastAsia="Times New Roman" w:cstheme="minorHAnsi"/>
          <w:b/>
          <w:bCs/>
          <w:sz w:val="28"/>
          <w:szCs w:val="28"/>
        </w:rPr>
      </w:pPr>
      <w:r>
        <w:rPr>
          <w:rFonts w:eastAsia="Times New Roman" w:cstheme="minorHAnsi"/>
          <w:b/>
          <w:bCs/>
          <w:sz w:val="28"/>
          <w:szCs w:val="28"/>
        </w:rPr>
        <w:t xml:space="preserve">Swallows Charter Academy (SCA) </w:t>
      </w:r>
    </w:p>
    <w:p w14:paraId="57E1DB98" w14:textId="77777777" w:rsidR="004C5068" w:rsidRPr="004C5068" w:rsidRDefault="004C5068" w:rsidP="004C5068">
      <w:pPr>
        <w:jc w:val="center"/>
        <w:outlineLvl w:val="2"/>
        <w:rPr>
          <w:rFonts w:eastAsia="Times New Roman" w:cstheme="minorHAnsi"/>
          <w:b/>
          <w:bCs/>
          <w:sz w:val="28"/>
          <w:szCs w:val="28"/>
        </w:rPr>
      </w:pPr>
      <w:r w:rsidRPr="004C5068">
        <w:rPr>
          <w:rFonts w:eastAsia="Times New Roman" w:cstheme="minorHAnsi"/>
          <w:b/>
          <w:bCs/>
          <w:sz w:val="28"/>
          <w:szCs w:val="28"/>
        </w:rPr>
        <w:t>Food Service Program Inventory Control Policy</w:t>
      </w:r>
    </w:p>
    <w:p w14:paraId="0EB238C1" w14:textId="77777777" w:rsidR="004C5068" w:rsidRPr="004C5068" w:rsidRDefault="004C5068" w:rsidP="004C5068">
      <w:pPr>
        <w:spacing w:before="100" w:beforeAutospacing="1" w:after="100" w:afterAutospacing="1"/>
        <w:outlineLvl w:val="3"/>
        <w:rPr>
          <w:rFonts w:eastAsia="Times New Roman" w:cstheme="minorHAnsi"/>
          <w:b/>
          <w:bCs/>
        </w:rPr>
      </w:pPr>
      <w:r w:rsidRPr="004C5068">
        <w:rPr>
          <w:rFonts w:eastAsia="Times New Roman" w:cstheme="minorHAnsi"/>
          <w:b/>
          <w:bCs/>
        </w:rPr>
        <w:t>Purpose</w:t>
      </w:r>
    </w:p>
    <w:p w14:paraId="6637F21E" w14:textId="77777777" w:rsidR="004C5068" w:rsidRPr="004C5068" w:rsidRDefault="004C5068" w:rsidP="004C5068">
      <w:pPr>
        <w:spacing w:before="100" w:beforeAutospacing="1" w:after="100" w:afterAutospacing="1"/>
        <w:rPr>
          <w:rFonts w:eastAsia="Times New Roman" w:cstheme="minorHAnsi"/>
        </w:rPr>
      </w:pPr>
      <w:r w:rsidRPr="004C5068">
        <w:rPr>
          <w:rFonts w:eastAsia="Times New Roman" w:cstheme="minorHAnsi"/>
        </w:rPr>
        <w:t xml:space="preserve">The purpose of this policy is to establish a framework for the effective management and control of inventory within </w:t>
      </w:r>
      <w:r>
        <w:rPr>
          <w:rFonts w:eastAsia="Times New Roman" w:cstheme="minorHAnsi"/>
        </w:rPr>
        <w:t xml:space="preserve">the SCA </w:t>
      </w:r>
      <w:r w:rsidRPr="004C5068">
        <w:rPr>
          <w:rFonts w:eastAsia="Times New Roman" w:cstheme="minorHAnsi"/>
        </w:rPr>
        <w:t>food service program. The goal is to ensure the availability of necessary food and supplies while minimizing waste and loss.</w:t>
      </w:r>
    </w:p>
    <w:p w14:paraId="0B5056F9" w14:textId="77777777" w:rsidR="004C5068" w:rsidRPr="004C5068" w:rsidRDefault="004C5068" w:rsidP="004C5068">
      <w:pPr>
        <w:spacing w:before="100" w:beforeAutospacing="1" w:after="100" w:afterAutospacing="1"/>
        <w:rPr>
          <w:rFonts w:eastAsia="Times New Roman" w:cstheme="minorHAnsi"/>
        </w:rPr>
      </w:pPr>
      <w:r w:rsidRPr="004C5068">
        <w:rPr>
          <w:rFonts w:eastAsia="Times New Roman" w:cstheme="minorHAnsi"/>
        </w:rPr>
        <w:t>This policy applies to all food service operations within the school, including the procurement, storage, and distribution of food and supplies.</w:t>
      </w:r>
    </w:p>
    <w:p w14:paraId="24253B6B" w14:textId="77777777" w:rsidR="004C5068" w:rsidRPr="004C5068" w:rsidRDefault="004C5068" w:rsidP="004C5068">
      <w:pPr>
        <w:spacing w:before="100" w:beforeAutospacing="1" w:after="100" w:afterAutospacing="1"/>
        <w:outlineLvl w:val="3"/>
        <w:rPr>
          <w:rFonts w:eastAsia="Times New Roman" w:cstheme="minorHAnsi"/>
          <w:b/>
          <w:bCs/>
        </w:rPr>
      </w:pPr>
      <w:r w:rsidRPr="004C5068">
        <w:rPr>
          <w:rFonts w:eastAsia="Times New Roman" w:cstheme="minorHAnsi"/>
          <w:b/>
          <w:bCs/>
        </w:rPr>
        <w:t>Definitions</w:t>
      </w:r>
    </w:p>
    <w:p w14:paraId="2FBFC1BC" w14:textId="6E7E44D8" w:rsidR="00C15D9A" w:rsidRPr="0086209F" w:rsidRDefault="00C15D9A" w:rsidP="00C15D9A">
      <w:pPr>
        <w:numPr>
          <w:ilvl w:val="0"/>
          <w:numId w:val="1"/>
        </w:numPr>
        <w:spacing w:before="100" w:beforeAutospacing="1" w:after="100" w:afterAutospacing="1"/>
        <w:rPr>
          <w:rFonts w:eastAsia="Times New Roman" w:cstheme="minorHAnsi"/>
        </w:rPr>
      </w:pPr>
      <w:r w:rsidRPr="00537C00">
        <w:rPr>
          <w:rFonts w:eastAsia="Times New Roman" w:cstheme="minorHAnsi"/>
          <w:b/>
          <w:bCs/>
        </w:rPr>
        <w:t>Allowable Costs</w:t>
      </w:r>
      <w:r w:rsidRPr="00537C00">
        <w:rPr>
          <w:rFonts w:eastAsia="Times New Roman" w:cstheme="minorHAnsi"/>
        </w:rPr>
        <w:t>: Expenses that are permissible under federal, state, and local guidelines and directly benefit the food nutritional program.</w:t>
      </w:r>
    </w:p>
    <w:p w14:paraId="43652ABF" w14:textId="0335530D" w:rsidR="004C5068" w:rsidRPr="004C5068" w:rsidRDefault="004C5068" w:rsidP="004C5068">
      <w:pPr>
        <w:numPr>
          <w:ilvl w:val="0"/>
          <w:numId w:val="1"/>
        </w:numPr>
        <w:spacing w:before="100" w:beforeAutospacing="1" w:after="100" w:afterAutospacing="1"/>
        <w:rPr>
          <w:rFonts w:eastAsia="Times New Roman" w:cstheme="minorHAnsi"/>
        </w:rPr>
      </w:pPr>
      <w:r w:rsidRPr="004C5068">
        <w:rPr>
          <w:rFonts w:eastAsia="Times New Roman" w:cstheme="minorHAnsi"/>
          <w:b/>
          <w:bCs/>
        </w:rPr>
        <w:t>Inventory</w:t>
      </w:r>
      <w:r w:rsidRPr="004C5068">
        <w:rPr>
          <w:rFonts w:eastAsia="Times New Roman" w:cstheme="minorHAnsi"/>
        </w:rPr>
        <w:t>: All food, beverages, supplies, and equipment used in the preparation and service of meals.</w:t>
      </w:r>
    </w:p>
    <w:p w14:paraId="1B25C80B" w14:textId="77777777" w:rsidR="004C5068" w:rsidRPr="004C5068" w:rsidRDefault="004C5068" w:rsidP="004C5068">
      <w:pPr>
        <w:numPr>
          <w:ilvl w:val="0"/>
          <w:numId w:val="1"/>
        </w:numPr>
        <w:spacing w:before="100" w:beforeAutospacing="1" w:after="100" w:afterAutospacing="1"/>
        <w:rPr>
          <w:rFonts w:eastAsia="Times New Roman" w:cstheme="minorHAnsi"/>
        </w:rPr>
      </w:pPr>
      <w:r w:rsidRPr="004C5068">
        <w:rPr>
          <w:rFonts w:eastAsia="Times New Roman" w:cstheme="minorHAnsi"/>
          <w:b/>
          <w:bCs/>
        </w:rPr>
        <w:t>Perishable Items</w:t>
      </w:r>
      <w:r w:rsidRPr="004C5068">
        <w:rPr>
          <w:rFonts w:eastAsia="Times New Roman" w:cstheme="minorHAnsi"/>
        </w:rPr>
        <w:t>: Items that have a limited shelf life and require special storage conditions to maintain freshness.</w:t>
      </w:r>
    </w:p>
    <w:p w14:paraId="1377FBA1" w14:textId="77777777" w:rsidR="004C5068" w:rsidRDefault="004C5068" w:rsidP="004C5068">
      <w:pPr>
        <w:numPr>
          <w:ilvl w:val="0"/>
          <w:numId w:val="1"/>
        </w:numPr>
        <w:spacing w:before="100" w:beforeAutospacing="1" w:after="100" w:afterAutospacing="1"/>
        <w:rPr>
          <w:rFonts w:eastAsia="Times New Roman" w:cstheme="minorHAnsi"/>
        </w:rPr>
      </w:pPr>
      <w:r w:rsidRPr="004C5068">
        <w:rPr>
          <w:rFonts w:eastAsia="Times New Roman" w:cstheme="minorHAnsi"/>
          <w:b/>
          <w:bCs/>
        </w:rPr>
        <w:t>Non-Perishable Items</w:t>
      </w:r>
      <w:r w:rsidRPr="004C5068">
        <w:rPr>
          <w:rFonts w:eastAsia="Times New Roman" w:cstheme="minorHAnsi"/>
        </w:rPr>
        <w:t>: Items with a longer shelf life that do not require refrigeration or special storage conditions.</w:t>
      </w:r>
    </w:p>
    <w:p w14:paraId="2B3521C5" w14:textId="0ACEE71D" w:rsidR="00C15D9A" w:rsidRPr="00C15D9A" w:rsidRDefault="00C15D9A" w:rsidP="00C15D9A">
      <w:pPr>
        <w:numPr>
          <w:ilvl w:val="0"/>
          <w:numId w:val="1"/>
        </w:numPr>
        <w:spacing w:before="100" w:beforeAutospacing="1" w:after="100" w:afterAutospacing="1"/>
        <w:rPr>
          <w:rFonts w:eastAsia="Times New Roman" w:cstheme="minorHAnsi"/>
        </w:rPr>
      </w:pPr>
      <w:r w:rsidRPr="00537C00">
        <w:rPr>
          <w:rFonts w:eastAsia="Times New Roman" w:cstheme="minorHAnsi"/>
          <w:b/>
          <w:bCs/>
        </w:rPr>
        <w:t>Unallowable Costs</w:t>
      </w:r>
      <w:r w:rsidRPr="00537C00">
        <w:rPr>
          <w:rFonts w:eastAsia="Times New Roman" w:cstheme="minorHAnsi"/>
        </w:rPr>
        <w:t>: Expenses that do not comply with the guidelines and cannot be charged to the food nutritional program funds.</w:t>
      </w:r>
    </w:p>
    <w:p w14:paraId="7CFD1AB7" w14:textId="77777777" w:rsidR="004C5068" w:rsidRPr="004C5068" w:rsidRDefault="004C5068" w:rsidP="004C5068">
      <w:pPr>
        <w:spacing w:before="100" w:beforeAutospacing="1" w:after="100" w:afterAutospacing="1"/>
        <w:outlineLvl w:val="3"/>
        <w:rPr>
          <w:rFonts w:eastAsia="Times New Roman" w:cstheme="minorHAnsi"/>
          <w:b/>
          <w:bCs/>
        </w:rPr>
      </w:pPr>
      <w:r w:rsidRPr="004C5068">
        <w:rPr>
          <w:rFonts w:eastAsia="Times New Roman" w:cstheme="minorHAnsi"/>
          <w:b/>
          <w:bCs/>
        </w:rPr>
        <w:t>Policy Statement</w:t>
      </w:r>
    </w:p>
    <w:p w14:paraId="14F6C669" w14:textId="388C28C4" w:rsidR="004C5068" w:rsidRPr="004C5068" w:rsidRDefault="004C5068" w:rsidP="004C5068">
      <w:pPr>
        <w:spacing w:before="100" w:beforeAutospacing="1" w:after="100" w:afterAutospacing="1"/>
        <w:rPr>
          <w:rFonts w:eastAsia="Times New Roman" w:cstheme="minorHAnsi"/>
        </w:rPr>
      </w:pPr>
      <w:r w:rsidRPr="004C5068">
        <w:rPr>
          <w:rFonts w:eastAsia="Times New Roman" w:cstheme="minorHAnsi"/>
        </w:rPr>
        <w:t>Effective inventory control is essential to the success of the</w:t>
      </w:r>
      <w:r>
        <w:rPr>
          <w:rFonts w:eastAsia="Times New Roman" w:cstheme="minorHAnsi"/>
        </w:rPr>
        <w:t xml:space="preserve"> SCA</w:t>
      </w:r>
      <w:r w:rsidRPr="004C5068">
        <w:rPr>
          <w:rFonts w:eastAsia="Times New Roman" w:cstheme="minorHAnsi"/>
        </w:rPr>
        <w:t xml:space="preserve"> food service program. </w:t>
      </w:r>
      <w:r w:rsidR="00C15D9A">
        <w:rPr>
          <w:rFonts w:eastAsia="Times New Roman" w:cstheme="minorHAnsi"/>
        </w:rPr>
        <w:t>Swallows Charter Academy</w:t>
      </w:r>
      <w:r w:rsidRPr="004C5068">
        <w:rPr>
          <w:rFonts w:eastAsia="Times New Roman" w:cstheme="minorHAnsi"/>
        </w:rPr>
        <w:t xml:space="preserve"> is committed to implementing procedures that ensure accurate </w:t>
      </w:r>
      <w:r w:rsidR="00C15D9A">
        <w:rPr>
          <w:rFonts w:eastAsia="Times New Roman" w:cstheme="minorHAnsi"/>
        </w:rPr>
        <w:t xml:space="preserve">purchasing, </w:t>
      </w:r>
      <w:r w:rsidRPr="004C5068">
        <w:rPr>
          <w:rFonts w:eastAsia="Times New Roman" w:cstheme="minorHAnsi"/>
        </w:rPr>
        <w:t>tracking, proper storage, and efficient use of all inventory items.</w:t>
      </w:r>
      <w:r w:rsidR="00C15D9A">
        <w:rPr>
          <w:rFonts w:eastAsia="Times New Roman" w:cstheme="minorHAnsi"/>
        </w:rPr>
        <w:t xml:space="preserve"> </w:t>
      </w:r>
      <w:r w:rsidR="00C15D9A" w:rsidRPr="00537C00">
        <w:rPr>
          <w:rFonts w:eastAsia="Times New Roman" w:cstheme="minorHAnsi"/>
        </w:rPr>
        <w:t xml:space="preserve">All costs charged to the </w:t>
      </w:r>
      <w:r w:rsidR="00C15D9A">
        <w:rPr>
          <w:rFonts w:eastAsia="Times New Roman" w:cstheme="minorHAnsi"/>
        </w:rPr>
        <w:t xml:space="preserve">SCA </w:t>
      </w:r>
      <w:r w:rsidR="00C15D9A" w:rsidRPr="00537C00">
        <w:rPr>
          <w:rFonts w:eastAsia="Times New Roman" w:cstheme="minorHAnsi"/>
        </w:rPr>
        <w:t>K-12 food nutritional program must meet the criteria of being necessary, reasonable, and allocable as defined by the Uniform Administrative Requirements, Cost Principles, and Audit Requirements for Federal Awards (2 CFR Part 200).</w:t>
      </w:r>
    </w:p>
    <w:p w14:paraId="01188349" w14:textId="4AD4600A" w:rsidR="00C15D9A" w:rsidRDefault="00C15D9A" w:rsidP="004C5068">
      <w:pPr>
        <w:spacing w:before="100" w:beforeAutospacing="1" w:after="100" w:afterAutospacing="1"/>
        <w:outlineLvl w:val="3"/>
        <w:rPr>
          <w:rFonts w:eastAsia="Times New Roman" w:cstheme="minorHAnsi"/>
          <w:b/>
          <w:bCs/>
        </w:rPr>
      </w:pPr>
      <w:r>
        <w:rPr>
          <w:rFonts w:eastAsia="Times New Roman" w:cstheme="minorHAnsi"/>
          <w:b/>
          <w:bCs/>
        </w:rPr>
        <w:t>Food Service Purchases</w:t>
      </w:r>
    </w:p>
    <w:p w14:paraId="5FE94891" w14:textId="77777777" w:rsidR="00C15D9A" w:rsidRPr="00537C00" w:rsidRDefault="00C15D9A" w:rsidP="00C15D9A">
      <w:pPr>
        <w:spacing w:before="100" w:beforeAutospacing="1" w:after="100" w:afterAutospacing="1"/>
        <w:outlineLvl w:val="3"/>
        <w:rPr>
          <w:rFonts w:eastAsia="Times New Roman" w:cstheme="minorHAnsi"/>
          <w:b/>
          <w:bCs/>
        </w:rPr>
      </w:pPr>
      <w:r w:rsidRPr="00537C00">
        <w:rPr>
          <w:rFonts w:eastAsia="Times New Roman" w:cstheme="minorHAnsi"/>
          <w:b/>
          <w:bCs/>
        </w:rPr>
        <w:t>Allowable Costs</w:t>
      </w:r>
    </w:p>
    <w:p w14:paraId="1391C49C" w14:textId="77777777" w:rsidR="00C15D9A" w:rsidRPr="00537C00" w:rsidRDefault="00C15D9A" w:rsidP="00C15D9A">
      <w:pPr>
        <w:spacing w:before="100" w:beforeAutospacing="1" w:after="100" w:afterAutospacing="1"/>
        <w:rPr>
          <w:rFonts w:eastAsia="Times New Roman" w:cstheme="minorHAnsi"/>
        </w:rPr>
      </w:pPr>
      <w:r w:rsidRPr="00537C00">
        <w:rPr>
          <w:rFonts w:eastAsia="Times New Roman" w:cstheme="minorHAnsi"/>
        </w:rPr>
        <w:t>Allowable costs include, but are not limited to:</w:t>
      </w:r>
    </w:p>
    <w:p w14:paraId="5A3057A8" w14:textId="77777777" w:rsidR="00C15D9A" w:rsidRPr="00537C00" w:rsidRDefault="00C15D9A" w:rsidP="00C15D9A">
      <w:pPr>
        <w:numPr>
          <w:ilvl w:val="0"/>
          <w:numId w:val="10"/>
        </w:numPr>
        <w:spacing w:before="100" w:beforeAutospacing="1" w:after="100" w:afterAutospacing="1"/>
        <w:rPr>
          <w:rFonts w:eastAsia="Times New Roman" w:cstheme="minorHAnsi"/>
        </w:rPr>
      </w:pPr>
      <w:r w:rsidRPr="00537C00">
        <w:rPr>
          <w:rFonts w:eastAsia="Times New Roman" w:cstheme="minorHAnsi"/>
          <w:b/>
          <w:bCs/>
        </w:rPr>
        <w:t>Food Purchases</w:t>
      </w:r>
      <w:r w:rsidRPr="00537C00">
        <w:rPr>
          <w:rFonts w:eastAsia="Times New Roman" w:cstheme="minorHAnsi"/>
        </w:rPr>
        <w:t>: Costs of food items necessary for meal preparation.</w:t>
      </w:r>
    </w:p>
    <w:p w14:paraId="0B9FB0B6" w14:textId="77777777" w:rsidR="00C15D9A" w:rsidRPr="00537C00" w:rsidRDefault="00C15D9A" w:rsidP="00C15D9A">
      <w:pPr>
        <w:numPr>
          <w:ilvl w:val="0"/>
          <w:numId w:val="10"/>
        </w:numPr>
        <w:spacing w:before="100" w:beforeAutospacing="1" w:after="100" w:afterAutospacing="1"/>
        <w:rPr>
          <w:rFonts w:eastAsia="Times New Roman" w:cstheme="minorHAnsi"/>
        </w:rPr>
      </w:pPr>
      <w:r w:rsidRPr="00537C00">
        <w:rPr>
          <w:rFonts w:eastAsia="Times New Roman" w:cstheme="minorHAnsi"/>
          <w:b/>
          <w:bCs/>
        </w:rPr>
        <w:t>Labor</w:t>
      </w:r>
      <w:r w:rsidRPr="00537C00">
        <w:rPr>
          <w:rFonts w:eastAsia="Times New Roman" w:cstheme="minorHAnsi"/>
        </w:rPr>
        <w:t>: Salaries and wages of personnel directly involved in the food service operations.</w:t>
      </w:r>
    </w:p>
    <w:p w14:paraId="084AE015" w14:textId="77777777" w:rsidR="00C15D9A" w:rsidRPr="00537C00" w:rsidRDefault="00C15D9A" w:rsidP="00C15D9A">
      <w:pPr>
        <w:numPr>
          <w:ilvl w:val="0"/>
          <w:numId w:val="10"/>
        </w:numPr>
        <w:spacing w:before="100" w:beforeAutospacing="1" w:after="100" w:afterAutospacing="1"/>
        <w:rPr>
          <w:rFonts w:eastAsia="Times New Roman" w:cstheme="minorHAnsi"/>
        </w:rPr>
      </w:pPr>
      <w:r w:rsidRPr="00537C00">
        <w:rPr>
          <w:rFonts w:eastAsia="Times New Roman" w:cstheme="minorHAnsi"/>
          <w:b/>
          <w:bCs/>
        </w:rPr>
        <w:t>Supplies</w:t>
      </w:r>
      <w:r w:rsidRPr="00537C00">
        <w:rPr>
          <w:rFonts w:eastAsia="Times New Roman" w:cstheme="minorHAnsi"/>
        </w:rPr>
        <w:t>: Kitchen and cafeteria supplies directly used in meal preparation and service.</w:t>
      </w:r>
    </w:p>
    <w:p w14:paraId="3B832E51" w14:textId="77777777" w:rsidR="00C15D9A" w:rsidRPr="00537C00" w:rsidRDefault="00C15D9A" w:rsidP="00C15D9A">
      <w:pPr>
        <w:numPr>
          <w:ilvl w:val="0"/>
          <w:numId w:val="10"/>
        </w:numPr>
        <w:spacing w:before="100" w:beforeAutospacing="1" w:after="100" w:afterAutospacing="1"/>
        <w:rPr>
          <w:rFonts w:eastAsia="Times New Roman" w:cstheme="minorHAnsi"/>
        </w:rPr>
      </w:pPr>
      <w:r w:rsidRPr="00537C00">
        <w:rPr>
          <w:rFonts w:eastAsia="Times New Roman" w:cstheme="minorHAnsi"/>
          <w:b/>
          <w:bCs/>
        </w:rPr>
        <w:t>Equipment</w:t>
      </w:r>
      <w:r w:rsidRPr="00537C00">
        <w:rPr>
          <w:rFonts w:eastAsia="Times New Roman" w:cstheme="minorHAnsi"/>
        </w:rPr>
        <w:t>: Purchase or rental of equipment essential for food service operations.</w:t>
      </w:r>
    </w:p>
    <w:p w14:paraId="3294A51B" w14:textId="77777777" w:rsidR="00C15D9A" w:rsidRPr="00537C00" w:rsidRDefault="00C15D9A" w:rsidP="00C15D9A">
      <w:pPr>
        <w:numPr>
          <w:ilvl w:val="0"/>
          <w:numId w:val="10"/>
        </w:numPr>
        <w:spacing w:before="100" w:beforeAutospacing="1" w:after="100" w:afterAutospacing="1"/>
        <w:rPr>
          <w:rFonts w:eastAsia="Times New Roman" w:cstheme="minorHAnsi"/>
        </w:rPr>
      </w:pPr>
      <w:r w:rsidRPr="00537C00">
        <w:rPr>
          <w:rFonts w:eastAsia="Times New Roman" w:cstheme="minorHAnsi"/>
          <w:b/>
          <w:bCs/>
        </w:rPr>
        <w:lastRenderedPageBreak/>
        <w:t>Utilities</w:t>
      </w:r>
      <w:r w:rsidRPr="00537C00">
        <w:rPr>
          <w:rFonts w:eastAsia="Times New Roman" w:cstheme="minorHAnsi"/>
        </w:rPr>
        <w:t>: Costs of electricity, gas, water, and other utilities used in food preparation areas.</w:t>
      </w:r>
    </w:p>
    <w:p w14:paraId="0B8EC1D2" w14:textId="77777777" w:rsidR="00C15D9A" w:rsidRPr="00537C00" w:rsidRDefault="00C15D9A" w:rsidP="00C15D9A">
      <w:pPr>
        <w:numPr>
          <w:ilvl w:val="0"/>
          <w:numId w:val="10"/>
        </w:numPr>
        <w:spacing w:before="100" w:beforeAutospacing="1" w:after="100" w:afterAutospacing="1"/>
        <w:rPr>
          <w:rFonts w:eastAsia="Times New Roman" w:cstheme="minorHAnsi"/>
        </w:rPr>
      </w:pPr>
      <w:r w:rsidRPr="00537C00">
        <w:rPr>
          <w:rFonts w:eastAsia="Times New Roman" w:cstheme="minorHAnsi"/>
          <w:b/>
          <w:bCs/>
        </w:rPr>
        <w:t>Training and Professional Development</w:t>
      </w:r>
      <w:r w:rsidRPr="00537C00">
        <w:rPr>
          <w:rFonts w:eastAsia="Times New Roman" w:cstheme="minorHAnsi"/>
        </w:rPr>
        <w:t>: Costs related to the training of food service staff to improve meal quality and compliance.</w:t>
      </w:r>
    </w:p>
    <w:p w14:paraId="7EAE53ED" w14:textId="77777777" w:rsidR="00C15D9A" w:rsidRPr="00537C00" w:rsidRDefault="00C15D9A" w:rsidP="00C15D9A">
      <w:pPr>
        <w:numPr>
          <w:ilvl w:val="0"/>
          <w:numId w:val="10"/>
        </w:numPr>
        <w:spacing w:before="100" w:beforeAutospacing="1" w:after="100" w:afterAutospacing="1"/>
        <w:rPr>
          <w:rFonts w:eastAsia="Times New Roman" w:cstheme="minorHAnsi"/>
        </w:rPr>
      </w:pPr>
      <w:r w:rsidRPr="00537C00">
        <w:rPr>
          <w:rFonts w:eastAsia="Times New Roman" w:cstheme="minorHAnsi"/>
          <w:b/>
          <w:bCs/>
        </w:rPr>
        <w:t>Maintenance and Repairs</w:t>
      </w:r>
      <w:r w:rsidRPr="00537C00">
        <w:rPr>
          <w:rFonts w:eastAsia="Times New Roman" w:cstheme="minorHAnsi"/>
        </w:rPr>
        <w:t>: Costs for maintaining and repairing kitchen equipment and facilities.</w:t>
      </w:r>
    </w:p>
    <w:p w14:paraId="00D6A59C" w14:textId="77777777" w:rsidR="00C15D9A" w:rsidRPr="00537C00" w:rsidRDefault="00C15D9A" w:rsidP="00C15D9A">
      <w:pPr>
        <w:spacing w:before="100" w:beforeAutospacing="1" w:after="100" w:afterAutospacing="1"/>
        <w:outlineLvl w:val="3"/>
        <w:rPr>
          <w:rFonts w:eastAsia="Times New Roman" w:cstheme="minorHAnsi"/>
          <w:b/>
          <w:bCs/>
        </w:rPr>
      </w:pPr>
      <w:r w:rsidRPr="00537C00">
        <w:rPr>
          <w:rFonts w:eastAsia="Times New Roman" w:cstheme="minorHAnsi"/>
          <w:b/>
          <w:bCs/>
        </w:rPr>
        <w:t>Unallowable Costs</w:t>
      </w:r>
    </w:p>
    <w:p w14:paraId="459C048C" w14:textId="77777777" w:rsidR="00C15D9A" w:rsidRPr="00537C00" w:rsidRDefault="00C15D9A" w:rsidP="00C15D9A">
      <w:pPr>
        <w:spacing w:before="100" w:beforeAutospacing="1" w:after="100" w:afterAutospacing="1"/>
        <w:rPr>
          <w:rFonts w:eastAsia="Times New Roman" w:cstheme="minorHAnsi"/>
        </w:rPr>
      </w:pPr>
      <w:r w:rsidRPr="00537C00">
        <w:rPr>
          <w:rFonts w:eastAsia="Times New Roman" w:cstheme="minorHAnsi"/>
        </w:rPr>
        <w:t>Unallowable costs include, but are not limited to:</w:t>
      </w:r>
    </w:p>
    <w:p w14:paraId="0D675584" w14:textId="77777777" w:rsidR="00C15D9A" w:rsidRPr="00537C00" w:rsidRDefault="00C15D9A" w:rsidP="00C15D9A">
      <w:pPr>
        <w:numPr>
          <w:ilvl w:val="0"/>
          <w:numId w:val="11"/>
        </w:numPr>
        <w:spacing w:before="100" w:beforeAutospacing="1" w:after="100" w:afterAutospacing="1"/>
        <w:rPr>
          <w:rFonts w:eastAsia="Times New Roman" w:cstheme="minorHAnsi"/>
        </w:rPr>
      </w:pPr>
      <w:r w:rsidRPr="00537C00">
        <w:rPr>
          <w:rFonts w:eastAsia="Times New Roman" w:cstheme="minorHAnsi"/>
          <w:b/>
          <w:bCs/>
        </w:rPr>
        <w:t>Entertainment</w:t>
      </w:r>
      <w:r w:rsidRPr="00537C00">
        <w:rPr>
          <w:rFonts w:eastAsia="Times New Roman" w:cstheme="minorHAnsi"/>
        </w:rPr>
        <w:t>: Costs related to entertainment, amusements, or social activities.</w:t>
      </w:r>
    </w:p>
    <w:p w14:paraId="5048620C" w14:textId="77777777" w:rsidR="00C15D9A" w:rsidRPr="00537C00" w:rsidRDefault="00C15D9A" w:rsidP="00C15D9A">
      <w:pPr>
        <w:numPr>
          <w:ilvl w:val="0"/>
          <w:numId w:val="11"/>
        </w:numPr>
        <w:spacing w:before="100" w:beforeAutospacing="1" w:after="100" w:afterAutospacing="1"/>
        <w:rPr>
          <w:rFonts w:eastAsia="Times New Roman" w:cstheme="minorHAnsi"/>
        </w:rPr>
      </w:pPr>
      <w:r w:rsidRPr="00537C00">
        <w:rPr>
          <w:rFonts w:eastAsia="Times New Roman" w:cstheme="minorHAnsi"/>
          <w:b/>
          <w:bCs/>
        </w:rPr>
        <w:t>Personal Expenses</w:t>
      </w:r>
      <w:r w:rsidRPr="00537C00">
        <w:rPr>
          <w:rFonts w:eastAsia="Times New Roman" w:cstheme="minorHAnsi"/>
        </w:rPr>
        <w:t>: Any expenses of a personal nature.</w:t>
      </w:r>
    </w:p>
    <w:p w14:paraId="03E64FF0" w14:textId="77777777" w:rsidR="00C15D9A" w:rsidRPr="00537C00" w:rsidRDefault="00C15D9A" w:rsidP="00C15D9A">
      <w:pPr>
        <w:numPr>
          <w:ilvl w:val="0"/>
          <w:numId w:val="11"/>
        </w:numPr>
        <w:spacing w:before="100" w:beforeAutospacing="1" w:after="100" w:afterAutospacing="1"/>
        <w:rPr>
          <w:rFonts w:eastAsia="Times New Roman" w:cstheme="minorHAnsi"/>
        </w:rPr>
      </w:pPr>
      <w:r w:rsidRPr="00537C00">
        <w:rPr>
          <w:rFonts w:eastAsia="Times New Roman" w:cstheme="minorHAnsi"/>
          <w:b/>
          <w:bCs/>
        </w:rPr>
        <w:t>Alcoholic Beverages</w:t>
      </w:r>
      <w:r w:rsidRPr="00537C00">
        <w:rPr>
          <w:rFonts w:eastAsia="Times New Roman" w:cstheme="minorHAnsi"/>
        </w:rPr>
        <w:t>: Costs of alcoholic beverages.</w:t>
      </w:r>
    </w:p>
    <w:p w14:paraId="35955B0B" w14:textId="77777777" w:rsidR="00C15D9A" w:rsidRPr="00537C00" w:rsidRDefault="00C15D9A" w:rsidP="00C15D9A">
      <w:pPr>
        <w:numPr>
          <w:ilvl w:val="0"/>
          <w:numId w:val="11"/>
        </w:numPr>
        <w:spacing w:before="100" w:beforeAutospacing="1" w:after="100" w:afterAutospacing="1"/>
        <w:rPr>
          <w:rFonts w:eastAsia="Times New Roman" w:cstheme="minorHAnsi"/>
        </w:rPr>
      </w:pPr>
      <w:r w:rsidRPr="00537C00">
        <w:rPr>
          <w:rFonts w:eastAsia="Times New Roman" w:cstheme="minorHAnsi"/>
          <w:b/>
          <w:bCs/>
        </w:rPr>
        <w:t>Fines and Penalties</w:t>
      </w:r>
      <w:r w:rsidRPr="00537C00">
        <w:rPr>
          <w:rFonts w:eastAsia="Times New Roman" w:cstheme="minorHAnsi"/>
        </w:rPr>
        <w:t>: Costs resulting from violations of laws and regulations.</w:t>
      </w:r>
    </w:p>
    <w:p w14:paraId="3DD278F5" w14:textId="77777777" w:rsidR="00C15D9A" w:rsidRPr="00537C00" w:rsidRDefault="00C15D9A" w:rsidP="00C15D9A">
      <w:pPr>
        <w:numPr>
          <w:ilvl w:val="0"/>
          <w:numId w:val="11"/>
        </w:numPr>
        <w:spacing w:before="100" w:beforeAutospacing="1" w:after="100" w:afterAutospacing="1"/>
        <w:rPr>
          <w:rFonts w:eastAsia="Times New Roman" w:cstheme="minorHAnsi"/>
        </w:rPr>
      </w:pPr>
      <w:r w:rsidRPr="00537C00">
        <w:rPr>
          <w:rFonts w:eastAsia="Times New Roman" w:cstheme="minorHAnsi"/>
          <w:b/>
          <w:bCs/>
        </w:rPr>
        <w:t>Unrelated Administrative Costs</w:t>
      </w:r>
      <w:r w:rsidRPr="00537C00">
        <w:rPr>
          <w:rFonts w:eastAsia="Times New Roman" w:cstheme="minorHAnsi"/>
        </w:rPr>
        <w:t>: Administrative expenses not directly related to the food nutritional program.</w:t>
      </w:r>
    </w:p>
    <w:p w14:paraId="4E771F2D" w14:textId="77777777" w:rsidR="00C15D9A" w:rsidRPr="00537C00" w:rsidRDefault="00C15D9A" w:rsidP="00C15D9A">
      <w:pPr>
        <w:spacing w:before="100" w:beforeAutospacing="1" w:after="100" w:afterAutospacing="1"/>
        <w:outlineLvl w:val="3"/>
        <w:rPr>
          <w:rFonts w:eastAsia="Times New Roman" w:cstheme="minorHAnsi"/>
          <w:b/>
          <w:bCs/>
        </w:rPr>
      </w:pPr>
      <w:r w:rsidRPr="00537C00">
        <w:rPr>
          <w:rFonts w:eastAsia="Times New Roman" w:cstheme="minorHAnsi"/>
          <w:b/>
          <w:bCs/>
        </w:rPr>
        <w:t>Procedures</w:t>
      </w:r>
    </w:p>
    <w:p w14:paraId="4AF3E8D3" w14:textId="77777777" w:rsidR="00C15D9A" w:rsidRPr="00537C00" w:rsidRDefault="00C15D9A" w:rsidP="00C15D9A">
      <w:pPr>
        <w:spacing w:before="100" w:beforeAutospacing="1" w:after="100" w:afterAutospacing="1"/>
        <w:outlineLvl w:val="4"/>
        <w:rPr>
          <w:rFonts w:eastAsia="Times New Roman" w:cstheme="minorHAnsi"/>
          <w:i/>
          <w:iCs/>
        </w:rPr>
      </w:pPr>
      <w:r w:rsidRPr="00537C00">
        <w:rPr>
          <w:rFonts w:eastAsia="Times New Roman" w:cstheme="minorHAnsi"/>
          <w:i/>
          <w:iCs/>
        </w:rPr>
        <w:t>Cost Identification and Documentation</w:t>
      </w:r>
    </w:p>
    <w:p w14:paraId="0A37BA93" w14:textId="77777777" w:rsidR="00C15D9A" w:rsidRPr="00537C00" w:rsidRDefault="00C15D9A" w:rsidP="00C15D9A">
      <w:pPr>
        <w:numPr>
          <w:ilvl w:val="0"/>
          <w:numId w:val="12"/>
        </w:numPr>
        <w:spacing w:before="100" w:beforeAutospacing="1" w:after="100" w:afterAutospacing="1"/>
        <w:rPr>
          <w:rFonts w:eastAsia="Times New Roman" w:cstheme="minorHAnsi"/>
        </w:rPr>
      </w:pPr>
      <w:r w:rsidRPr="00537C00">
        <w:rPr>
          <w:rFonts w:eastAsia="Times New Roman" w:cstheme="minorHAnsi"/>
          <w:b/>
          <w:bCs/>
        </w:rPr>
        <w:t>Identification</w:t>
      </w:r>
      <w:r w:rsidRPr="00537C00">
        <w:rPr>
          <w:rFonts w:eastAsia="Times New Roman" w:cstheme="minorHAnsi"/>
        </w:rPr>
        <w:t>: All costs must be identified and documented at the time of incurrence. Proper documentation includes receipts, invoices, time sheets, and any other relevant records.</w:t>
      </w:r>
    </w:p>
    <w:p w14:paraId="16FD5DAA" w14:textId="77777777" w:rsidR="00C15D9A" w:rsidRDefault="00C15D9A" w:rsidP="00C15D9A">
      <w:pPr>
        <w:numPr>
          <w:ilvl w:val="0"/>
          <w:numId w:val="12"/>
        </w:numPr>
        <w:spacing w:before="100" w:beforeAutospacing="1" w:after="100" w:afterAutospacing="1"/>
        <w:rPr>
          <w:rFonts w:eastAsia="Times New Roman" w:cstheme="minorHAnsi"/>
        </w:rPr>
      </w:pPr>
      <w:r w:rsidRPr="00537C00">
        <w:rPr>
          <w:rFonts w:eastAsia="Times New Roman" w:cstheme="minorHAnsi"/>
          <w:b/>
          <w:bCs/>
        </w:rPr>
        <w:t>Approval</w:t>
      </w:r>
      <w:r w:rsidRPr="00537C00">
        <w:rPr>
          <w:rFonts w:eastAsia="Times New Roman" w:cstheme="minorHAnsi"/>
        </w:rPr>
        <w:t xml:space="preserve">: All expenses must be reviewed </w:t>
      </w:r>
      <w:r>
        <w:rPr>
          <w:rFonts w:eastAsia="Times New Roman" w:cstheme="minorHAnsi"/>
        </w:rPr>
        <w:t xml:space="preserve">by the Director of School Services/CFO </w:t>
      </w:r>
      <w:r w:rsidRPr="00537C00">
        <w:rPr>
          <w:rFonts w:eastAsia="Times New Roman" w:cstheme="minorHAnsi"/>
        </w:rPr>
        <w:t>and approved by the program director or designated authority before payment.</w:t>
      </w:r>
    </w:p>
    <w:p w14:paraId="10FF0872" w14:textId="77777777" w:rsidR="00C15D9A" w:rsidRPr="00537C00" w:rsidRDefault="00C15D9A" w:rsidP="00C15D9A">
      <w:pPr>
        <w:spacing w:before="100" w:beforeAutospacing="1" w:after="100" w:afterAutospacing="1"/>
        <w:rPr>
          <w:rFonts w:eastAsia="Times New Roman" w:cstheme="minorHAnsi"/>
        </w:rPr>
      </w:pPr>
      <w:r w:rsidRPr="00537C00">
        <w:rPr>
          <w:rFonts w:eastAsia="Times New Roman" w:cstheme="minorHAnsi"/>
          <w:i/>
          <w:iCs/>
        </w:rPr>
        <w:t xml:space="preserve"> Reasonableness</w:t>
      </w:r>
    </w:p>
    <w:p w14:paraId="22F3AE0B" w14:textId="77777777" w:rsidR="00C15D9A" w:rsidRPr="00537C00" w:rsidRDefault="00C15D9A" w:rsidP="00C15D9A">
      <w:pPr>
        <w:numPr>
          <w:ilvl w:val="0"/>
          <w:numId w:val="13"/>
        </w:numPr>
        <w:spacing w:before="100" w:beforeAutospacing="1" w:after="100" w:afterAutospacing="1"/>
        <w:rPr>
          <w:rFonts w:eastAsia="Times New Roman" w:cstheme="minorHAnsi"/>
        </w:rPr>
      </w:pPr>
      <w:r w:rsidRPr="00537C00">
        <w:rPr>
          <w:rFonts w:eastAsia="Times New Roman" w:cstheme="minorHAnsi"/>
          <w:b/>
          <w:bCs/>
        </w:rPr>
        <w:t>Assessment</w:t>
      </w:r>
      <w:r w:rsidRPr="00537C00">
        <w:rPr>
          <w:rFonts w:eastAsia="Times New Roman" w:cstheme="minorHAnsi"/>
        </w:rPr>
        <w:t>: Costs must be evaluated for reasonableness, meaning they should not exceed what a prudent person would incur under similar circumstances.</w:t>
      </w:r>
    </w:p>
    <w:p w14:paraId="1BECDCBF" w14:textId="236A4662" w:rsidR="00C15D9A" w:rsidRPr="0086209F" w:rsidRDefault="00C15D9A" w:rsidP="0086209F">
      <w:pPr>
        <w:numPr>
          <w:ilvl w:val="0"/>
          <w:numId w:val="13"/>
        </w:numPr>
        <w:spacing w:before="100" w:beforeAutospacing="1" w:after="100" w:afterAutospacing="1"/>
        <w:rPr>
          <w:rFonts w:eastAsia="Times New Roman" w:cstheme="minorHAnsi"/>
        </w:rPr>
      </w:pPr>
      <w:r w:rsidRPr="00537C00">
        <w:rPr>
          <w:rFonts w:eastAsia="Times New Roman" w:cstheme="minorHAnsi"/>
          <w:b/>
          <w:bCs/>
        </w:rPr>
        <w:t>Comparison</w:t>
      </w:r>
      <w:r w:rsidRPr="00537C00">
        <w:rPr>
          <w:rFonts w:eastAsia="Times New Roman" w:cstheme="minorHAnsi"/>
        </w:rPr>
        <w:t>: Whenever possible, costs should be compared to market rates or previous expenditures to ensure reasonableness.</w:t>
      </w:r>
    </w:p>
    <w:p w14:paraId="5A265B39" w14:textId="18DA1306" w:rsidR="004C5068" w:rsidRPr="004C5068" w:rsidRDefault="004C5068" w:rsidP="004C5068">
      <w:pPr>
        <w:spacing w:before="100" w:beforeAutospacing="1" w:after="100" w:afterAutospacing="1"/>
        <w:outlineLvl w:val="3"/>
        <w:rPr>
          <w:rFonts w:eastAsia="Times New Roman" w:cstheme="minorHAnsi"/>
          <w:b/>
          <w:bCs/>
        </w:rPr>
      </w:pPr>
      <w:r w:rsidRPr="004C5068">
        <w:rPr>
          <w:rFonts w:eastAsia="Times New Roman" w:cstheme="minorHAnsi"/>
          <w:b/>
          <w:bCs/>
        </w:rPr>
        <w:t>Inventory Control Procedures</w:t>
      </w:r>
    </w:p>
    <w:p w14:paraId="0C867293" w14:textId="1D5D6F76" w:rsidR="004C5068" w:rsidRPr="004C5068" w:rsidRDefault="004C5068" w:rsidP="004C5068">
      <w:pPr>
        <w:spacing w:before="100" w:beforeAutospacing="1" w:after="100" w:afterAutospacing="1"/>
        <w:outlineLvl w:val="4"/>
        <w:rPr>
          <w:rFonts w:eastAsia="Times New Roman" w:cstheme="minorHAnsi"/>
          <w:i/>
          <w:iCs/>
        </w:rPr>
      </w:pPr>
      <w:r w:rsidRPr="004C5068">
        <w:rPr>
          <w:rFonts w:eastAsia="Times New Roman" w:cstheme="minorHAnsi"/>
          <w:i/>
          <w:iCs/>
        </w:rPr>
        <w:t>Ordering and Receiving</w:t>
      </w:r>
      <w:r w:rsidR="00C15D9A">
        <w:rPr>
          <w:rFonts w:eastAsia="Times New Roman" w:cstheme="minorHAnsi"/>
        </w:rPr>
        <w:t xml:space="preserve">- The Director of Food Services is responsible for inventory controls procedures. </w:t>
      </w:r>
    </w:p>
    <w:p w14:paraId="1CE63537" w14:textId="7404B1E7" w:rsidR="004C5068" w:rsidRPr="004C5068" w:rsidRDefault="004C5068" w:rsidP="004C5068">
      <w:pPr>
        <w:numPr>
          <w:ilvl w:val="0"/>
          <w:numId w:val="2"/>
        </w:numPr>
        <w:spacing w:before="100" w:beforeAutospacing="1" w:after="100" w:afterAutospacing="1"/>
        <w:rPr>
          <w:rFonts w:eastAsia="Times New Roman" w:cstheme="minorHAnsi"/>
        </w:rPr>
      </w:pPr>
      <w:r w:rsidRPr="004C5068">
        <w:rPr>
          <w:rFonts w:eastAsia="Times New Roman" w:cstheme="minorHAnsi"/>
          <w:b/>
          <w:bCs/>
        </w:rPr>
        <w:t>Order Planning</w:t>
      </w:r>
      <w:r w:rsidRPr="004C5068">
        <w:rPr>
          <w:rFonts w:eastAsia="Times New Roman" w:cstheme="minorHAnsi"/>
        </w:rPr>
        <w:t xml:space="preserve">: Orders </w:t>
      </w:r>
      <w:r w:rsidR="00C15D9A">
        <w:rPr>
          <w:rFonts w:eastAsia="Times New Roman" w:cstheme="minorHAnsi"/>
        </w:rPr>
        <w:t>will</w:t>
      </w:r>
      <w:r w:rsidR="00C15D9A" w:rsidRPr="004C5068">
        <w:rPr>
          <w:rFonts w:eastAsia="Times New Roman" w:cstheme="minorHAnsi"/>
        </w:rPr>
        <w:t xml:space="preserve"> </w:t>
      </w:r>
      <w:r w:rsidRPr="004C5068">
        <w:rPr>
          <w:rFonts w:eastAsia="Times New Roman" w:cstheme="minorHAnsi"/>
        </w:rPr>
        <w:t>be based on menu planning, historical usage data, and enrollment projections to avoid overstocking or shortages.</w:t>
      </w:r>
    </w:p>
    <w:p w14:paraId="46944138" w14:textId="77777777" w:rsidR="004C5068" w:rsidRPr="004C5068" w:rsidRDefault="004C5068" w:rsidP="004C5068">
      <w:pPr>
        <w:numPr>
          <w:ilvl w:val="0"/>
          <w:numId w:val="2"/>
        </w:numPr>
        <w:spacing w:before="100" w:beforeAutospacing="1" w:after="100" w:afterAutospacing="1"/>
        <w:rPr>
          <w:rFonts w:eastAsia="Times New Roman" w:cstheme="minorHAnsi"/>
        </w:rPr>
      </w:pPr>
      <w:r w:rsidRPr="004C5068">
        <w:rPr>
          <w:rFonts w:eastAsia="Times New Roman" w:cstheme="minorHAnsi"/>
          <w:b/>
          <w:bCs/>
        </w:rPr>
        <w:t>Authorized Purchases</w:t>
      </w:r>
      <w:r w:rsidRPr="004C5068">
        <w:rPr>
          <w:rFonts w:eastAsia="Times New Roman" w:cstheme="minorHAnsi"/>
        </w:rPr>
        <w:t>: All purchases must be approved by the food service director or designated authority.</w:t>
      </w:r>
    </w:p>
    <w:p w14:paraId="4096CAB3" w14:textId="77777777" w:rsidR="004C5068" w:rsidRPr="004C5068" w:rsidRDefault="004C5068" w:rsidP="004C5068">
      <w:pPr>
        <w:numPr>
          <w:ilvl w:val="0"/>
          <w:numId w:val="2"/>
        </w:numPr>
        <w:spacing w:before="100" w:beforeAutospacing="1" w:after="100" w:afterAutospacing="1"/>
        <w:rPr>
          <w:rFonts w:eastAsia="Times New Roman" w:cstheme="minorHAnsi"/>
        </w:rPr>
      </w:pPr>
      <w:r w:rsidRPr="004C5068">
        <w:rPr>
          <w:rFonts w:eastAsia="Times New Roman" w:cstheme="minorHAnsi"/>
          <w:b/>
          <w:bCs/>
        </w:rPr>
        <w:lastRenderedPageBreak/>
        <w:t>Receiving Process</w:t>
      </w:r>
      <w:r w:rsidRPr="004C5068">
        <w:rPr>
          <w:rFonts w:eastAsia="Times New Roman" w:cstheme="minorHAnsi"/>
        </w:rPr>
        <w:t>: Upon delivery, items must be inspected for quality and quantity, and any discrepancies must be documented and reported immediately.</w:t>
      </w:r>
    </w:p>
    <w:p w14:paraId="73EB0832" w14:textId="77777777" w:rsidR="004C5068" w:rsidRPr="004C5068" w:rsidRDefault="004C5068" w:rsidP="004C5068">
      <w:pPr>
        <w:spacing w:before="100" w:beforeAutospacing="1" w:after="100" w:afterAutospacing="1"/>
        <w:outlineLvl w:val="4"/>
        <w:rPr>
          <w:rFonts w:eastAsia="Times New Roman" w:cstheme="minorHAnsi"/>
          <w:i/>
          <w:iCs/>
        </w:rPr>
      </w:pPr>
      <w:r w:rsidRPr="004C5068">
        <w:rPr>
          <w:rFonts w:eastAsia="Times New Roman" w:cstheme="minorHAnsi"/>
          <w:i/>
          <w:iCs/>
        </w:rPr>
        <w:t>Storage</w:t>
      </w:r>
    </w:p>
    <w:p w14:paraId="1AA657D5" w14:textId="77777777" w:rsidR="004C5068" w:rsidRPr="004C5068" w:rsidRDefault="004C5068" w:rsidP="004C5068">
      <w:pPr>
        <w:numPr>
          <w:ilvl w:val="0"/>
          <w:numId w:val="3"/>
        </w:numPr>
        <w:spacing w:before="100" w:beforeAutospacing="1" w:after="100" w:afterAutospacing="1"/>
        <w:rPr>
          <w:rFonts w:eastAsia="Times New Roman" w:cstheme="minorHAnsi"/>
        </w:rPr>
      </w:pPr>
      <w:r w:rsidRPr="004C5068">
        <w:rPr>
          <w:rFonts w:eastAsia="Times New Roman" w:cstheme="minorHAnsi"/>
          <w:b/>
          <w:bCs/>
        </w:rPr>
        <w:t>Storage Conditions</w:t>
      </w:r>
      <w:r w:rsidRPr="004C5068">
        <w:rPr>
          <w:rFonts w:eastAsia="Times New Roman" w:cstheme="minorHAnsi"/>
        </w:rPr>
        <w:t>: Items must be stored under appropriate conditions to maintain quality and safety. Perishable items should be stored at the correct temperatures, and all items should be kept in a clean, organized manner.</w:t>
      </w:r>
    </w:p>
    <w:p w14:paraId="7A844EFB" w14:textId="77777777" w:rsidR="004C5068" w:rsidRPr="004C5068" w:rsidRDefault="004C5068" w:rsidP="004C5068">
      <w:pPr>
        <w:numPr>
          <w:ilvl w:val="0"/>
          <w:numId w:val="3"/>
        </w:numPr>
        <w:spacing w:before="100" w:beforeAutospacing="1" w:after="100" w:afterAutospacing="1"/>
        <w:rPr>
          <w:rFonts w:eastAsia="Times New Roman" w:cstheme="minorHAnsi"/>
        </w:rPr>
      </w:pPr>
      <w:r w:rsidRPr="004C5068">
        <w:rPr>
          <w:rFonts w:eastAsia="Times New Roman" w:cstheme="minorHAnsi"/>
          <w:b/>
          <w:bCs/>
        </w:rPr>
        <w:t>Inventory Rotation</w:t>
      </w:r>
      <w:r w:rsidRPr="004C5068">
        <w:rPr>
          <w:rFonts w:eastAsia="Times New Roman" w:cstheme="minorHAnsi"/>
        </w:rPr>
        <w:t>: Implement a First-In, First-Out (FIFO) system to ensure older stock is used before new stock.</w:t>
      </w:r>
    </w:p>
    <w:p w14:paraId="40D6F3C3" w14:textId="77777777" w:rsidR="004C5068" w:rsidRPr="004C5068" w:rsidRDefault="004C5068" w:rsidP="004C5068">
      <w:pPr>
        <w:numPr>
          <w:ilvl w:val="0"/>
          <w:numId w:val="3"/>
        </w:numPr>
        <w:spacing w:before="100" w:beforeAutospacing="1" w:after="100" w:afterAutospacing="1"/>
        <w:rPr>
          <w:rFonts w:eastAsia="Times New Roman" w:cstheme="minorHAnsi"/>
        </w:rPr>
      </w:pPr>
      <w:r w:rsidRPr="004C5068">
        <w:rPr>
          <w:rFonts w:eastAsia="Times New Roman" w:cstheme="minorHAnsi"/>
          <w:b/>
          <w:bCs/>
        </w:rPr>
        <w:t>Security</w:t>
      </w:r>
      <w:r w:rsidRPr="004C5068">
        <w:rPr>
          <w:rFonts w:eastAsia="Times New Roman" w:cstheme="minorHAnsi"/>
        </w:rPr>
        <w:t>: Storage areas should be secure to prevent theft and unauthorized access.</w:t>
      </w:r>
    </w:p>
    <w:p w14:paraId="11524DFE" w14:textId="1A10D617" w:rsidR="004C5068" w:rsidRPr="004C5068" w:rsidRDefault="004C5068" w:rsidP="004C5068">
      <w:pPr>
        <w:spacing w:before="100" w:beforeAutospacing="1" w:after="100" w:afterAutospacing="1"/>
        <w:outlineLvl w:val="4"/>
        <w:rPr>
          <w:rFonts w:eastAsia="Times New Roman" w:cstheme="minorHAnsi"/>
          <w:i/>
          <w:iCs/>
        </w:rPr>
      </w:pPr>
      <w:r w:rsidRPr="004C5068">
        <w:rPr>
          <w:rFonts w:eastAsia="Times New Roman" w:cstheme="minorHAnsi"/>
          <w:i/>
          <w:iCs/>
        </w:rPr>
        <w:t>Inventory Tracking</w:t>
      </w:r>
      <w:r w:rsidR="00C15D9A">
        <w:rPr>
          <w:rFonts w:eastAsia="Times New Roman" w:cstheme="minorHAnsi"/>
          <w:i/>
          <w:iCs/>
        </w:rPr>
        <w:t xml:space="preserve">- </w:t>
      </w:r>
      <w:r w:rsidR="00C15D9A" w:rsidRPr="0086209F">
        <w:rPr>
          <w:rFonts w:eastAsia="Times New Roman" w:cstheme="minorHAnsi"/>
        </w:rPr>
        <w:t xml:space="preserve">The </w:t>
      </w:r>
      <w:r w:rsidR="00C15D9A" w:rsidRPr="00C15D9A">
        <w:rPr>
          <w:rFonts w:eastAsia="Times New Roman" w:cstheme="minorHAnsi"/>
        </w:rPr>
        <w:t>Director</w:t>
      </w:r>
      <w:r w:rsidR="00C15D9A">
        <w:rPr>
          <w:rFonts w:eastAsia="Times New Roman" w:cstheme="minorHAnsi"/>
        </w:rPr>
        <w:t xml:space="preserve"> of Food Services shall:</w:t>
      </w:r>
    </w:p>
    <w:p w14:paraId="1D86CE0F" w14:textId="7329EECA" w:rsidR="004C5068" w:rsidRPr="004C5068" w:rsidRDefault="004C5068" w:rsidP="004C5068">
      <w:pPr>
        <w:numPr>
          <w:ilvl w:val="0"/>
          <w:numId w:val="4"/>
        </w:numPr>
        <w:spacing w:before="100" w:beforeAutospacing="1" w:after="100" w:afterAutospacing="1"/>
        <w:rPr>
          <w:rFonts w:eastAsia="Times New Roman" w:cstheme="minorHAnsi"/>
        </w:rPr>
      </w:pPr>
      <w:r w:rsidRPr="004C5068">
        <w:rPr>
          <w:rFonts w:eastAsia="Times New Roman" w:cstheme="minorHAnsi"/>
          <w:b/>
          <w:bCs/>
        </w:rPr>
        <w:t>Inventory Records</w:t>
      </w:r>
      <w:r w:rsidRPr="004C5068">
        <w:rPr>
          <w:rFonts w:eastAsia="Times New Roman" w:cstheme="minorHAnsi"/>
        </w:rPr>
        <w:t xml:space="preserve">: </w:t>
      </w:r>
      <w:r w:rsidR="00C15D9A">
        <w:rPr>
          <w:rFonts w:eastAsia="Times New Roman" w:cstheme="minorHAnsi"/>
        </w:rPr>
        <w:t>M</w:t>
      </w:r>
      <w:r w:rsidRPr="004C5068">
        <w:rPr>
          <w:rFonts w:eastAsia="Times New Roman" w:cstheme="minorHAnsi"/>
        </w:rPr>
        <w:t>aintain accurate records of all inventory items, including quantities, purchase dates, and expiration dates.</w:t>
      </w:r>
    </w:p>
    <w:p w14:paraId="579BE58C" w14:textId="77777777" w:rsidR="004C5068" w:rsidRPr="004C5068" w:rsidRDefault="004C5068" w:rsidP="004C5068">
      <w:pPr>
        <w:numPr>
          <w:ilvl w:val="0"/>
          <w:numId w:val="4"/>
        </w:numPr>
        <w:spacing w:before="100" w:beforeAutospacing="1" w:after="100" w:afterAutospacing="1"/>
        <w:rPr>
          <w:rFonts w:eastAsia="Times New Roman" w:cstheme="minorHAnsi"/>
        </w:rPr>
      </w:pPr>
      <w:r w:rsidRPr="004C5068">
        <w:rPr>
          <w:rFonts w:eastAsia="Times New Roman" w:cstheme="minorHAnsi"/>
          <w:b/>
          <w:bCs/>
        </w:rPr>
        <w:t>Periodic Counts</w:t>
      </w:r>
      <w:r w:rsidRPr="004C5068">
        <w:rPr>
          <w:rFonts w:eastAsia="Times New Roman" w:cstheme="minorHAnsi"/>
        </w:rPr>
        <w:t>: Conduct regular physical inventory counts (e.g., monthly) to reconcile records with actual stock levels.</w:t>
      </w:r>
    </w:p>
    <w:p w14:paraId="12C20C5F" w14:textId="77777777" w:rsidR="004C5068" w:rsidRPr="004C5068" w:rsidRDefault="004C5068" w:rsidP="004C5068">
      <w:pPr>
        <w:numPr>
          <w:ilvl w:val="0"/>
          <w:numId w:val="4"/>
        </w:numPr>
        <w:spacing w:before="100" w:beforeAutospacing="1" w:after="100" w:afterAutospacing="1"/>
        <w:rPr>
          <w:rFonts w:eastAsia="Times New Roman" w:cstheme="minorHAnsi"/>
        </w:rPr>
      </w:pPr>
      <w:r w:rsidRPr="004C5068">
        <w:rPr>
          <w:rFonts w:eastAsia="Times New Roman" w:cstheme="minorHAnsi"/>
          <w:b/>
          <w:bCs/>
        </w:rPr>
        <w:t>Discrepancies</w:t>
      </w:r>
      <w:r w:rsidRPr="004C5068">
        <w:rPr>
          <w:rFonts w:eastAsia="Times New Roman" w:cstheme="minorHAnsi"/>
        </w:rPr>
        <w:t>: Investigate and document any discrepancies between physical counts and inventory records.</w:t>
      </w:r>
    </w:p>
    <w:p w14:paraId="39614A31" w14:textId="0F7DA647" w:rsidR="004C5068" w:rsidRPr="004C5068" w:rsidRDefault="004C5068" w:rsidP="004C5068">
      <w:pPr>
        <w:spacing w:before="100" w:beforeAutospacing="1" w:after="100" w:afterAutospacing="1"/>
        <w:outlineLvl w:val="4"/>
        <w:rPr>
          <w:rFonts w:eastAsia="Times New Roman" w:cstheme="minorHAnsi"/>
          <w:i/>
          <w:iCs/>
        </w:rPr>
      </w:pPr>
      <w:r w:rsidRPr="004C5068">
        <w:rPr>
          <w:rFonts w:eastAsia="Times New Roman" w:cstheme="minorHAnsi"/>
          <w:i/>
          <w:iCs/>
        </w:rPr>
        <w:t>Usage and Waste Management</w:t>
      </w:r>
      <w:r w:rsidR="00C15D9A">
        <w:rPr>
          <w:rFonts w:eastAsia="Times New Roman" w:cstheme="minorHAnsi"/>
          <w:i/>
          <w:iCs/>
        </w:rPr>
        <w:t xml:space="preserve">- </w:t>
      </w:r>
      <w:r w:rsidR="00C15D9A" w:rsidRPr="005B3999">
        <w:rPr>
          <w:rFonts w:eastAsia="Times New Roman" w:cstheme="minorHAnsi"/>
        </w:rPr>
        <w:t xml:space="preserve">The </w:t>
      </w:r>
      <w:r w:rsidR="00C15D9A" w:rsidRPr="00C15D9A">
        <w:rPr>
          <w:rFonts w:eastAsia="Times New Roman" w:cstheme="minorHAnsi"/>
        </w:rPr>
        <w:t>Director</w:t>
      </w:r>
      <w:r w:rsidR="00C15D9A">
        <w:rPr>
          <w:rFonts w:eastAsia="Times New Roman" w:cstheme="minorHAnsi"/>
        </w:rPr>
        <w:t xml:space="preserve"> of Food Services shall:</w:t>
      </w:r>
    </w:p>
    <w:p w14:paraId="6467FDAF" w14:textId="77777777" w:rsidR="004C5068" w:rsidRPr="004C5068" w:rsidRDefault="004C5068" w:rsidP="004C5068">
      <w:pPr>
        <w:numPr>
          <w:ilvl w:val="0"/>
          <w:numId w:val="5"/>
        </w:numPr>
        <w:spacing w:before="100" w:beforeAutospacing="1" w:after="100" w:afterAutospacing="1"/>
        <w:rPr>
          <w:rFonts w:eastAsia="Times New Roman" w:cstheme="minorHAnsi"/>
        </w:rPr>
      </w:pPr>
      <w:r w:rsidRPr="004C5068">
        <w:rPr>
          <w:rFonts w:eastAsia="Times New Roman" w:cstheme="minorHAnsi"/>
          <w:b/>
          <w:bCs/>
        </w:rPr>
        <w:t>Usage Monitoring</w:t>
      </w:r>
      <w:r w:rsidRPr="004C5068">
        <w:rPr>
          <w:rFonts w:eastAsia="Times New Roman" w:cstheme="minorHAnsi"/>
        </w:rPr>
        <w:t>: Track the usage of inventory items to identify patterns and adjust ordering as necessary.</w:t>
      </w:r>
    </w:p>
    <w:p w14:paraId="047C1225" w14:textId="77777777" w:rsidR="004C5068" w:rsidRPr="004C5068" w:rsidRDefault="004C5068" w:rsidP="004C5068">
      <w:pPr>
        <w:numPr>
          <w:ilvl w:val="0"/>
          <w:numId w:val="5"/>
        </w:numPr>
        <w:spacing w:before="100" w:beforeAutospacing="1" w:after="100" w:afterAutospacing="1"/>
        <w:rPr>
          <w:rFonts w:eastAsia="Times New Roman" w:cstheme="minorHAnsi"/>
        </w:rPr>
      </w:pPr>
      <w:r w:rsidRPr="004C5068">
        <w:rPr>
          <w:rFonts w:eastAsia="Times New Roman" w:cstheme="minorHAnsi"/>
          <w:b/>
          <w:bCs/>
        </w:rPr>
        <w:t>Waste Reduction</w:t>
      </w:r>
      <w:r w:rsidRPr="004C5068">
        <w:rPr>
          <w:rFonts w:eastAsia="Times New Roman" w:cstheme="minorHAnsi"/>
        </w:rPr>
        <w:t>: Implement practices to minimize waste, such as proper portion control, careful menu planning, and utilizing leftovers creatively.</w:t>
      </w:r>
    </w:p>
    <w:p w14:paraId="26D0DAAD" w14:textId="77777777" w:rsidR="004C5068" w:rsidRPr="004C5068" w:rsidRDefault="004C5068" w:rsidP="004C5068">
      <w:pPr>
        <w:numPr>
          <w:ilvl w:val="0"/>
          <w:numId w:val="5"/>
        </w:numPr>
        <w:spacing w:before="100" w:beforeAutospacing="1" w:after="100" w:afterAutospacing="1"/>
        <w:rPr>
          <w:rFonts w:eastAsia="Times New Roman" w:cstheme="minorHAnsi"/>
        </w:rPr>
      </w:pPr>
      <w:r w:rsidRPr="004C5068">
        <w:rPr>
          <w:rFonts w:eastAsia="Times New Roman" w:cstheme="minorHAnsi"/>
          <w:b/>
          <w:bCs/>
        </w:rPr>
        <w:t>Waste Documentation</w:t>
      </w:r>
      <w:r w:rsidRPr="004C5068">
        <w:rPr>
          <w:rFonts w:eastAsia="Times New Roman" w:cstheme="minorHAnsi"/>
        </w:rPr>
        <w:t>: Record any waste and provide reasons for its occurrence to help identify areas for improvement.</w:t>
      </w:r>
    </w:p>
    <w:p w14:paraId="3561F265" w14:textId="3232936F" w:rsidR="004C5068" w:rsidRPr="004C5068" w:rsidRDefault="004C5068" w:rsidP="004C5068">
      <w:pPr>
        <w:spacing w:before="100" w:beforeAutospacing="1" w:after="100" w:afterAutospacing="1"/>
        <w:outlineLvl w:val="4"/>
        <w:rPr>
          <w:rFonts w:eastAsia="Times New Roman" w:cstheme="minorHAnsi"/>
          <w:i/>
          <w:iCs/>
        </w:rPr>
      </w:pPr>
      <w:r w:rsidRPr="004C5068">
        <w:rPr>
          <w:rFonts w:eastAsia="Times New Roman" w:cstheme="minorHAnsi"/>
          <w:i/>
          <w:iCs/>
        </w:rPr>
        <w:t>Reporting</w:t>
      </w:r>
      <w:r w:rsidR="00C15D9A">
        <w:rPr>
          <w:rFonts w:eastAsia="Times New Roman" w:cstheme="minorHAnsi"/>
          <w:i/>
          <w:iCs/>
        </w:rPr>
        <w:t xml:space="preserve">- </w:t>
      </w:r>
      <w:r w:rsidR="00C15D9A" w:rsidRPr="005B3999">
        <w:rPr>
          <w:rFonts w:eastAsia="Times New Roman" w:cstheme="minorHAnsi"/>
        </w:rPr>
        <w:t xml:space="preserve">The </w:t>
      </w:r>
      <w:r w:rsidR="00C15D9A" w:rsidRPr="00C15D9A">
        <w:rPr>
          <w:rFonts w:eastAsia="Times New Roman" w:cstheme="minorHAnsi"/>
        </w:rPr>
        <w:t>Director</w:t>
      </w:r>
      <w:r w:rsidR="00C15D9A">
        <w:rPr>
          <w:rFonts w:eastAsia="Times New Roman" w:cstheme="minorHAnsi"/>
        </w:rPr>
        <w:t xml:space="preserve"> of Food Services shall:</w:t>
      </w:r>
    </w:p>
    <w:p w14:paraId="099CD47A" w14:textId="77777777" w:rsidR="004C5068" w:rsidRPr="004C5068" w:rsidRDefault="004C5068" w:rsidP="004C5068">
      <w:pPr>
        <w:numPr>
          <w:ilvl w:val="0"/>
          <w:numId w:val="6"/>
        </w:numPr>
        <w:spacing w:before="100" w:beforeAutospacing="1" w:after="100" w:afterAutospacing="1"/>
        <w:rPr>
          <w:rFonts w:eastAsia="Times New Roman" w:cstheme="minorHAnsi"/>
        </w:rPr>
      </w:pPr>
      <w:r w:rsidRPr="004C5068">
        <w:rPr>
          <w:rFonts w:eastAsia="Times New Roman" w:cstheme="minorHAnsi"/>
          <w:b/>
          <w:bCs/>
        </w:rPr>
        <w:t>Regular Reports</w:t>
      </w:r>
      <w:r w:rsidRPr="004C5068">
        <w:rPr>
          <w:rFonts w:eastAsia="Times New Roman" w:cstheme="minorHAnsi"/>
        </w:rPr>
        <w:t>: Generate regular inventory reports to provide insights into stock levels, usage trends, and financial implications.</w:t>
      </w:r>
    </w:p>
    <w:p w14:paraId="6090003E" w14:textId="2ABAAF99" w:rsidR="004C5068" w:rsidRPr="004C5068" w:rsidRDefault="004C5068" w:rsidP="004C5068">
      <w:pPr>
        <w:numPr>
          <w:ilvl w:val="0"/>
          <w:numId w:val="6"/>
        </w:numPr>
        <w:spacing w:before="100" w:beforeAutospacing="1" w:after="100" w:afterAutospacing="1"/>
        <w:rPr>
          <w:rFonts w:eastAsia="Times New Roman" w:cstheme="minorHAnsi"/>
        </w:rPr>
      </w:pPr>
      <w:r w:rsidRPr="004C5068">
        <w:rPr>
          <w:rFonts w:eastAsia="Times New Roman" w:cstheme="minorHAnsi"/>
          <w:b/>
          <w:bCs/>
        </w:rPr>
        <w:t>Issue Reporting</w:t>
      </w:r>
      <w:r w:rsidRPr="004C5068">
        <w:rPr>
          <w:rFonts w:eastAsia="Times New Roman" w:cstheme="minorHAnsi"/>
        </w:rPr>
        <w:t xml:space="preserve">: </w:t>
      </w:r>
      <w:r w:rsidR="00C15D9A">
        <w:rPr>
          <w:rFonts w:eastAsia="Times New Roman" w:cstheme="minorHAnsi"/>
        </w:rPr>
        <w:t>All staff shall r</w:t>
      </w:r>
      <w:r w:rsidRPr="004C5068">
        <w:rPr>
          <w:rFonts w:eastAsia="Times New Roman" w:cstheme="minorHAnsi"/>
        </w:rPr>
        <w:t>eport any significant issues or trends (e.g., frequent spoilage, theft) to the food service director and take corrective actions.</w:t>
      </w:r>
      <w:r w:rsidR="00C15D9A">
        <w:rPr>
          <w:rFonts w:eastAsia="Times New Roman" w:cstheme="minorHAnsi"/>
        </w:rPr>
        <w:t xml:space="preserve"> The Director of Food Services will review all reports and investigate all reported significant issues or trends. The Director of Food Services shall report to the Executive Director within 24 hours of the initial report. </w:t>
      </w:r>
    </w:p>
    <w:p w14:paraId="0F664602" w14:textId="387FECB6" w:rsidR="004C5068" w:rsidRPr="004C5068" w:rsidRDefault="004C5068" w:rsidP="004C5068">
      <w:pPr>
        <w:spacing w:before="100" w:beforeAutospacing="1" w:after="100" w:afterAutospacing="1"/>
        <w:outlineLvl w:val="4"/>
        <w:rPr>
          <w:rFonts w:eastAsia="Times New Roman" w:cstheme="minorHAnsi"/>
          <w:i/>
          <w:iCs/>
        </w:rPr>
      </w:pPr>
      <w:r w:rsidRPr="004C5068">
        <w:rPr>
          <w:rFonts w:eastAsia="Times New Roman" w:cstheme="minorHAnsi"/>
          <w:i/>
          <w:iCs/>
        </w:rPr>
        <w:t>Training</w:t>
      </w:r>
      <w:r w:rsidR="00C15D9A">
        <w:rPr>
          <w:rFonts w:eastAsia="Times New Roman" w:cstheme="minorHAnsi"/>
          <w:i/>
          <w:iCs/>
        </w:rPr>
        <w:t xml:space="preserve">- </w:t>
      </w:r>
      <w:r w:rsidR="00C15D9A" w:rsidRPr="005B3999">
        <w:rPr>
          <w:rFonts w:eastAsia="Times New Roman" w:cstheme="minorHAnsi"/>
        </w:rPr>
        <w:t xml:space="preserve">The </w:t>
      </w:r>
      <w:r w:rsidR="00C15D9A" w:rsidRPr="00C15D9A">
        <w:rPr>
          <w:rFonts w:eastAsia="Times New Roman" w:cstheme="minorHAnsi"/>
        </w:rPr>
        <w:t>Director</w:t>
      </w:r>
      <w:r w:rsidR="00C15D9A">
        <w:rPr>
          <w:rFonts w:eastAsia="Times New Roman" w:cstheme="minorHAnsi"/>
        </w:rPr>
        <w:t xml:space="preserve"> of Food Services shall:</w:t>
      </w:r>
    </w:p>
    <w:p w14:paraId="61987B63" w14:textId="03DDFD2C" w:rsidR="004C5068" w:rsidRPr="004C5068" w:rsidRDefault="004C5068" w:rsidP="004C5068">
      <w:pPr>
        <w:numPr>
          <w:ilvl w:val="0"/>
          <w:numId w:val="7"/>
        </w:numPr>
        <w:spacing w:before="100" w:beforeAutospacing="1" w:after="100" w:afterAutospacing="1"/>
        <w:rPr>
          <w:rFonts w:eastAsia="Times New Roman" w:cstheme="minorHAnsi"/>
        </w:rPr>
      </w:pPr>
      <w:r w:rsidRPr="004C5068">
        <w:rPr>
          <w:rFonts w:eastAsia="Times New Roman" w:cstheme="minorHAnsi"/>
          <w:b/>
          <w:bCs/>
        </w:rPr>
        <w:lastRenderedPageBreak/>
        <w:t>Staff Training</w:t>
      </w:r>
      <w:r w:rsidRPr="004C5068">
        <w:rPr>
          <w:rFonts w:eastAsia="Times New Roman" w:cstheme="minorHAnsi"/>
        </w:rPr>
        <w:t xml:space="preserve">: Provide training for all food service staff on </w:t>
      </w:r>
      <w:r w:rsidR="00C15D9A">
        <w:rPr>
          <w:rFonts w:eastAsia="Times New Roman" w:cstheme="minorHAnsi"/>
        </w:rPr>
        <w:t xml:space="preserve">financial management of the nutritional program, </w:t>
      </w:r>
      <w:r w:rsidRPr="004C5068">
        <w:rPr>
          <w:rFonts w:eastAsia="Times New Roman" w:cstheme="minorHAnsi"/>
        </w:rPr>
        <w:t>inventory control procedures, including proper handling, storage, and documentation practices.</w:t>
      </w:r>
    </w:p>
    <w:p w14:paraId="31C27BCD" w14:textId="77777777" w:rsidR="004C5068" w:rsidRPr="004C5068" w:rsidRDefault="004C5068" w:rsidP="004C5068">
      <w:pPr>
        <w:spacing w:before="100" w:beforeAutospacing="1" w:after="100" w:afterAutospacing="1"/>
        <w:outlineLvl w:val="3"/>
        <w:rPr>
          <w:rFonts w:eastAsia="Times New Roman" w:cstheme="minorHAnsi"/>
          <w:i/>
          <w:iCs/>
        </w:rPr>
      </w:pPr>
      <w:r w:rsidRPr="004C5068">
        <w:rPr>
          <w:rFonts w:eastAsia="Times New Roman" w:cstheme="minorHAnsi"/>
          <w:i/>
          <w:iCs/>
        </w:rPr>
        <w:t>Monitoring and Compliance</w:t>
      </w:r>
    </w:p>
    <w:p w14:paraId="0D144476" w14:textId="5E7389B2" w:rsidR="004C5068" w:rsidRPr="004C5068" w:rsidRDefault="004C5068" w:rsidP="004C5068">
      <w:pPr>
        <w:numPr>
          <w:ilvl w:val="0"/>
          <w:numId w:val="8"/>
        </w:numPr>
        <w:spacing w:before="100" w:beforeAutospacing="1" w:after="100" w:afterAutospacing="1"/>
        <w:rPr>
          <w:rFonts w:eastAsia="Times New Roman" w:cstheme="minorHAnsi"/>
        </w:rPr>
      </w:pPr>
      <w:r w:rsidRPr="004C5068">
        <w:rPr>
          <w:rFonts w:eastAsia="Times New Roman" w:cstheme="minorHAnsi"/>
          <w:b/>
          <w:bCs/>
        </w:rPr>
        <w:t>Ongoing Monitoring</w:t>
      </w:r>
      <w:r w:rsidRPr="004C5068">
        <w:rPr>
          <w:rFonts w:eastAsia="Times New Roman" w:cstheme="minorHAnsi"/>
        </w:rPr>
        <w:t>: Continuously monitor</w:t>
      </w:r>
      <w:r w:rsidR="00C15D9A">
        <w:rPr>
          <w:rFonts w:eastAsia="Times New Roman" w:cstheme="minorHAnsi"/>
        </w:rPr>
        <w:t xml:space="preserve"> expenses, expenditures, and</w:t>
      </w:r>
      <w:r w:rsidRPr="004C5068">
        <w:rPr>
          <w:rFonts w:eastAsia="Times New Roman" w:cstheme="minorHAnsi"/>
        </w:rPr>
        <w:t xml:space="preserve"> inventory practices to ensure compliance with this policy.</w:t>
      </w:r>
    </w:p>
    <w:p w14:paraId="5D93264D" w14:textId="77777777" w:rsidR="004C5068" w:rsidRPr="004C5068" w:rsidRDefault="004C5068" w:rsidP="004C5068">
      <w:pPr>
        <w:numPr>
          <w:ilvl w:val="0"/>
          <w:numId w:val="8"/>
        </w:numPr>
        <w:spacing w:before="100" w:beforeAutospacing="1" w:after="100" w:afterAutospacing="1"/>
        <w:rPr>
          <w:rFonts w:eastAsia="Times New Roman" w:cstheme="minorHAnsi"/>
        </w:rPr>
      </w:pPr>
      <w:r w:rsidRPr="004C5068">
        <w:rPr>
          <w:rFonts w:eastAsia="Times New Roman" w:cstheme="minorHAnsi"/>
          <w:b/>
          <w:bCs/>
        </w:rPr>
        <w:t>Internal Audits</w:t>
      </w:r>
      <w:r w:rsidRPr="004C5068">
        <w:rPr>
          <w:rFonts w:eastAsia="Times New Roman" w:cstheme="minorHAnsi"/>
        </w:rPr>
        <w:t>: Conduct periodic internal audits to verify the accuracy of inventory records and the effectiveness of control measures.</w:t>
      </w:r>
    </w:p>
    <w:p w14:paraId="71314417" w14:textId="77777777" w:rsidR="004C5068" w:rsidRPr="004C5068" w:rsidRDefault="004C5068" w:rsidP="004C5068">
      <w:pPr>
        <w:numPr>
          <w:ilvl w:val="0"/>
          <w:numId w:val="8"/>
        </w:numPr>
        <w:spacing w:before="100" w:beforeAutospacing="1" w:after="100" w:afterAutospacing="1"/>
        <w:rPr>
          <w:rFonts w:eastAsia="Times New Roman" w:cstheme="minorHAnsi"/>
        </w:rPr>
      </w:pPr>
      <w:r w:rsidRPr="004C5068">
        <w:rPr>
          <w:rFonts w:eastAsia="Times New Roman" w:cstheme="minorHAnsi"/>
          <w:b/>
          <w:bCs/>
        </w:rPr>
        <w:t>Compliance Review</w:t>
      </w:r>
      <w:r w:rsidRPr="004C5068">
        <w:rPr>
          <w:rFonts w:eastAsia="Times New Roman" w:cstheme="minorHAnsi"/>
        </w:rPr>
        <w:t>: Review and update the policy as necessary to ensure ongoing compliance with relevant regulations and best practices.</w:t>
      </w:r>
    </w:p>
    <w:p w14:paraId="0A0E2AAF" w14:textId="77777777" w:rsidR="004C5068" w:rsidRPr="004C5068" w:rsidRDefault="004C5068">
      <w:pPr>
        <w:rPr>
          <w:rFonts w:cstheme="minorHAnsi"/>
        </w:rPr>
      </w:pPr>
    </w:p>
    <w:sectPr w:rsidR="004C5068" w:rsidRPr="004C5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2B5D"/>
    <w:multiLevelType w:val="multilevel"/>
    <w:tmpl w:val="7934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04D3D"/>
    <w:multiLevelType w:val="multilevel"/>
    <w:tmpl w:val="DEBC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242A0"/>
    <w:multiLevelType w:val="multilevel"/>
    <w:tmpl w:val="8550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D12DC"/>
    <w:multiLevelType w:val="multilevel"/>
    <w:tmpl w:val="8C6C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4229D"/>
    <w:multiLevelType w:val="multilevel"/>
    <w:tmpl w:val="4ECAF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77DD4"/>
    <w:multiLevelType w:val="multilevel"/>
    <w:tmpl w:val="1CA8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0E4093"/>
    <w:multiLevelType w:val="multilevel"/>
    <w:tmpl w:val="1AB4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FB71EB"/>
    <w:multiLevelType w:val="multilevel"/>
    <w:tmpl w:val="2578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227823"/>
    <w:multiLevelType w:val="multilevel"/>
    <w:tmpl w:val="391A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C6413D"/>
    <w:multiLevelType w:val="multilevel"/>
    <w:tmpl w:val="F9B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C43A09"/>
    <w:multiLevelType w:val="multilevel"/>
    <w:tmpl w:val="36B2B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653DC"/>
    <w:multiLevelType w:val="multilevel"/>
    <w:tmpl w:val="AF200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386B79"/>
    <w:multiLevelType w:val="multilevel"/>
    <w:tmpl w:val="7B46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0973757">
    <w:abstractNumId w:val="8"/>
  </w:num>
  <w:num w:numId="2" w16cid:durableId="1571503270">
    <w:abstractNumId w:val="9"/>
  </w:num>
  <w:num w:numId="3" w16cid:durableId="1819615950">
    <w:abstractNumId w:val="7"/>
  </w:num>
  <w:num w:numId="4" w16cid:durableId="2024279811">
    <w:abstractNumId w:val="4"/>
  </w:num>
  <w:num w:numId="5" w16cid:durableId="152719346">
    <w:abstractNumId w:val="5"/>
  </w:num>
  <w:num w:numId="6" w16cid:durableId="1307978494">
    <w:abstractNumId w:val="1"/>
  </w:num>
  <w:num w:numId="7" w16cid:durableId="465659795">
    <w:abstractNumId w:val="6"/>
  </w:num>
  <w:num w:numId="8" w16cid:durableId="965236625">
    <w:abstractNumId w:val="0"/>
  </w:num>
  <w:num w:numId="9" w16cid:durableId="664552491">
    <w:abstractNumId w:val="3"/>
  </w:num>
  <w:num w:numId="10" w16cid:durableId="1718510289">
    <w:abstractNumId w:val="2"/>
  </w:num>
  <w:num w:numId="11" w16cid:durableId="912737903">
    <w:abstractNumId w:val="12"/>
  </w:num>
  <w:num w:numId="12" w16cid:durableId="1101298588">
    <w:abstractNumId w:val="11"/>
  </w:num>
  <w:num w:numId="13" w16cid:durableId="17823323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068"/>
    <w:rsid w:val="004C5068"/>
    <w:rsid w:val="005C2AAE"/>
    <w:rsid w:val="0086209F"/>
    <w:rsid w:val="0099144B"/>
    <w:rsid w:val="00A9649F"/>
    <w:rsid w:val="00C15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D5EF8C"/>
  <w15:chartTrackingRefBased/>
  <w15:docId w15:val="{6C3FEA1B-2CC8-7D48-8C3F-82DB520D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C506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C5068"/>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4C5068"/>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506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C5068"/>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4C5068"/>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4C506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C5068"/>
    <w:rPr>
      <w:b/>
      <w:bCs/>
    </w:rPr>
  </w:style>
  <w:style w:type="paragraph" w:styleId="Revision">
    <w:name w:val="Revision"/>
    <w:hidden/>
    <w:uiPriority w:val="99"/>
    <w:semiHidden/>
    <w:rsid w:val="00C15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41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5571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Meyer</dc:creator>
  <cp:keywords/>
  <dc:description/>
  <cp:lastModifiedBy>Kathryn Meyer</cp:lastModifiedBy>
  <cp:revision>2</cp:revision>
  <dcterms:created xsi:type="dcterms:W3CDTF">2024-07-25T18:08:00Z</dcterms:created>
  <dcterms:modified xsi:type="dcterms:W3CDTF">2024-07-25T18:08:00Z</dcterms:modified>
</cp:coreProperties>
</file>