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490"/>
        <w:tblW w:w="0" w:type="auto"/>
        <w:tblCellSpacing w:w="15" w:type="dxa"/>
        <w:tblCellMar>
          <w:top w:w="15" w:type="dxa"/>
          <w:left w:w="15" w:type="dxa"/>
          <w:bottom w:w="15" w:type="dxa"/>
          <w:right w:w="15" w:type="dxa"/>
        </w:tblCellMar>
        <w:tblLook w:val="0000" w:firstRow="0" w:lastRow="0" w:firstColumn="0" w:lastColumn="0" w:noHBand="0" w:noVBand="0"/>
      </w:tblPr>
      <w:tblGrid>
        <w:gridCol w:w="8403"/>
        <w:gridCol w:w="171"/>
      </w:tblGrid>
      <w:tr w:rsidR="00A536DC" w:rsidRPr="00A536DC" w:rsidTr="00A31E5B">
        <w:trPr>
          <w:tblCellSpacing w:w="15" w:type="dxa"/>
        </w:trPr>
        <w:tc>
          <w:tcPr>
            <w:tcW w:w="0" w:type="auto"/>
            <w:shd w:val="clear" w:color="auto" w:fill="auto"/>
          </w:tcPr>
          <w:p w:rsidR="00D94AA1" w:rsidRPr="00A536DC" w:rsidRDefault="00D94AA1" w:rsidP="00D94AA1">
            <w:pPr>
              <w:rPr>
                <w:rFonts w:asciiTheme="minorHAnsi" w:hAnsiTheme="minorHAnsi" w:cstheme="minorHAnsi"/>
                <w:b/>
                <w:sz w:val="32"/>
                <w:szCs w:val="32"/>
                <w:u w:val="single"/>
              </w:rPr>
            </w:pPr>
            <w:r>
              <w:rPr>
                <w:rFonts w:asciiTheme="minorHAnsi" w:hAnsiTheme="minorHAnsi" w:cstheme="minorHAnsi"/>
                <w:b/>
                <w:sz w:val="32"/>
                <w:szCs w:val="32"/>
              </w:rPr>
              <w:t xml:space="preserve">             </w:t>
            </w:r>
            <w:r w:rsidR="00A536DC" w:rsidRPr="00A536DC">
              <w:rPr>
                <w:rFonts w:asciiTheme="minorHAnsi" w:hAnsiTheme="minorHAnsi" w:cstheme="minorHAnsi"/>
                <w:b/>
                <w:sz w:val="32"/>
                <w:szCs w:val="32"/>
                <w:u w:val="single"/>
              </w:rPr>
              <w:t>Canfield School Food Service Lunch Account P</w:t>
            </w:r>
            <w:r w:rsidR="0009768A">
              <w:rPr>
                <w:rFonts w:asciiTheme="minorHAnsi" w:hAnsiTheme="minorHAnsi" w:cstheme="minorHAnsi"/>
                <w:b/>
                <w:sz w:val="32"/>
                <w:szCs w:val="32"/>
                <w:u w:val="single"/>
              </w:rPr>
              <w:t>rocedures</w:t>
            </w:r>
          </w:p>
        </w:tc>
        <w:tc>
          <w:tcPr>
            <w:tcW w:w="0" w:type="auto"/>
            <w:shd w:val="clear" w:color="auto" w:fill="auto"/>
            <w:tcMar>
              <w:top w:w="15" w:type="dxa"/>
              <w:left w:w="105" w:type="dxa"/>
              <w:bottom w:w="15" w:type="dxa"/>
              <w:right w:w="15" w:type="dxa"/>
            </w:tcMar>
          </w:tcPr>
          <w:p w:rsidR="003932BA" w:rsidRPr="00A536DC" w:rsidRDefault="003932BA" w:rsidP="00A31E5B">
            <w:pPr>
              <w:rPr>
                <w:rFonts w:asciiTheme="minorHAnsi" w:hAnsiTheme="minorHAnsi" w:cstheme="minorHAnsi"/>
                <w:b/>
                <w:sz w:val="32"/>
                <w:szCs w:val="32"/>
                <w:u w:val="single"/>
              </w:rPr>
            </w:pPr>
          </w:p>
        </w:tc>
      </w:tr>
    </w:tbl>
    <w:p w:rsidR="003932BA" w:rsidRPr="00A536DC" w:rsidRDefault="003932BA" w:rsidP="003932BA">
      <w:pPr>
        <w:numPr>
          <w:ilvl w:val="0"/>
          <w:numId w:val="1"/>
        </w:numPr>
        <w:spacing w:before="100" w:beforeAutospacing="1" w:after="100" w:afterAutospacing="1"/>
        <w:jc w:val="both"/>
        <w:rPr>
          <w:rFonts w:asciiTheme="minorHAnsi" w:hAnsiTheme="minorHAnsi" w:cstheme="minorHAnsi"/>
          <w:sz w:val="24"/>
          <w:szCs w:val="24"/>
        </w:rPr>
      </w:pPr>
      <w:bookmarkStart w:id="0" w:name="_GoBack"/>
      <w:r w:rsidRPr="00A536DC">
        <w:rPr>
          <w:rFonts w:asciiTheme="minorHAnsi" w:hAnsiTheme="minorHAnsi" w:cstheme="minorHAnsi"/>
          <w:b/>
          <w:i/>
          <w:iCs/>
          <w:sz w:val="24"/>
          <w:szCs w:val="24"/>
        </w:rPr>
        <w:t>Purpose</w:t>
      </w:r>
      <w:r w:rsidRPr="00A536DC">
        <w:rPr>
          <w:rFonts w:asciiTheme="minorHAnsi" w:hAnsiTheme="minorHAnsi" w:cstheme="minorHAnsi"/>
          <w:b/>
          <w:sz w:val="24"/>
          <w:szCs w:val="24"/>
        </w:rPr>
        <w:t>.</w:t>
      </w:r>
      <w:r w:rsidR="0009768A">
        <w:rPr>
          <w:rFonts w:asciiTheme="minorHAnsi" w:hAnsiTheme="minorHAnsi" w:cstheme="minorHAnsi"/>
          <w:sz w:val="24"/>
          <w:szCs w:val="24"/>
        </w:rPr>
        <w:t xml:space="preserve"> The purpose of this document</w:t>
      </w:r>
      <w:r w:rsidRPr="00A536DC">
        <w:rPr>
          <w:rFonts w:asciiTheme="minorHAnsi" w:hAnsiTheme="minorHAnsi" w:cstheme="minorHAnsi"/>
          <w:sz w:val="24"/>
          <w:szCs w:val="24"/>
        </w:rPr>
        <w:t xml:space="preserve"> is to establish consistent meal account </w:t>
      </w:r>
      <w:bookmarkEnd w:id="0"/>
      <w:r w:rsidRPr="00A536DC">
        <w:rPr>
          <w:rFonts w:asciiTheme="minorHAnsi" w:hAnsiTheme="minorHAnsi" w:cstheme="minorHAnsi"/>
          <w:sz w:val="24"/>
          <w:szCs w:val="24"/>
        </w:rPr>
        <w:t>procedures throughout the School D</w:t>
      </w:r>
      <w:r w:rsidR="0009768A">
        <w:rPr>
          <w:rFonts w:asciiTheme="minorHAnsi" w:hAnsiTheme="minorHAnsi" w:cstheme="minorHAnsi"/>
          <w:sz w:val="24"/>
          <w:szCs w:val="24"/>
        </w:rPr>
        <w:t>istrict. The goals of these procedures</w:t>
      </w:r>
      <w:r w:rsidRPr="00A536DC">
        <w:rPr>
          <w:rFonts w:asciiTheme="minorHAnsi" w:hAnsiTheme="minorHAnsi" w:cstheme="minorHAnsi"/>
          <w:sz w:val="24"/>
          <w:szCs w:val="24"/>
        </w:rPr>
        <w:t xml:space="preserve"> are:</w:t>
      </w:r>
    </w:p>
    <w:p w:rsidR="003932BA" w:rsidRPr="00AA18D4" w:rsidRDefault="003932BA" w:rsidP="00AA18D4">
      <w:pPr>
        <w:numPr>
          <w:ilvl w:val="1"/>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sz w:val="24"/>
          <w:szCs w:val="24"/>
        </w:rPr>
        <w:t>To treat all students with respect in the serving line regarding meal accounts regardless of t</w:t>
      </w:r>
      <w:r w:rsidR="003074AB">
        <w:rPr>
          <w:rFonts w:asciiTheme="minorHAnsi" w:hAnsiTheme="minorHAnsi" w:cstheme="minorHAnsi"/>
          <w:sz w:val="24"/>
          <w:szCs w:val="24"/>
        </w:rPr>
        <w:t>he student's eligibility status</w:t>
      </w:r>
    </w:p>
    <w:p w:rsidR="003932BA" w:rsidRPr="00A536DC" w:rsidRDefault="003932BA" w:rsidP="003932BA">
      <w:pPr>
        <w:numPr>
          <w:ilvl w:val="1"/>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sz w:val="24"/>
          <w:szCs w:val="24"/>
        </w:rPr>
        <w:t>To encourage the parent/guardian to assume the responsibility of meal payments and to promote self-re</w:t>
      </w:r>
      <w:r w:rsidR="003074AB">
        <w:rPr>
          <w:rFonts w:asciiTheme="minorHAnsi" w:hAnsiTheme="minorHAnsi" w:cstheme="minorHAnsi"/>
          <w:sz w:val="24"/>
          <w:szCs w:val="24"/>
        </w:rPr>
        <w:t>sponsibility of the student</w:t>
      </w:r>
    </w:p>
    <w:p w:rsidR="003932BA" w:rsidRPr="00A536DC" w:rsidRDefault="003932BA" w:rsidP="003932BA">
      <w:pPr>
        <w:numPr>
          <w:ilvl w:val="1"/>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sz w:val="24"/>
          <w:szCs w:val="24"/>
        </w:rPr>
        <w:t xml:space="preserve">To establish a consistent district policy regarding overdrawn accounts and </w:t>
      </w:r>
      <w:r w:rsidR="003074AB">
        <w:rPr>
          <w:rFonts w:asciiTheme="minorHAnsi" w:hAnsiTheme="minorHAnsi" w:cstheme="minorHAnsi"/>
          <w:sz w:val="24"/>
          <w:szCs w:val="24"/>
        </w:rPr>
        <w:t>collection of negative balances</w:t>
      </w:r>
      <w:r w:rsidRPr="00A536DC">
        <w:rPr>
          <w:rFonts w:asciiTheme="minorHAnsi" w:hAnsiTheme="minorHAnsi" w:cstheme="minorHAnsi"/>
          <w:sz w:val="24"/>
          <w:szCs w:val="24"/>
        </w:rPr>
        <w:t xml:space="preserve"> </w:t>
      </w:r>
    </w:p>
    <w:p w:rsidR="003932BA" w:rsidRPr="00A536DC" w:rsidRDefault="003932BA" w:rsidP="003932BA">
      <w:pPr>
        <w:numPr>
          <w:ilvl w:val="0"/>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b/>
          <w:i/>
          <w:iCs/>
          <w:sz w:val="24"/>
          <w:szCs w:val="24"/>
        </w:rPr>
        <w:t>Adherence to USDA Guidelines</w:t>
      </w:r>
      <w:r w:rsidRPr="00A536DC">
        <w:rPr>
          <w:rFonts w:asciiTheme="minorHAnsi" w:hAnsiTheme="minorHAnsi" w:cstheme="minorHAnsi"/>
          <w:b/>
          <w:sz w:val="24"/>
          <w:szCs w:val="24"/>
        </w:rPr>
        <w:t>.</w:t>
      </w:r>
      <w:r w:rsidRPr="00A536DC">
        <w:rPr>
          <w:rFonts w:asciiTheme="minorHAnsi" w:hAnsiTheme="minorHAnsi" w:cstheme="minorHAnsi"/>
          <w:sz w:val="24"/>
          <w:szCs w:val="24"/>
        </w:rPr>
        <w:t xml:space="preserve"> In accordance with the USDA guidelines for participating in the National School Breakfast, Lunch, and Snack Programs, all students who meet the criteria for eligibility for free benefits will not be denied a breakfast or a lunch meal for any reason. It is the parent/guardian's responsibility to apply for benefits if needed; however, the USDA guidelines permit the principal or designee to complete an application fo</w:t>
      </w:r>
      <w:r w:rsidR="00005230">
        <w:rPr>
          <w:rFonts w:asciiTheme="minorHAnsi" w:hAnsiTheme="minorHAnsi" w:cstheme="minorHAnsi"/>
          <w:sz w:val="24"/>
          <w:szCs w:val="24"/>
        </w:rPr>
        <w:t>r a student known to be in need</w:t>
      </w:r>
      <w:r w:rsidRPr="00A536DC">
        <w:rPr>
          <w:rFonts w:asciiTheme="minorHAnsi" w:hAnsiTheme="minorHAnsi" w:cstheme="minorHAnsi"/>
          <w:sz w:val="24"/>
          <w:szCs w:val="24"/>
        </w:rPr>
        <w:t xml:space="preserve">. Federal guidelines for principals may be obtained from the School Food Service Department. </w:t>
      </w:r>
    </w:p>
    <w:p w:rsidR="003932BA" w:rsidRPr="00A536DC" w:rsidRDefault="003932BA" w:rsidP="003932BA">
      <w:pPr>
        <w:numPr>
          <w:ilvl w:val="0"/>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b/>
          <w:i/>
          <w:iCs/>
          <w:sz w:val="24"/>
          <w:szCs w:val="24"/>
        </w:rPr>
        <w:t>Unpaid Meals or Overdrawn Meal Accounts.</w:t>
      </w:r>
      <w:r w:rsidRPr="00A536DC">
        <w:rPr>
          <w:rFonts w:asciiTheme="minorHAnsi" w:hAnsiTheme="minorHAnsi" w:cstheme="minorHAnsi"/>
          <w:sz w:val="24"/>
          <w:szCs w:val="24"/>
        </w:rPr>
        <w:t xml:space="preserve"> Meal charges are for emergency use only and are designed to cover situations when parents or students forget to bring or provide funds for meals. The School District shall follow the guidelines belo</w:t>
      </w:r>
      <w:r w:rsidR="0009768A">
        <w:rPr>
          <w:rFonts w:asciiTheme="minorHAnsi" w:hAnsiTheme="minorHAnsi" w:cstheme="minorHAnsi"/>
          <w:sz w:val="24"/>
          <w:szCs w:val="24"/>
        </w:rPr>
        <w:t>w for unpaid meals at all of the schools:</w:t>
      </w:r>
    </w:p>
    <w:p w:rsidR="003932BA" w:rsidRDefault="0009768A" w:rsidP="003932BA">
      <w:pPr>
        <w:numPr>
          <w:ilvl w:val="1"/>
          <w:numId w:val="1"/>
        </w:numPr>
        <w:spacing w:before="100" w:beforeAutospacing="1" w:after="100" w:afterAutospacing="1"/>
        <w:jc w:val="both"/>
        <w:rPr>
          <w:rFonts w:asciiTheme="minorHAnsi" w:hAnsiTheme="minorHAnsi" w:cstheme="minorHAnsi"/>
          <w:sz w:val="24"/>
          <w:szCs w:val="24"/>
        </w:rPr>
      </w:pPr>
      <w:r>
        <w:rPr>
          <w:rFonts w:asciiTheme="minorHAnsi" w:hAnsiTheme="minorHAnsi" w:cstheme="minorHAnsi"/>
          <w:sz w:val="24"/>
          <w:szCs w:val="24"/>
        </w:rPr>
        <w:t>Students are allowed to overdraw their cafeteria account by a maximum total of $20.00 per student</w:t>
      </w:r>
    </w:p>
    <w:p w:rsidR="003932BA" w:rsidRDefault="0009768A" w:rsidP="0009768A">
      <w:pPr>
        <w:numPr>
          <w:ilvl w:val="1"/>
          <w:numId w:val="1"/>
        </w:numPr>
        <w:spacing w:before="100" w:beforeAutospacing="1" w:after="100" w:afterAutospacing="1"/>
        <w:jc w:val="both"/>
        <w:rPr>
          <w:rFonts w:asciiTheme="minorHAnsi" w:hAnsiTheme="minorHAnsi" w:cstheme="minorHAnsi"/>
          <w:sz w:val="24"/>
          <w:szCs w:val="24"/>
        </w:rPr>
      </w:pPr>
      <w:r>
        <w:rPr>
          <w:rFonts w:asciiTheme="minorHAnsi" w:hAnsiTheme="minorHAnsi" w:cstheme="minorHAnsi"/>
          <w:sz w:val="24"/>
          <w:szCs w:val="24"/>
        </w:rPr>
        <w:t>The parent/guardian will be notified</w:t>
      </w:r>
      <w:r w:rsidR="00AA18D4">
        <w:rPr>
          <w:rFonts w:asciiTheme="minorHAnsi" w:hAnsiTheme="minorHAnsi" w:cstheme="minorHAnsi"/>
          <w:sz w:val="24"/>
          <w:szCs w:val="24"/>
        </w:rPr>
        <w:t xml:space="preserve"> of the negative account balance</w:t>
      </w:r>
      <w:r>
        <w:rPr>
          <w:rFonts w:asciiTheme="minorHAnsi" w:hAnsiTheme="minorHAnsi" w:cstheme="minorHAnsi"/>
          <w:sz w:val="24"/>
          <w:szCs w:val="24"/>
        </w:rPr>
        <w:t xml:space="preserve"> via phone message</w:t>
      </w:r>
      <w:r w:rsidR="002D31E6">
        <w:rPr>
          <w:rFonts w:asciiTheme="minorHAnsi" w:hAnsiTheme="minorHAnsi" w:cstheme="minorHAnsi"/>
          <w:sz w:val="24"/>
          <w:szCs w:val="24"/>
        </w:rPr>
        <w:t xml:space="preserve"> when it falls below -$5.00</w:t>
      </w:r>
      <w:r w:rsidR="00AA18D4">
        <w:rPr>
          <w:rFonts w:asciiTheme="minorHAnsi" w:hAnsiTheme="minorHAnsi" w:cstheme="minorHAnsi"/>
          <w:sz w:val="24"/>
          <w:szCs w:val="24"/>
        </w:rPr>
        <w:t>; a letter will be sent when the balance goes above -$20.00</w:t>
      </w:r>
    </w:p>
    <w:p w:rsidR="003932BA" w:rsidRPr="0009768A" w:rsidRDefault="0009768A" w:rsidP="0009768A">
      <w:pPr>
        <w:numPr>
          <w:ilvl w:val="1"/>
          <w:numId w:val="1"/>
        </w:numPr>
        <w:spacing w:before="100" w:beforeAutospacing="1" w:after="100" w:afterAutospacing="1"/>
        <w:jc w:val="both"/>
        <w:rPr>
          <w:rFonts w:asciiTheme="minorHAnsi" w:hAnsiTheme="minorHAnsi" w:cstheme="minorHAnsi"/>
          <w:sz w:val="24"/>
          <w:szCs w:val="24"/>
        </w:rPr>
      </w:pPr>
      <w:r>
        <w:rPr>
          <w:rFonts w:asciiTheme="minorHAnsi" w:hAnsiTheme="minorHAnsi" w:cstheme="minorHAnsi"/>
          <w:sz w:val="24"/>
          <w:szCs w:val="24"/>
        </w:rPr>
        <w:t>Students will</w:t>
      </w:r>
      <w:r w:rsidR="00AA18D4">
        <w:rPr>
          <w:rFonts w:asciiTheme="minorHAnsi" w:hAnsiTheme="minorHAnsi" w:cstheme="minorHAnsi"/>
          <w:sz w:val="24"/>
          <w:szCs w:val="24"/>
        </w:rPr>
        <w:t xml:space="preserve"> still be served a lunch but will</w:t>
      </w:r>
      <w:r>
        <w:rPr>
          <w:rFonts w:asciiTheme="minorHAnsi" w:hAnsiTheme="minorHAnsi" w:cstheme="minorHAnsi"/>
          <w:sz w:val="24"/>
          <w:szCs w:val="24"/>
        </w:rPr>
        <w:t xml:space="preserve"> not be permitted to make a la carte or snack bar charges until account is back in good standing</w:t>
      </w:r>
    </w:p>
    <w:p w:rsidR="003932BA" w:rsidRPr="009A1E67" w:rsidRDefault="003932BA" w:rsidP="003932BA">
      <w:pPr>
        <w:numPr>
          <w:ilvl w:val="0"/>
          <w:numId w:val="1"/>
        </w:numPr>
        <w:spacing w:before="100" w:beforeAutospacing="1" w:after="100" w:afterAutospacing="1"/>
        <w:jc w:val="both"/>
        <w:rPr>
          <w:rFonts w:asciiTheme="minorHAnsi" w:hAnsiTheme="minorHAnsi" w:cstheme="minorHAnsi"/>
          <w:b/>
          <w:sz w:val="24"/>
          <w:szCs w:val="24"/>
        </w:rPr>
      </w:pPr>
      <w:r w:rsidRPr="009A1E67">
        <w:rPr>
          <w:rFonts w:asciiTheme="minorHAnsi" w:hAnsiTheme="minorHAnsi" w:cstheme="minorHAnsi"/>
          <w:b/>
          <w:i/>
          <w:iCs/>
          <w:sz w:val="24"/>
          <w:szCs w:val="24"/>
        </w:rPr>
        <w:t>All Students</w:t>
      </w:r>
      <w:r w:rsidRPr="009A1E67">
        <w:rPr>
          <w:rFonts w:asciiTheme="minorHAnsi" w:hAnsiTheme="minorHAnsi" w:cstheme="minorHAnsi"/>
          <w:b/>
          <w:sz w:val="24"/>
          <w:szCs w:val="24"/>
        </w:rPr>
        <w:t>.</w:t>
      </w:r>
    </w:p>
    <w:p w:rsidR="003932BA" w:rsidRPr="00A536DC" w:rsidRDefault="003932BA" w:rsidP="003932BA">
      <w:pPr>
        <w:numPr>
          <w:ilvl w:val="1"/>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sz w:val="24"/>
          <w:szCs w:val="24"/>
        </w:rPr>
        <w:t xml:space="preserve">In repeated instances of any student not having funds to cover his or her meals, the parents or guardian shall be provided with information on the application process for free or reduced priced meals. </w:t>
      </w:r>
    </w:p>
    <w:p w:rsidR="003932BA" w:rsidRPr="00A536DC" w:rsidRDefault="003932BA" w:rsidP="003932BA">
      <w:pPr>
        <w:numPr>
          <w:ilvl w:val="1"/>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sz w:val="24"/>
          <w:szCs w:val="24"/>
        </w:rPr>
        <w:t>An</w:t>
      </w:r>
      <w:r w:rsidR="002D31E6">
        <w:rPr>
          <w:rFonts w:asciiTheme="minorHAnsi" w:hAnsiTheme="minorHAnsi" w:cstheme="minorHAnsi"/>
          <w:sz w:val="24"/>
          <w:szCs w:val="24"/>
        </w:rPr>
        <w:t>y</w:t>
      </w:r>
      <w:r w:rsidRPr="00A536DC">
        <w:rPr>
          <w:rFonts w:asciiTheme="minorHAnsi" w:hAnsiTheme="minorHAnsi" w:cstheme="minorHAnsi"/>
          <w:sz w:val="24"/>
          <w:szCs w:val="24"/>
        </w:rPr>
        <w:t xml:space="preserve"> unpaid food service debt will follow a </w:t>
      </w:r>
      <w:r w:rsidR="009A1E67" w:rsidRPr="00A536DC">
        <w:rPr>
          <w:rFonts w:asciiTheme="minorHAnsi" w:hAnsiTheme="minorHAnsi" w:cstheme="minorHAnsi"/>
          <w:sz w:val="24"/>
          <w:szCs w:val="24"/>
        </w:rPr>
        <w:t>student from</w:t>
      </w:r>
      <w:r w:rsidR="00743A1C" w:rsidRPr="00A536DC">
        <w:rPr>
          <w:rFonts w:asciiTheme="minorHAnsi" w:hAnsiTheme="minorHAnsi" w:cstheme="minorHAnsi"/>
          <w:sz w:val="24"/>
          <w:szCs w:val="24"/>
        </w:rPr>
        <w:t xml:space="preserve"> </w:t>
      </w:r>
      <w:r w:rsidR="002D31E6">
        <w:rPr>
          <w:rFonts w:asciiTheme="minorHAnsi" w:hAnsiTheme="minorHAnsi" w:cstheme="minorHAnsi"/>
          <w:sz w:val="24"/>
          <w:szCs w:val="24"/>
        </w:rPr>
        <w:t>Grade</w:t>
      </w:r>
      <w:r w:rsidR="00F16E9F" w:rsidRPr="00A536DC">
        <w:rPr>
          <w:rFonts w:asciiTheme="minorHAnsi" w:hAnsiTheme="minorHAnsi" w:cstheme="minorHAnsi"/>
          <w:sz w:val="24"/>
          <w:szCs w:val="24"/>
        </w:rPr>
        <w:t xml:space="preserve"> 1 –</w:t>
      </w:r>
      <w:r w:rsidRPr="00A536DC">
        <w:rPr>
          <w:rFonts w:asciiTheme="minorHAnsi" w:hAnsiTheme="minorHAnsi" w:cstheme="minorHAnsi"/>
          <w:sz w:val="24"/>
          <w:szCs w:val="24"/>
        </w:rPr>
        <w:t xml:space="preserve"> </w:t>
      </w:r>
      <w:r w:rsidR="002D31E6">
        <w:rPr>
          <w:rFonts w:asciiTheme="minorHAnsi" w:hAnsiTheme="minorHAnsi" w:cstheme="minorHAnsi"/>
          <w:sz w:val="24"/>
          <w:szCs w:val="24"/>
        </w:rPr>
        <w:t>Grade</w:t>
      </w:r>
      <w:r w:rsidR="00F16E9F" w:rsidRPr="00A536DC">
        <w:rPr>
          <w:rFonts w:asciiTheme="minorHAnsi" w:hAnsiTheme="minorHAnsi" w:cstheme="minorHAnsi"/>
          <w:sz w:val="24"/>
          <w:szCs w:val="24"/>
        </w:rPr>
        <w:t xml:space="preserve"> 12</w:t>
      </w:r>
      <w:r w:rsidR="00333D11">
        <w:rPr>
          <w:rFonts w:asciiTheme="minorHAnsi" w:hAnsiTheme="minorHAnsi" w:cstheme="minorHAnsi"/>
          <w:sz w:val="24"/>
          <w:szCs w:val="24"/>
        </w:rPr>
        <w:t xml:space="preserve"> and will be due prior to graduation. </w:t>
      </w:r>
      <w:r w:rsidR="009A1E67">
        <w:rPr>
          <w:rFonts w:asciiTheme="minorHAnsi" w:hAnsiTheme="minorHAnsi" w:cstheme="minorHAnsi"/>
          <w:sz w:val="24"/>
          <w:szCs w:val="24"/>
        </w:rPr>
        <w:t xml:space="preserve"> </w:t>
      </w:r>
    </w:p>
    <w:p w:rsidR="003932BA" w:rsidRPr="009A1E67" w:rsidRDefault="003932BA" w:rsidP="003932BA">
      <w:pPr>
        <w:numPr>
          <w:ilvl w:val="0"/>
          <w:numId w:val="1"/>
        </w:numPr>
        <w:spacing w:before="100" w:beforeAutospacing="1" w:after="100" w:afterAutospacing="1"/>
        <w:jc w:val="both"/>
        <w:rPr>
          <w:rFonts w:asciiTheme="minorHAnsi" w:hAnsiTheme="minorHAnsi" w:cstheme="minorHAnsi"/>
          <w:b/>
          <w:sz w:val="24"/>
          <w:szCs w:val="24"/>
        </w:rPr>
      </w:pPr>
      <w:r w:rsidRPr="009A1E67">
        <w:rPr>
          <w:rFonts w:asciiTheme="minorHAnsi" w:hAnsiTheme="minorHAnsi" w:cstheme="minorHAnsi"/>
          <w:b/>
          <w:i/>
          <w:iCs/>
          <w:sz w:val="24"/>
          <w:szCs w:val="24"/>
        </w:rPr>
        <w:t>Adults</w:t>
      </w:r>
      <w:r w:rsidRPr="009A1E67">
        <w:rPr>
          <w:rFonts w:asciiTheme="minorHAnsi" w:hAnsiTheme="minorHAnsi" w:cstheme="minorHAnsi"/>
          <w:b/>
          <w:sz w:val="24"/>
          <w:szCs w:val="24"/>
        </w:rPr>
        <w:t>.</w:t>
      </w:r>
    </w:p>
    <w:p w:rsidR="003932BA" w:rsidRPr="00A536DC" w:rsidRDefault="003932BA" w:rsidP="003932BA">
      <w:pPr>
        <w:numPr>
          <w:ilvl w:val="1"/>
          <w:numId w:val="1"/>
        </w:numPr>
        <w:spacing w:before="100" w:beforeAutospacing="1" w:after="100" w:afterAutospacing="1"/>
        <w:jc w:val="both"/>
        <w:rPr>
          <w:rFonts w:asciiTheme="minorHAnsi" w:hAnsiTheme="minorHAnsi" w:cstheme="minorHAnsi"/>
          <w:sz w:val="24"/>
          <w:szCs w:val="24"/>
        </w:rPr>
      </w:pPr>
      <w:r w:rsidRPr="00A536DC">
        <w:rPr>
          <w:rFonts w:asciiTheme="minorHAnsi" w:hAnsiTheme="minorHAnsi" w:cstheme="minorHAnsi"/>
          <w:sz w:val="24"/>
          <w:szCs w:val="24"/>
        </w:rPr>
        <w:t xml:space="preserve">No purchases will be allowed without proper payment. Adults may pay for meals in advance. </w:t>
      </w:r>
    </w:p>
    <w:p w:rsidR="005A3313" w:rsidRDefault="003932BA" w:rsidP="005A3313">
      <w:pPr>
        <w:numPr>
          <w:ilvl w:val="0"/>
          <w:numId w:val="1"/>
        </w:numPr>
        <w:spacing w:before="100" w:beforeAutospacing="1" w:after="100" w:afterAutospacing="1"/>
        <w:jc w:val="both"/>
        <w:rPr>
          <w:rFonts w:asciiTheme="minorHAnsi" w:hAnsiTheme="minorHAnsi" w:cstheme="minorHAnsi"/>
          <w:sz w:val="24"/>
          <w:szCs w:val="24"/>
        </w:rPr>
      </w:pPr>
      <w:r w:rsidRPr="009A1E67">
        <w:rPr>
          <w:rFonts w:asciiTheme="minorHAnsi" w:hAnsiTheme="minorHAnsi" w:cstheme="minorHAnsi"/>
          <w:b/>
          <w:i/>
          <w:iCs/>
          <w:sz w:val="24"/>
          <w:szCs w:val="24"/>
        </w:rPr>
        <w:t>Delegation of Authority Regarding Unpaid Balances.</w:t>
      </w:r>
      <w:r w:rsidRPr="00A536DC">
        <w:rPr>
          <w:rFonts w:asciiTheme="minorHAnsi" w:hAnsiTheme="minorHAnsi" w:cstheme="minorHAnsi"/>
          <w:i/>
          <w:iCs/>
          <w:sz w:val="24"/>
          <w:szCs w:val="24"/>
        </w:rPr>
        <w:t xml:space="preserve"> </w:t>
      </w:r>
      <w:r w:rsidRPr="00A536DC">
        <w:rPr>
          <w:rFonts w:asciiTheme="minorHAnsi" w:hAnsiTheme="minorHAnsi" w:cstheme="minorHAnsi"/>
          <w:sz w:val="24"/>
          <w:szCs w:val="24"/>
        </w:rPr>
        <w:t>The Superintendent, or designee, shall establish guidelines for the collection of all food service related charges due to the School District, including but not limited to the establishment of a mutually agreed upon payment plan until an account is paid in full</w:t>
      </w:r>
      <w:r w:rsidR="00F16E9F" w:rsidRPr="00A536DC">
        <w:rPr>
          <w:rFonts w:asciiTheme="minorHAnsi" w:hAnsiTheme="minorHAnsi" w:cstheme="minorHAnsi"/>
          <w:sz w:val="24"/>
          <w:szCs w:val="24"/>
        </w:rPr>
        <w:t>.</w:t>
      </w:r>
      <w:r w:rsidR="005A3313">
        <w:rPr>
          <w:rFonts w:asciiTheme="minorHAnsi" w:hAnsiTheme="minorHAnsi" w:cstheme="minorHAnsi"/>
          <w:sz w:val="24"/>
          <w:szCs w:val="24"/>
        </w:rPr>
        <w:t xml:space="preserve">  </w:t>
      </w:r>
    </w:p>
    <w:p w:rsidR="001D318F" w:rsidRPr="005A3313" w:rsidRDefault="00A31E5B" w:rsidP="005A3313">
      <w:pPr>
        <w:spacing w:before="100" w:beforeAutospacing="1" w:after="100" w:afterAutospacing="1"/>
        <w:ind w:left="720"/>
        <w:jc w:val="both"/>
        <w:rPr>
          <w:rFonts w:asciiTheme="minorHAnsi" w:hAnsiTheme="minorHAnsi" w:cstheme="minorHAnsi"/>
          <w:sz w:val="24"/>
          <w:szCs w:val="24"/>
        </w:rPr>
      </w:pPr>
      <w:r w:rsidRPr="005A3313">
        <w:rPr>
          <w:rFonts w:asciiTheme="minorHAnsi" w:hAnsiTheme="minorHAnsi" w:cstheme="minorHAnsi"/>
        </w:rPr>
        <w:t>Upda</w:t>
      </w:r>
      <w:r w:rsidR="00F740C1" w:rsidRPr="005A3313">
        <w:rPr>
          <w:rFonts w:asciiTheme="minorHAnsi" w:hAnsiTheme="minorHAnsi" w:cstheme="minorHAnsi"/>
        </w:rPr>
        <w:t>ted: 7/2025</w:t>
      </w:r>
      <w:r w:rsidR="00AA18D4" w:rsidRPr="005A3313">
        <w:rPr>
          <w:rFonts w:asciiTheme="minorHAnsi" w:hAnsiTheme="minorHAnsi" w:cstheme="minorHAnsi"/>
        </w:rPr>
        <w:t xml:space="preserve">                                                                           </w:t>
      </w:r>
    </w:p>
    <w:sectPr w:rsidR="001D318F" w:rsidRPr="005A3313" w:rsidSect="0046065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5A6180"/>
    <w:multiLevelType w:val="multilevel"/>
    <w:tmpl w:val="18D61E58"/>
    <w:lvl w:ilvl="0">
      <w:start w:val="1"/>
      <w:numFmt w:val="decimal"/>
      <w:lvlText w:val="%1."/>
      <w:lvlJc w:val="left"/>
      <w:pPr>
        <w:tabs>
          <w:tab w:val="num" w:pos="1080"/>
        </w:tabs>
        <w:ind w:left="1080" w:hanging="360"/>
      </w:pPr>
      <w:rPr>
        <w:b/>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50D"/>
    <w:rsid w:val="00005230"/>
    <w:rsid w:val="0002250D"/>
    <w:rsid w:val="0009768A"/>
    <w:rsid w:val="001D318F"/>
    <w:rsid w:val="002D31E6"/>
    <w:rsid w:val="00302D1F"/>
    <w:rsid w:val="003074AB"/>
    <w:rsid w:val="00333D11"/>
    <w:rsid w:val="003932BA"/>
    <w:rsid w:val="00460652"/>
    <w:rsid w:val="005A3313"/>
    <w:rsid w:val="006549DB"/>
    <w:rsid w:val="006643A3"/>
    <w:rsid w:val="00743A1C"/>
    <w:rsid w:val="009A1E67"/>
    <w:rsid w:val="009C34B9"/>
    <w:rsid w:val="00A31E5B"/>
    <w:rsid w:val="00A536DC"/>
    <w:rsid w:val="00AA18D4"/>
    <w:rsid w:val="00D236CE"/>
    <w:rsid w:val="00D94AA1"/>
    <w:rsid w:val="00DF0A99"/>
    <w:rsid w:val="00EA2287"/>
    <w:rsid w:val="00F16E9F"/>
    <w:rsid w:val="00F40587"/>
    <w:rsid w:val="00F7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1475A"/>
  <w15:docId w15:val="{354520A9-E377-4457-B578-EED85FAB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6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932BA"/>
    <w:rPr>
      <w:color w:val="0000FF"/>
      <w:u w:val="single"/>
    </w:rPr>
  </w:style>
  <w:style w:type="paragraph" w:styleId="NormalWeb">
    <w:name w:val="Normal (Web)"/>
    <w:basedOn w:val="Normal"/>
    <w:rsid w:val="003932BA"/>
    <w:pPr>
      <w:spacing w:before="100" w:beforeAutospacing="1" w:after="100" w:afterAutospacing="1"/>
      <w:jc w:val="both"/>
    </w:pPr>
    <w:rPr>
      <w:rFonts w:ascii="Arial" w:hAnsi="Arial" w:cs="Arial"/>
    </w:rPr>
  </w:style>
  <w:style w:type="character" w:customStyle="1" w:styleId="ch1">
    <w:name w:val="ch1"/>
    <w:basedOn w:val="DefaultParagraphFont"/>
    <w:rsid w:val="003932BA"/>
  </w:style>
  <w:style w:type="character" w:customStyle="1" w:styleId="noprint">
    <w:name w:val="noprint"/>
    <w:basedOn w:val="DefaultParagraphFont"/>
    <w:rsid w:val="00393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81503">
      <w:bodyDiv w:val="1"/>
      <w:marLeft w:val="0"/>
      <w:marRight w:val="0"/>
      <w:marTop w:val="0"/>
      <w:marBottom w:val="0"/>
      <w:divBdr>
        <w:top w:val="none" w:sz="0" w:space="0" w:color="auto"/>
        <w:left w:val="none" w:sz="0" w:space="0" w:color="auto"/>
        <w:bottom w:val="none" w:sz="0" w:space="0" w:color="auto"/>
        <w:right w:val="none" w:sz="0" w:space="0" w:color="auto"/>
      </w:divBdr>
      <w:divsChild>
        <w:div w:id="1525364946">
          <w:marLeft w:val="0"/>
          <w:marRight w:val="0"/>
          <w:marTop w:val="60"/>
          <w:marBottom w:val="75"/>
          <w:divBdr>
            <w:top w:val="single" w:sz="6" w:space="2" w:color="707070"/>
            <w:left w:val="none" w:sz="0" w:space="0" w:color="auto"/>
            <w:bottom w:val="single" w:sz="6" w:space="3" w:color="707070"/>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45DA0-EF02-4A31-8ED4-5CD010919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1</vt:lpstr>
    </vt:vector>
  </TitlesOfParts>
  <Company>CLS</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canf_tm</dc:creator>
  <cp:keywords/>
  <dc:description/>
  <cp:lastModifiedBy>Tech</cp:lastModifiedBy>
  <cp:revision>6</cp:revision>
  <dcterms:created xsi:type="dcterms:W3CDTF">2025-07-08T14:05:00Z</dcterms:created>
  <dcterms:modified xsi:type="dcterms:W3CDTF">2025-07-09T17:40:00Z</dcterms:modified>
</cp:coreProperties>
</file>