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1D" w:rsidRDefault="00C0351D">
      <w:pPr>
        <w:widowControl w:val="0"/>
        <w:pBdr>
          <w:top w:val="nil"/>
          <w:left w:val="nil"/>
          <w:bottom w:val="nil"/>
          <w:right w:val="nil"/>
          <w:between w:val="nil"/>
        </w:pBdr>
        <w:spacing w:after="0" w:line="276" w:lineRule="auto"/>
      </w:pPr>
      <w:bookmarkStart w:id="0" w:name="_GoBack"/>
      <w:bookmarkEnd w:id="0"/>
    </w:p>
    <w:p w:rsidR="00C0351D" w:rsidRDefault="00C0351D">
      <w:pPr>
        <w:widowControl w:val="0"/>
        <w:pBdr>
          <w:top w:val="nil"/>
          <w:left w:val="nil"/>
          <w:bottom w:val="nil"/>
          <w:right w:val="nil"/>
          <w:between w:val="nil"/>
        </w:pBdr>
        <w:spacing w:after="0" w:line="276" w:lineRule="auto"/>
      </w:pPr>
    </w:p>
    <w:p w:rsidR="00C0351D" w:rsidRDefault="00C0351D">
      <w:pPr>
        <w:widowControl w:val="0"/>
        <w:pBdr>
          <w:top w:val="nil"/>
          <w:left w:val="nil"/>
          <w:bottom w:val="nil"/>
          <w:right w:val="nil"/>
          <w:between w:val="nil"/>
        </w:pBdr>
        <w:spacing w:after="0" w:line="276" w:lineRule="auto"/>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 xml:space="preserve">What is Title I?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federal Title I program is designed to ensure all children have a fair, equal, and significant opportunity to obtain a high-quality education and to assist them in reaching proficiency on challenging state academic and assessment standards.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Title I r</w:t>
      </w:r>
      <w:r>
        <w:rPr>
          <w:rFonts w:ascii="Times New Roman" w:eastAsia="Times New Roman" w:hAnsi="Times New Roman" w:cs="Times New Roman"/>
          <w:color w:val="000000"/>
          <w:sz w:val="24"/>
          <w:szCs w:val="24"/>
        </w:rPr>
        <w:t xml:space="preserve">esources are provided to schools with the greatest need and in amounts sufficient enough to improve instruction.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 xml:space="preserve">Title I </w:t>
      </w:r>
      <w:proofErr w:type="spellStart"/>
      <w:r>
        <w:rPr>
          <w:rFonts w:ascii="Times New Roman" w:eastAsia="Times New Roman" w:hAnsi="Times New Roman" w:cs="Times New Roman"/>
          <w:b/>
          <w:color w:val="600000"/>
          <w:sz w:val="24"/>
          <w:szCs w:val="24"/>
          <w:u w:val="single"/>
        </w:rPr>
        <w:t>Schoolwide</w:t>
      </w:r>
      <w:proofErr w:type="spellEnd"/>
      <w:r>
        <w:rPr>
          <w:rFonts w:ascii="Times New Roman" w:eastAsia="Times New Roman" w:hAnsi="Times New Roman" w:cs="Times New Roman"/>
          <w:b/>
          <w:color w:val="600000"/>
          <w:sz w:val="24"/>
          <w:szCs w:val="24"/>
          <w:u w:val="single"/>
        </w:rPr>
        <w:t xml:space="preserve"> Program:</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Title I Program includes the following required elements:</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comprehensive needs assessment</w:t>
      </w: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Schoolwide</w:t>
      </w:r>
      <w:proofErr w:type="spellEnd"/>
      <w:r>
        <w:rPr>
          <w:rFonts w:ascii="Times New Roman" w:eastAsia="Times New Roman" w:hAnsi="Times New Roman" w:cs="Times New Roman"/>
          <w:color w:val="000000"/>
          <w:sz w:val="24"/>
          <w:szCs w:val="24"/>
        </w:rPr>
        <w:t xml:space="preserve"> reform strategies that provide opportunities for all students to meet the state’s achievement standards</w:t>
      </w: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Professional development for teachers that is ongoing throughout the school year</w:t>
      </w: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Activities to promote and increase parent </w:t>
      </w: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 family engage</w:t>
      </w:r>
      <w:r>
        <w:rPr>
          <w:rFonts w:ascii="Times New Roman" w:eastAsia="Times New Roman" w:hAnsi="Times New Roman" w:cs="Times New Roman"/>
          <w:color w:val="000000"/>
          <w:sz w:val="24"/>
          <w:szCs w:val="24"/>
        </w:rPr>
        <w:t>ment</w:t>
      </w:r>
    </w:p>
    <w:p w:rsidR="00C0351D" w:rsidRDefault="0054387B">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with different learning needs are provided </w:t>
      </w:r>
      <w:r>
        <w:rPr>
          <w:rFonts w:ascii="Times New Roman" w:eastAsia="Times New Roman" w:hAnsi="Times New Roman" w:cs="Times New Roman"/>
          <w:sz w:val="24"/>
          <w:szCs w:val="24"/>
        </w:rPr>
        <w:t xml:space="preserve">with </w:t>
      </w:r>
      <w:r>
        <w:rPr>
          <w:rFonts w:ascii="Times New Roman" w:eastAsia="Times New Roman" w:hAnsi="Times New Roman" w:cs="Times New Roman"/>
          <w:color w:val="000000"/>
          <w:sz w:val="24"/>
          <w:szCs w:val="24"/>
        </w:rPr>
        <w:t>appropriate assistance</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Parent Engagement in Title I Planning:</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are encouraged and welcome to participate in planning Title I academic and parent engagement activities. Title I and Paren</w:t>
      </w:r>
      <w:r>
        <w:rPr>
          <w:rFonts w:ascii="Times New Roman" w:eastAsia="Times New Roman" w:hAnsi="Times New Roman" w:cs="Times New Roman"/>
          <w:color w:val="000000"/>
          <w:sz w:val="24"/>
          <w:szCs w:val="24"/>
        </w:rPr>
        <w:t>t Engagement planning meetings will be posted on the school’s calendar and website. If you are interested in participating, please contact</w:t>
      </w:r>
      <w:r>
        <w:rPr>
          <w:rFonts w:ascii="Times New Roman" w:eastAsia="Times New Roman" w:hAnsi="Times New Roman" w:cs="Times New Roman"/>
          <w:sz w:val="24"/>
          <w:szCs w:val="24"/>
        </w:rPr>
        <w:t xml:space="preserve"> your principal.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Parent Engagement:</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 engagement is key to a successful Title I program. Parents are encouraged to become partners in their student’s achievement and to become actively involved in Title I planning.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noProof/>
          <w:color w:val="000000"/>
          <w:lang w:val="en-US"/>
        </w:rPr>
        <w:drawing>
          <wp:inline distT="0" distB="0" distL="0" distR="0">
            <wp:extent cx="3200400" cy="699770"/>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3200400" cy="699770"/>
                    </a:xfrm>
                    <a:prstGeom prst="rect">
                      <a:avLst/>
                    </a:prstGeom>
                    <a:ln/>
                  </pic:spPr>
                </pic:pic>
              </a:graphicData>
            </a:graphic>
          </wp:inline>
        </w:drawing>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Teachers are available to help parents with materials and strategies. Opportunities for parent participation include open houses, parent workshops throughout the year, parent-teacher conferences, online grade-level newsletters, volunteering, and many other</w:t>
      </w:r>
      <w:r>
        <w:rPr>
          <w:rFonts w:ascii="Times New Roman" w:eastAsia="Times New Roman" w:hAnsi="Times New Roman" w:cs="Times New Roman"/>
          <w:color w:val="000000"/>
          <w:sz w:val="24"/>
          <w:szCs w:val="24"/>
        </w:rPr>
        <w:t xml:space="preserve"> opportunities.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r>
        <w:rPr>
          <w:rFonts w:ascii="Times New Roman" w:eastAsia="Times New Roman" w:hAnsi="Times New Roman" w:cs="Times New Roman"/>
          <w:b/>
          <w:color w:val="600000"/>
          <w:sz w:val="24"/>
          <w:szCs w:val="24"/>
          <w:u w:val="single"/>
        </w:rPr>
        <w:t>Parent Engagement Policy and School-Parent Compact:</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C0351D" w:rsidRDefault="00543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school surveys parents annually regarding its Parent and Family Engagement Policy and its School-Parent/Family Compact. These surveys were sent home at the end of last school year.</w:t>
      </w:r>
      <w:r>
        <w:rPr>
          <w:rFonts w:ascii="Times New Roman" w:eastAsia="Times New Roman" w:hAnsi="Times New Roman" w:cs="Times New Roman"/>
          <w:sz w:val="24"/>
          <w:szCs w:val="24"/>
        </w:rPr>
        <w:t xml:space="preserve"> The final document will be available on the school’s website, as well as the Title I section on the district website. </w:t>
      </w: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noProof/>
          <w:color w:val="000000"/>
          <w:sz w:val="24"/>
          <w:szCs w:val="24"/>
          <w:lang w:val="en-US"/>
        </w:rPr>
        <w:drawing>
          <wp:inline distT="0" distB="0" distL="0" distR="0">
            <wp:extent cx="717509" cy="717299"/>
            <wp:effectExtent l="112660" t="112710" r="112660" b="11271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rot="20200978">
                      <a:off x="0" y="0"/>
                      <a:ext cx="717509" cy="717299"/>
                    </a:xfrm>
                    <a:prstGeom prst="rect">
                      <a:avLst/>
                    </a:prstGeom>
                    <a:ln/>
                  </pic:spPr>
                </pic:pic>
              </a:graphicData>
            </a:graphic>
          </wp:inline>
        </w:drawing>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Survey provides </w:t>
      </w:r>
      <w:r>
        <w:rPr>
          <w:rFonts w:ascii="Times New Roman" w:eastAsia="Times New Roman" w:hAnsi="Times New Roman" w:cs="Times New Roman"/>
          <w:sz w:val="24"/>
          <w:szCs w:val="24"/>
        </w:rPr>
        <w:t xml:space="preserve">the school </w:t>
      </w:r>
      <w:r>
        <w:rPr>
          <w:rFonts w:ascii="Times New Roman" w:eastAsia="Times New Roman" w:hAnsi="Times New Roman" w:cs="Times New Roman"/>
          <w:color w:val="000000"/>
          <w:sz w:val="24"/>
          <w:szCs w:val="24"/>
        </w:rPr>
        <w:t xml:space="preserve">with your valuable input to ensure both our Parent and Family </w:t>
      </w:r>
      <w:r>
        <w:rPr>
          <w:rFonts w:ascii="Times New Roman" w:eastAsia="Times New Roman" w:hAnsi="Times New Roman" w:cs="Times New Roman"/>
          <w:color w:val="000000"/>
          <w:sz w:val="24"/>
          <w:szCs w:val="24"/>
        </w:rPr>
        <w:lastRenderedPageBreak/>
        <w:t>Engagement Policy and our Scho</w:t>
      </w:r>
      <w:r>
        <w:rPr>
          <w:rFonts w:ascii="Times New Roman" w:eastAsia="Times New Roman" w:hAnsi="Times New Roman" w:cs="Times New Roman"/>
          <w:color w:val="000000"/>
          <w:sz w:val="24"/>
          <w:szCs w:val="24"/>
        </w:rPr>
        <w:t xml:space="preserve">ol-Parent Compact meet the needs of teachers, parents, and students. </w:t>
      </w:r>
      <w:r>
        <w:rPr>
          <w:rFonts w:ascii="Times New Roman" w:eastAsia="Times New Roman" w:hAnsi="Times New Roman" w:cs="Times New Roman"/>
          <w:color w:val="000000"/>
          <w:sz w:val="24"/>
          <w:szCs w:val="24"/>
        </w:rPr>
        <w:tab/>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Parents Right to Know:</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Parents have the right to request the professional qualifications of classroom teachers and paraprofessionals (classroom aides) who teach their children. Federal law allows you to ask for the following information about your child’s classroom teachers and </w:t>
      </w:r>
      <w:r>
        <w:rPr>
          <w:rFonts w:ascii="Times New Roman" w:eastAsia="Times New Roman" w:hAnsi="Times New Roman" w:cs="Times New Roman"/>
          <w:color w:val="000000"/>
          <w:sz w:val="24"/>
          <w:szCs w:val="24"/>
        </w:rPr>
        <w:t>requires us to provide it in a timely manner:</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Whether the teacher is certified to teach the subjects and/or grade levels being taught. </w:t>
      </w:r>
    </w:p>
    <w:p w:rsidR="00C0351D" w:rsidRDefault="0054387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status of the teacher’s state certification and area of certification.</w:t>
      </w:r>
      <w:r>
        <w:rPr>
          <w:rFonts w:ascii="Times New Roman" w:eastAsia="Times New Roman" w:hAnsi="Times New Roman" w:cs="Times New Roman"/>
          <w:color w:val="600000"/>
          <w:sz w:val="24"/>
          <w:szCs w:val="24"/>
        </w:rPr>
        <w:t xml:space="preserve"> </w:t>
      </w:r>
      <w:r>
        <w:rPr>
          <w:noProof/>
          <w:lang w:val="en-US"/>
        </w:rPr>
        <w:drawing>
          <wp:anchor distT="0" distB="0" distL="114300" distR="114300" simplePos="0" relativeHeight="251658240" behindDoc="0" locked="0" layoutInCell="1" hidden="0" allowOverlap="1">
            <wp:simplePos x="0" y="0"/>
            <wp:positionH relativeFrom="column">
              <wp:posOffset>2219528</wp:posOffset>
            </wp:positionH>
            <wp:positionV relativeFrom="paragraph">
              <wp:posOffset>138480</wp:posOffset>
            </wp:positionV>
            <wp:extent cx="826135" cy="903605"/>
            <wp:effectExtent l="0" t="0" r="0" b="0"/>
            <wp:wrapSquare wrapText="bothSides" distT="0" distB="0" distL="114300" distR="11430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826135" cy="903605"/>
                    </a:xfrm>
                    <a:prstGeom prst="rect">
                      <a:avLst/>
                    </a:prstGeom>
                    <a:ln/>
                  </pic:spPr>
                </pic:pic>
              </a:graphicData>
            </a:graphic>
          </wp:anchor>
        </w:drawing>
      </w:r>
    </w:p>
    <w:p w:rsidR="00C0351D" w:rsidRDefault="0054387B">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teacher’s academic major and graduate degrees.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also have the right to request information about state and local policies regarding student participation in required state and/or local assessments.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contact your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rincipal for this info</w:t>
      </w:r>
      <w:r>
        <w:rPr>
          <w:rFonts w:ascii="Times New Roman" w:eastAsia="Times New Roman" w:hAnsi="Times New Roman" w:cs="Times New Roman"/>
          <w:color w:val="000000"/>
          <w:sz w:val="24"/>
          <w:szCs w:val="24"/>
        </w:rPr>
        <w:t xml:space="preserve">rmation.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r>
        <w:rPr>
          <w:rFonts w:ascii="Times New Roman" w:eastAsia="Times New Roman" w:hAnsi="Times New Roman" w:cs="Times New Roman"/>
          <w:b/>
          <w:color w:val="600000"/>
          <w:sz w:val="24"/>
          <w:szCs w:val="24"/>
          <w:u w:val="single"/>
        </w:rPr>
        <w:t>Title I Expenditures for 202</w:t>
      </w:r>
      <w:r>
        <w:rPr>
          <w:rFonts w:ascii="Times New Roman" w:eastAsia="Times New Roman" w:hAnsi="Times New Roman" w:cs="Times New Roman"/>
          <w:b/>
          <w:color w:val="600000"/>
          <w:sz w:val="24"/>
          <w:szCs w:val="24"/>
          <w:u w:val="single"/>
        </w:rPr>
        <w:t>4</w:t>
      </w:r>
      <w:r>
        <w:rPr>
          <w:rFonts w:ascii="Times New Roman" w:eastAsia="Times New Roman" w:hAnsi="Times New Roman" w:cs="Times New Roman"/>
          <w:b/>
          <w:color w:val="600000"/>
          <w:sz w:val="24"/>
          <w:szCs w:val="24"/>
          <w:u w:val="single"/>
        </w:rPr>
        <w:t>-202</w:t>
      </w:r>
      <w:r>
        <w:rPr>
          <w:rFonts w:ascii="Times New Roman" w:eastAsia="Times New Roman" w:hAnsi="Times New Roman" w:cs="Times New Roman"/>
          <w:b/>
          <w:color w:val="600000"/>
          <w:sz w:val="24"/>
          <w:szCs w:val="24"/>
          <w:u w:val="single"/>
        </w:rPr>
        <w:t>5</w:t>
      </w:r>
      <w:r>
        <w:rPr>
          <w:rFonts w:ascii="Times New Roman" w:eastAsia="Times New Roman" w:hAnsi="Times New Roman" w:cs="Times New Roman"/>
          <w:b/>
          <w:color w:val="600000"/>
          <w:sz w:val="24"/>
          <w:szCs w:val="24"/>
          <w:u w:val="single"/>
        </w:rPr>
        <w:t>:</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C0351D" w:rsidRDefault="00543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BEMS Title I plan for 2023-2024 includes the following:</w:t>
      </w:r>
    </w:p>
    <w:p w:rsidR="00C0351D" w:rsidRDefault="0054387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On-site author visit and activity</w:t>
      </w:r>
    </w:p>
    <w:p w:rsidR="00C0351D" w:rsidRDefault="0054387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 classroom instructional supplies</w:t>
      </w:r>
    </w:p>
    <w:p w:rsidR="00C0351D" w:rsidRDefault="0054387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supplies for all students</w:t>
      </w:r>
    </w:p>
    <w:p w:rsidR="00C0351D" w:rsidRDefault="0054387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Math manipulatives</w:t>
      </w:r>
    </w:p>
    <w:p w:rsidR="00C0351D" w:rsidRDefault="0054387B">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Supplies for parent engagement activities</w:t>
      </w:r>
    </w:p>
    <w:p w:rsidR="00C0351D" w:rsidRDefault="0054387B">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School-wide instructional programs</w:t>
      </w:r>
    </w:p>
    <w:p w:rsidR="00C0351D" w:rsidRDefault="0054387B">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 for teachers</w:t>
      </w:r>
    </w:p>
    <w:p w:rsidR="00C0351D" w:rsidRDefault="00C0351D">
      <w:pPr>
        <w:spacing w:after="0" w:line="240" w:lineRule="auto"/>
        <w:rPr>
          <w:rFonts w:ascii="Times New Roman" w:eastAsia="Times New Roman" w:hAnsi="Times New Roman" w:cs="Times New Roman"/>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r>
        <w:rPr>
          <w:rFonts w:ascii="Times New Roman" w:eastAsia="Times New Roman" w:hAnsi="Times New Roman" w:cs="Times New Roman"/>
          <w:b/>
          <w:color w:val="600000"/>
          <w:sz w:val="24"/>
          <w:szCs w:val="24"/>
          <w:u w:val="single"/>
        </w:rPr>
        <w:t>Curriculum, Assessments, and Student Proficiency Levels:</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provides a high-quality curriculum based on the South Carolina standar</w:t>
      </w:r>
      <w:r>
        <w:rPr>
          <w:rFonts w:ascii="Times New Roman" w:eastAsia="Times New Roman" w:hAnsi="Times New Roman" w:cs="Times New Roman"/>
          <w:color w:val="000000"/>
          <w:sz w:val="24"/>
          <w:szCs w:val="24"/>
        </w:rPr>
        <w:t xml:space="preserve">ds. Classroom textbooks are reviewed and selected by a committee of teachers, curriculum advisors, and principals, and meet state adoption standards. Special Education programs at </w:t>
      </w: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 xml:space="preserve">are targeted to meet the diverse needs of our students.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Each sc</w:t>
      </w:r>
      <w:r>
        <w:rPr>
          <w:rFonts w:ascii="Times New Roman" w:eastAsia="Times New Roman" w:hAnsi="Times New Roman" w:cs="Times New Roman"/>
          <w:sz w:val="24"/>
          <w:szCs w:val="24"/>
        </w:rPr>
        <w:t xml:space="preserve">hool </w:t>
      </w:r>
      <w:r>
        <w:rPr>
          <w:rFonts w:ascii="Times New Roman" w:eastAsia="Times New Roman" w:hAnsi="Times New Roman" w:cs="Times New Roman"/>
          <w:color w:val="000000"/>
          <w:sz w:val="24"/>
          <w:szCs w:val="24"/>
        </w:rPr>
        <w:t>administers the following required state assessments. For the 202</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-202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school year, students in grades 3-</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xml:space="preserve"> will take the </w:t>
      </w:r>
      <w:proofErr w:type="spellStart"/>
      <w:r>
        <w:rPr>
          <w:rFonts w:ascii="Times New Roman" w:eastAsia="Times New Roman" w:hAnsi="Times New Roman" w:cs="Times New Roman"/>
          <w:color w:val="000000"/>
          <w:sz w:val="24"/>
          <w:szCs w:val="24"/>
        </w:rPr>
        <w:t>SCReady</w:t>
      </w:r>
      <w:proofErr w:type="spellEnd"/>
      <w:r>
        <w:rPr>
          <w:rFonts w:ascii="Times New Roman" w:eastAsia="Times New Roman" w:hAnsi="Times New Roman" w:cs="Times New Roman"/>
          <w:color w:val="000000"/>
          <w:sz w:val="24"/>
          <w:szCs w:val="24"/>
        </w:rPr>
        <w:t xml:space="preserve"> English Language Arts and Math Assessments in May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Student Proficiency Levels for </w:t>
      </w:r>
      <w:proofErr w:type="spellStart"/>
      <w:r>
        <w:rPr>
          <w:rFonts w:ascii="Times New Roman" w:eastAsia="Times New Roman" w:hAnsi="Times New Roman" w:cs="Times New Roman"/>
          <w:color w:val="000000"/>
          <w:sz w:val="24"/>
          <w:szCs w:val="24"/>
        </w:rPr>
        <w:t>SCReady</w:t>
      </w:r>
      <w:proofErr w:type="spellEnd"/>
      <w:r>
        <w:rPr>
          <w:rFonts w:ascii="Times New Roman" w:eastAsia="Times New Roman" w:hAnsi="Times New Roman" w:cs="Times New Roman"/>
          <w:color w:val="000000"/>
          <w:sz w:val="24"/>
          <w:szCs w:val="24"/>
        </w:rPr>
        <w:t xml:space="preserve"> are: Not Met, Approaches, Meets, and Exceeds.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C0351D" w:rsidRDefault="00543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2024-2025 school year, students in Algebra 1 take the EOCEP.</w:t>
      </w:r>
    </w:p>
    <w:p w:rsidR="00C0351D" w:rsidRDefault="00C0351D">
      <w:pPr>
        <w:spacing w:after="0" w:line="240" w:lineRule="auto"/>
        <w:rPr>
          <w:rFonts w:ascii="Times New Roman" w:eastAsia="Times New Roman" w:hAnsi="Times New Roman" w:cs="Times New Roman"/>
          <w:sz w:val="24"/>
          <w:szCs w:val="24"/>
        </w:rPr>
      </w:pPr>
    </w:p>
    <w:p w:rsidR="00C0351D" w:rsidRDefault="0054387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EOCEP examination scores account for 20 percent of the calculation of the student’s final grade in </w:t>
      </w:r>
      <w:r>
        <w:rPr>
          <w:rFonts w:ascii="Times New Roman" w:eastAsia="Times New Roman" w:hAnsi="Times New Roman" w:cs="Times New Roman"/>
          <w:sz w:val="24"/>
          <w:szCs w:val="24"/>
        </w:rPr>
        <w:t xml:space="preserve">these courses.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identified as </w:t>
      </w:r>
      <w:r>
        <w:rPr>
          <w:rFonts w:ascii="Times New Roman" w:eastAsia="Times New Roman" w:hAnsi="Times New Roman" w:cs="Times New Roman"/>
          <w:sz w:val="24"/>
          <w:szCs w:val="24"/>
        </w:rPr>
        <w:t xml:space="preserve">Multilingual </w:t>
      </w:r>
      <w:r>
        <w:rPr>
          <w:rFonts w:ascii="Times New Roman" w:eastAsia="Times New Roman" w:hAnsi="Times New Roman" w:cs="Times New Roman"/>
          <w:color w:val="000000"/>
          <w:sz w:val="24"/>
          <w:szCs w:val="24"/>
        </w:rPr>
        <w:t xml:space="preserve">Learners take the WIDA ACCESS English Language Attainment assessment annually until they meet the state exit requirements.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also assessed with teacher-prepared and textbook-provided assess</w:t>
      </w:r>
      <w:r>
        <w:rPr>
          <w:rFonts w:ascii="Times New Roman" w:eastAsia="Times New Roman" w:hAnsi="Times New Roman" w:cs="Times New Roman"/>
          <w:color w:val="000000"/>
          <w:sz w:val="24"/>
          <w:szCs w:val="24"/>
        </w:rPr>
        <w:t xml:space="preserve">ments throughout the year. During the </w:t>
      </w:r>
      <w:r>
        <w:rPr>
          <w:rFonts w:ascii="Times New Roman" w:eastAsia="Times New Roman" w:hAnsi="Times New Roman" w:cs="Times New Roman"/>
          <w:sz w:val="24"/>
          <w:szCs w:val="24"/>
        </w:rPr>
        <w:t>24-</w:t>
      </w: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school year, students in grades 1-</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will be assessed with MAP (Measures of Academic Progress) in ELA and Math 2-3 times per year, with each assessment taking an average of 45 minutes.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r>
        <w:rPr>
          <w:rFonts w:ascii="Times New Roman" w:eastAsia="Times New Roman" w:hAnsi="Times New Roman" w:cs="Times New Roman"/>
          <w:b/>
          <w:color w:val="600000"/>
          <w:sz w:val="24"/>
          <w:szCs w:val="24"/>
          <w:u w:val="single"/>
        </w:rPr>
        <w:t>Bamberg County School District:</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Dottie Brown, Superintendent</w:t>
      </w:r>
    </w:p>
    <w:p w:rsidR="00C0351D" w:rsidRDefault="0054387B">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Denise Miller, Principal </w:t>
      </w:r>
    </w:p>
    <w:p w:rsidR="00C0351D" w:rsidRDefault="005438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Dr. Rhonda Ray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Federal Programs Director </w:t>
      </w:r>
    </w:p>
    <w:p w:rsidR="00C0351D" w:rsidRDefault="00C0351D">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C0351D" w:rsidRDefault="00C0351D">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C0351D" w:rsidRDefault="00C0351D">
      <w:pPr>
        <w:spacing w:after="0" w:line="240" w:lineRule="auto"/>
        <w:rPr>
          <w:rFonts w:ascii="Times New Roman" w:eastAsia="Times New Roman" w:hAnsi="Times New Roman" w:cs="Times New Roman"/>
          <w:sz w:val="24"/>
          <w:szCs w:val="24"/>
        </w:rPr>
      </w:pPr>
    </w:p>
    <w:sectPr w:rsidR="00C0351D">
      <w:headerReference w:type="even" r:id="rId11"/>
      <w:headerReference w:type="default" r:id="rId12"/>
      <w:footerReference w:type="default" r:id="rId13"/>
      <w:headerReference w:type="first" r:id="rId14"/>
      <w:pgSz w:w="12240" w:h="15840"/>
      <w:pgMar w:top="720" w:right="720" w:bottom="720" w:left="720" w:header="720" w:footer="720" w:gutter="0"/>
      <w:pgNumType w:start="1"/>
      <w:cols w:num="2" w:sep="1"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87B" w:rsidRDefault="0054387B">
      <w:pPr>
        <w:spacing w:after="0" w:line="240" w:lineRule="auto"/>
      </w:pPr>
      <w:r>
        <w:separator/>
      </w:r>
    </w:p>
  </w:endnote>
  <w:endnote w:type="continuationSeparator" w:id="0">
    <w:p w:rsidR="0054387B" w:rsidRDefault="00543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1D" w:rsidRDefault="0054387B">
    <w:pPr>
      <w:pBdr>
        <w:top w:val="nil"/>
        <w:left w:val="nil"/>
        <w:bottom w:val="nil"/>
        <w:right w:val="nil"/>
        <w:between w:val="nil"/>
      </w:pBdr>
      <w:tabs>
        <w:tab w:val="center" w:pos="4680"/>
        <w:tab w:val="right" w:pos="9360"/>
      </w:tabs>
      <w:spacing w:after="0" w:line="240" w:lineRule="auto"/>
      <w:rPr>
        <w:color w:val="000000"/>
      </w:rPr>
    </w:pPr>
    <w:r>
      <w:rPr>
        <w:color w:val="000000"/>
      </w:rPr>
      <w:t xml:space="preserve">If you require special accommodations or need assistance with this document, please notify </w:t>
    </w:r>
    <w:r>
      <w:t xml:space="preserve">Dr. Rhonda Ray </w:t>
    </w:r>
    <w:r>
      <w:rPr>
        <w:color w:val="000000"/>
      </w:rPr>
      <w:t xml:space="preserve">at </w:t>
    </w:r>
    <w:r>
      <w:rPr>
        <w:color w:val="000000"/>
      </w:rPr>
      <w:t>803</w:t>
    </w:r>
    <w:r>
      <w:t>. 793.3346</w:t>
    </w:r>
  </w:p>
  <w:p w:rsidR="00C0351D" w:rsidRDefault="00C0351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87B" w:rsidRDefault="0054387B">
      <w:pPr>
        <w:spacing w:after="0" w:line="240" w:lineRule="auto"/>
      </w:pPr>
      <w:r>
        <w:separator/>
      </w:r>
    </w:p>
  </w:footnote>
  <w:footnote w:type="continuationSeparator" w:id="0">
    <w:p w:rsidR="0054387B" w:rsidRDefault="00543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1D" w:rsidRDefault="0054387B">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539.85pt;height:509.75pt;z-index:-251658240;mso-position-horizontal:center;mso-position-horizontal-relative:margin;mso-position-vertical:center;mso-position-vertical-relative:margin">
          <v:imagedata r:id="rId1" o:title="imag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1D" w:rsidRDefault="0054387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660033"/>
        <w:sz w:val="24"/>
        <w:szCs w:val="24"/>
      </w:rPr>
    </w:pPr>
    <w:r>
      <w:rPr>
        <w:rFonts w:ascii="Times New Roman" w:eastAsia="Times New Roman" w:hAnsi="Times New Roman" w:cs="Times New Roman"/>
        <w:b/>
        <w:color w:val="660033"/>
        <w:sz w:val="24"/>
        <w:szCs w:val="24"/>
      </w:rPr>
      <w:t xml:space="preserve">Bamberg </w:t>
    </w:r>
    <w:proofErr w:type="spellStart"/>
    <w:r>
      <w:rPr>
        <w:rFonts w:ascii="Times New Roman" w:eastAsia="Times New Roman" w:hAnsi="Times New Roman" w:cs="Times New Roman"/>
        <w:b/>
        <w:color w:val="660033"/>
        <w:sz w:val="24"/>
        <w:szCs w:val="24"/>
      </w:rPr>
      <w:t>Ehrhardt</w:t>
    </w:r>
    <w:proofErr w:type="spellEnd"/>
    <w:r>
      <w:rPr>
        <w:rFonts w:ascii="Times New Roman" w:eastAsia="Times New Roman" w:hAnsi="Times New Roman" w:cs="Times New Roman"/>
        <w:b/>
        <w:color w:val="660033"/>
        <w:sz w:val="24"/>
        <w:szCs w:val="24"/>
      </w:rPr>
      <w:t xml:space="preserve"> Middle School</w:t>
    </w:r>
  </w:p>
  <w:p w:rsidR="00C0351D" w:rsidRDefault="0054387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660033"/>
        <w:sz w:val="24"/>
        <w:szCs w:val="24"/>
      </w:rPr>
    </w:pPr>
    <w:r>
      <w:rPr>
        <w:rFonts w:ascii="Times New Roman" w:eastAsia="Times New Roman" w:hAnsi="Times New Roman" w:cs="Times New Roman"/>
        <w:b/>
        <w:color w:val="660033"/>
        <w:sz w:val="24"/>
        <w:szCs w:val="24"/>
      </w:rPr>
      <w:t>Title I Newsletter</w:t>
    </w:r>
  </w:p>
  <w:p w:rsidR="00C0351D" w:rsidRDefault="0054387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660033"/>
        <w:sz w:val="24"/>
        <w:szCs w:val="24"/>
      </w:rPr>
    </w:pPr>
    <w:r>
      <w:rPr>
        <w:rFonts w:ascii="Times New Roman" w:eastAsia="Times New Roman" w:hAnsi="Times New Roman" w:cs="Times New Roman"/>
        <w:b/>
        <w:color w:val="660033"/>
        <w:sz w:val="24"/>
        <w:szCs w:val="24"/>
      </w:rPr>
      <w:t>202</w:t>
    </w:r>
    <w:r>
      <w:rPr>
        <w:rFonts w:ascii="Times New Roman" w:eastAsia="Times New Roman" w:hAnsi="Times New Roman" w:cs="Times New Roman"/>
        <w:b/>
        <w:color w:val="660033"/>
        <w:sz w:val="24"/>
        <w:szCs w:val="24"/>
      </w:rPr>
      <w:t>4</w:t>
    </w:r>
    <w:r>
      <w:rPr>
        <w:rFonts w:ascii="Times New Roman" w:eastAsia="Times New Roman" w:hAnsi="Times New Roman" w:cs="Times New Roman"/>
        <w:b/>
        <w:color w:val="660033"/>
        <w:sz w:val="24"/>
        <w:szCs w:val="24"/>
      </w:rPr>
      <w:t>-202</w:t>
    </w:r>
    <w:r>
      <w:rPr>
        <w:rFonts w:ascii="Times New Roman" w:eastAsia="Times New Roman" w:hAnsi="Times New Roman" w:cs="Times New Roman"/>
        <w:b/>
        <w:color w:val="660033"/>
        <w:sz w:val="24"/>
        <w:szCs w:val="24"/>
      </w:rPr>
      <w:t>5</w:t>
    </w:r>
  </w:p>
  <w:p w:rsidR="00C0351D" w:rsidRDefault="00C0351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1D" w:rsidRDefault="0054387B">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539.85pt;height:509.75pt;z-index:-251659264;mso-position-horizontal:center;mso-position-horizontal-relative:margin;mso-position-vertical:center;mso-position-vertical-relative:margin">
          <v:imagedata r:id="rId1"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A0EC5"/>
    <w:multiLevelType w:val="multilevel"/>
    <w:tmpl w:val="85A6C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557C54"/>
    <w:multiLevelType w:val="multilevel"/>
    <w:tmpl w:val="FAB47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4E6246"/>
    <w:multiLevelType w:val="multilevel"/>
    <w:tmpl w:val="B05091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4E115E"/>
    <w:multiLevelType w:val="multilevel"/>
    <w:tmpl w:val="D03E6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51D"/>
    <w:rsid w:val="000221E2"/>
    <w:rsid w:val="0054387B"/>
    <w:rsid w:val="00C03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10A1321-09A7-4078-9A26-CE9E8706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4C0B84"/>
    <w:pPr>
      <w:spacing w:after="0" w:line="240" w:lineRule="auto"/>
    </w:pPr>
  </w:style>
  <w:style w:type="paragraph" w:styleId="Header">
    <w:name w:val="header"/>
    <w:basedOn w:val="Normal"/>
    <w:link w:val="HeaderChar"/>
    <w:uiPriority w:val="99"/>
    <w:unhideWhenUsed/>
    <w:rsid w:val="004C0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B84"/>
  </w:style>
  <w:style w:type="paragraph" w:styleId="Footer">
    <w:name w:val="footer"/>
    <w:basedOn w:val="Normal"/>
    <w:link w:val="FooterChar"/>
    <w:uiPriority w:val="99"/>
    <w:unhideWhenUsed/>
    <w:rsid w:val="004C0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B84"/>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yBEtpdUXGLOb6j0vgYqggS5g0Q==">CgMxLjAyCGguZ2pkZ3hzOAByITFuU1hPc1YzV080NGxoMUJRX2dtWHhtU1ZNUXhxVUxhNw==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Bamberg Consolidated School</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Phyllis Overstreet</dc:creator>
  <cp:lastModifiedBy>Rhonda Ray</cp:lastModifiedBy>
  <cp:revision>2</cp:revision>
  <dcterms:created xsi:type="dcterms:W3CDTF">2024-10-28T12:08:00Z</dcterms:created>
  <dcterms:modified xsi:type="dcterms:W3CDTF">2024-10-28T12:08:00Z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0x010100452ACE3571275A479824898AF559107C</vt:lpwstr>
  </property>
</Properties>
</file>