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3DBF02A1" w:rsidR="00CE30F6" w:rsidRPr="00CE30F6" w:rsidRDefault="007F6D45" w:rsidP="00F41560">
            <w:pPr>
              <w:rPr>
                <w:rFonts w:asciiTheme="minorHAnsi" w:hAnsiTheme="minorHAnsi" w:cstheme="minorHAnsi"/>
                <w:b/>
              </w:rPr>
            </w:pPr>
            <w:r>
              <w:rPr>
                <w:rFonts w:asciiTheme="minorHAnsi" w:hAnsiTheme="minorHAnsi" w:cstheme="minorHAnsi"/>
                <w:b/>
              </w:rPr>
              <w:t>June 18, 2025</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12A4E92B" w:rsidR="00CE30F6" w:rsidRPr="00CE30F6" w:rsidRDefault="00573D6A" w:rsidP="00F41560">
            <w:pPr>
              <w:rPr>
                <w:rFonts w:asciiTheme="minorHAnsi" w:hAnsiTheme="minorHAnsi" w:cstheme="minorHAnsi"/>
                <w:b/>
              </w:rPr>
            </w:pPr>
            <w:r>
              <w:rPr>
                <w:rFonts w:asciiTheme="minorHAnsi" w:hAnsiTheme="minorHAnsi" w:cstheme="minorHAnsi"/>
                <w:b/>
              </w:rPr>
              <w:t>E</w:t>
            </w:r>
            <w:r w:rsidR="00127798">
              <w:rPr>
                <w:rFonts w:asciiTheme="minorHAnsi" w:hAnsiTheme="minorHAnsi" w:cstheme="minorHAnsi"/>
                <w:b/>
              </w:rPr>
              <w:t>XEC</w:t>
            </w:r>
            <w:r w:rsidR="00CA272B">
              <w:rPr>
                <w:rFonts w:asciiTheme="minorHAnsi" w:hAnsiTheme="minorHAnsi" w:cstheme="minorHAnsi"/>
                <w:b/>
              </w:rPr>
              <w:t xml:space="preserve">UTIVE LIMITATION </w:t>
            </w:r>
            <w:r w:rsidR="00C42784">
              <w:rPr>
                <w:rFonts w:asciiTheme="minorHAnsi" w:hAnsiTheme="minorHAnsi" w:cstheme="minorHAnsi"/>
                <w:b/>
              </w:rPr>
              <w:t xml:space="preserve">(EL) </w:t>
            </w:r>
            <w:r w:rsidR="00C81B58">
              <w:rPr>
                <w:rFonts w:asciiTheme="minorHAnsi" w:hAnsiTheme="minorHAnsi" w:cstheme="minorHAnsi"/>
                <w:b/>
              </w:rPr>
              <w:t>10</w:t>
            </w:r>
            <w:r w:rsidR="00C42784">
              <w:rPr>
                <w:rFonts w:asciiTheme="minorHAnsi" w:hAnsiTheme="minorHAnsi" w:cstheme="minorHAnsi"/>
                <w:b/>
              </w:rPr>
              <w:t xml:space="preserve">:  </w:t>
            </w:r>
            <w:r w:rsidR="00C81B58">
              <w:rPr>
                <w:rFonts w:asciiTheme="minorHAnsi" w:hAnsiTheme="minorHAnsi" w:cstheme="minorHAnsi"/>
                <w:b/>
              </w:rPr>
              <w:t>COMMUNICATION AND COUNSEL TO THE BOARD</w:t>
            </w:r>
          </w:p>
        </w:tc>
      </w:tr>
    </w:tbl>
    <w:p w14:paraId="0C74E70D" w14:textId="77777777" w:rsidR="00CE30F6" w:rsidRPr="00CE30F6" w:rsidRDefault="00CE30F6" w:rsidP="00CE30F6">
      <w:pPr>
        <w:jc w:val="center"/>
        <w:rPr>
          <w:rFonts w:asciiTheme="minorHAnsi" w:hAnsiTheme="minorHAnsi" w:cstheme="minorHAnsi"/>
        </w:rPr>
      </w:pPr>
    </w:p>
    <w:p w14:paraId="6E61B83C" w14:textId="77777777" w:rsidR="00A566DD" w:rsidRDefault="00A566DD" w:rsidP="00CE30F6">
      <w:pPr>
        <w:pBdr>
          <w:top w:val="single" w:sz="4" w:space="1" w:color="auto"/>
        </w:pBdr>
        <w:rPr>
          <w:rFonts w:asciiTheme="minorHAnsi" w:hAnsiTheme="minorHAnsi" w:cstheme="minorHAnsi"/>
          <w:b/>
          <w:bCs/>
          <w:sz w:val="28"/>
          <w:szCs w:val="28"/>
        </w:rPr>
      </w:pPr>
    </w:p>
    <w:p w14:paraId="7BD0935E" w14:textId="67E59A6A"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A566DD" w:rsidRPr="00CE30F6" w14:paraId="2DD94B08" w14:textId="77777777" w:rsidTr="000A6591">
        <w:tc>
          <w:tcPr>
            <w:tcW w:w="468" w:type="dxa"/>
            <w:tcBorders>
              <w:top w:val="nil"/>
              <w:left w:val="nil"/>
              <w:bottom w:val="nil"/>
              <w:right w:val="nil"/>
            </w:tcBorders>
          </w:tcPr>
          <w:p w14:paraId="46391C7F" w14:textId="77777777" w:rsidR="00A566DD" w:rsidRPr="00152676" w:rsidRDefault="00A566DD" w:rsidP="000A6591">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1807176B" w14:textId="77777777" w:rsidR="00A566DD" w:rsidRPr="00152676" w:rsidRDefault="00A566DD" w:rsidP="000A6591">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631A3132" w14:textId="77777777" w:rsidR="00A566DD" w:rsidRPr="009A7DCE" w:rsidRDefault="00A566DD" w:rsidP="000A6591">
            <w:pPr>
              <w:rPr>
                <w:rFonts w:asciiTheme="minorHAnsi" w:hAnsiTheme="minorHAnsi" w:cstheme="minorHAnsi"/>
                <w:highlight w:val="yellow"/>
              </w:rPr>
            </w:pPr>
            <w:r w:rsidRPr="009A7DCE">
              <w:rPr>
                <w:rFonts w:asciiTheme="minorHAnsi" w:hAnsiTheme="minorHAnsi" w:cstheme="minorHAnsi"/>
                <w:b/>
                <w:highlight w:val="yellow"/>
              </w:rPr>
              <w:sym w:font="Wingdings" w:char="F078"/>
            </w:r>
          </w:p>
        </w:tc>
        <w:tc>
          <w:tcPr>
            <w:tcW w:w="4315" w:type="dxa"/>
            <w:tcBorders>
              <w:top w:val="nil"/>
              <w:left w:val="nil"/>
              <w:bottom w:val="nil"/>
              <w:right w:val="nil"/>
            </w:tcBorders>
          </w:tcPr>
          <w:p w14:paraId="7EDE3662" w14:textId="77777777" w:rsidR="00A566DD" w:rsidRPr="009A7DCE" w:rsidRDefault="00A566DD" w:rsidP="000A6591">
            <w:pPr>
              <w:rPr>
                <w:rFonts w:asciiTheme="minorHAnsi" w:hAnsiTheme="minorHAnsi" w:cstheme="minorHAnsi"/>
                <w:highlight w:val="yellow"/>
              </w:rPr>
            </w:pPr>
            <w:r w:rsidRPr="009A7DCE">
              <w:rPr>
                <w:rFonts w:asciiTheme="minorHAnsi" w:hAnsiTheme="minorHAnsi" w:cstheme="minorHAnsi"/>
                <w:highlight w:val="yellow"/>
              </w:rPr>
              <w:t>Board Monitoring CEO Report</w:t>
            </w:r>
          </w:p>
        </w:tc>
      </w:tr>
      <w:tr w:rsidR="00A566DD" w:rsidRPr="00CE30F6" w14:paraId="2B2A47EB" w14:textId="77777777" w:rsidTr="000A6591">
        <w:tc>
          <w:tcPr>
            <w:tcW w:w="468" w:type="dxa"/>
            <w:tcBorders>
              <w:top w:val="nil"/>
              <w:left w:val="nil"/>
              <w:bottom w:val="nil"/>
              <w:right w:val="nil"/>
            </w:tcBorders>
          </w:tcPr>
          <w:p w14:paraId="04204E72" w14:textId="77777777" w:rsidR="00A566DD" w:rsidRPr="00152676" w:rsidRDefault="00A566DD" w:rsidP="000A6591">
            <w:pPr>
              <w:rPr>
                <w:rFonts w:asciiTheme="minorHAnsi" w:hAnsiTheme="minorHAnsi" w:cstheme="minorHAnsi"/>
              </w:rPr>
            </w:pPr>
          </w:p>
        </w:tc>
        <w:tc>
          <w:tcPr>
            <w:tcW w:w="5546" w:type="dxa"/>
            <w:tcBorders>
              <w:top w:val="nil"/>
              <w:left w:val="nil"/>
              <w:bottom w:val="nil"/>
              <w:right w:val="nil"/>
            </w:tcBorders>
          </w:tcPr>
          <w:p w14:paraId="666E2B67" w14:textId="77777777" w:rsidR="00A566DD" w:rsidRPr="00152676" w:rsidRDefault="00A566DD" w:rsidP="000A6591">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Pr="00152676">
              <w:rPr>
                <w:rFonts w:asciiTheme="minorHAnsi" w:hAnsiTheme="minorHAnsi" w:cstheme="minorHAnsi"/>
                <w:b/>
              </w:rPr>
              <w:t>Ends Policy and Sub-Ends Policy</w:t>
            </w:r>
          </w:p>
        </w:tc>
        <w:tc>
          <w:tcPr>
            <w:tcW w:w="471" w:type="dxa"/>
            <w:tcBorders>
              <w:top w:val="nil"/>
              <w:left w:val="nil"/>
              <w:bottom w:val="nil"/>
              <w:right w:val="nil"/>
            </w:tcBorders>
          </w:tcPr>
          <w:p w14:paraId="2B83ECE7"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7F2435A0"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Ends</w:t>
            </w:r>
          </w:p>
        </w:tc>
      </w:tr>
      <w:tr w:rsidR="00A566DD" w:rsidRPr="00CE30F6" w14:paraId="07DB516D" w14:textId="77777777" w:rsidTr="000A6591">
        <w:tc>
          <w:tcPr>
            <w:tcW w:w="468" w:type="dxa"/>
            <w:tcBorders>
              <w:top w:val="nil"/>
              <w:left w:val="nil"/>
              <w:bottom w:val="nil"/>
              <w:right w:val="nil"/>
            </w:tcBorders>
          </w:tcPr>
          <w:p w14:paraId="1015C18A" w14:textId="77777777" w:rsidR="00A566DD" w:rsidRPr="00CE30F6" w:rsidRDefault="00A566DD" w:rsidP="000A6591">
            <w:pPr>
              <w:rPr>
                <w:rFonts w:asciiTheme="minorHAnsi" w:hAnsiTheme="minorHAnsi" w:cstheme="minorHAnsi"/>
              </w:rPr>
            </w:pPr>
          </w:p>
        </w:tc>
        <w:tc>
          <w:tcPr>
            <w:tcW w:w="5546" w:type="dxa"/>
            <w:tcBorders>
              <w:top w:val="nil"/>
              <w:left w:val="nil"/>
              <w:bottom w:val="nil"/>
              <w:right w:val="nil"/>
            </w:tcBorders>
          </w:tcPr>
          <w:p w14:paraId="2DAE8355"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1AF11033"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2D073079" w14:textId="77777777" w:rsidR="00A566DD" w:rsidRPr="00CE30F6" w:rsidRDefault="00A566DD" w:rsidP="000A6591">
            <w:pPr>
              <w:rPr>
                <w:rFonts w:asciiTheme="minorHAnsi" w:hAnsiTheme="minorHAnsi" w:cstheme="minorHAnsi"/>
              </w:rPr>
            </w:pPr>
            <w:r w:rsidRPr="009A7DCE">
              <w:rPr>
                <w:rFonts w:asciiTheme="minorHAnsi" w:hAnsiTheme="minorHAnsi" w:cstheme="minorHAnsi"/>
                <w:b/>
                <w:highlight w:val="yellow"/>
              </w:rPr>
              <w:sym w:font="Wingdings" w:char="F078"/>
            </w:r>
            <w:r w:rsidRPr="009A7DCE">
              <w:rPr>
                <w:rFonts w:asciiTheme="minorHAnsi" w:hAnsiTheme="minorHAnsi" w:cstheme="minorHAnsi"/>
                <w:b/>
                <w:highlight w:val="yellow"/>
              </w:rPr>
              <w:t xml:space="preserve"> </w:t>
            </w:r>
            <w:r w:rsidRPr="009A7DCE">
              <w:rPr>
                <w:rFonts w:asciiTheme="minorHAnsi" w:hAnsiTheme="minorHAnsi" w:cstheme="minorHAnsi"/>
                <w:highlight w:val="yellow"/>
              </w:rPr>
              <w:t>Executive Limitations</w:t>
            </w:r>
          </w:p>
        </w:tc>
      </w:tr>
      <w:tr w:rsidR="00A566DD" w:rsidRPr="00CE30F6" w14:paraId="4AB491CC" w14:textId="77777777" w:rsidTr="000A6591">
        <w:tc>
          <w:tcPr>
            <w:tcW w:w="468" w:type="dxa"/>
            <w:tcBorders>
              <w:top w:val="nil"/>
              <w:left w:val="nil"/>
              <w:bottom w:val="nil"/>
              <w:right w:val="nil"/>
            </w:tcBorders>
          </w:tcPr>
          <w:p w14:paraId="03CF704F" w14:textId="77777777" w:rsidR="00A566DD" w:rsidRPr="00CE30F6" w:rsidRDefault="00A566DD" w:rsidP="000A6591">
            <w:pPr>
              <w:rPr>
                <w:rFonts w:asciiTheme="minorHAnsi" w:hAnsiTheme="minorHAnsi" w:cstheme="minorHAnsi"/>
              </w:rPr>
            </w:pPr>
          </w:p>
        </w:tc>
        <w:tc>
          <w:tcPr>
            <w:tcW w:w="5546" w:type="dxa"/>
            <w:tcBorders>
              <w:top w:val="nil"/>
              <w:left w:val="nil"/>
              <w:bottom w:val="nil"/>
              <w:right w:val="nil"/>
            </w:tcBorders>
          </w:tcPr>
          <w:p w14:paraId="48143288"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49E36F36"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352E425C"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t>Board Monitoring Board Report</w:t>
            </w:r>
          </w:p>
        </w:tc>
      </w:tr>
      <w:tr w:rsidR="00A566DD" w:rsidRPr="00CE30F6" w14:paraId="4B7AC359" w14:textId="77777777" w:rsidTr="000A6591">
        <w:trPr>
          <w:trHeight w:val="279"/>
        </w:trPr>
        <w:tc>
          <w:tcPr>
            <w:tcW w:w="468" w:type="dxa"/>
            <w:tcBorders>
              <w:top w:val="nil"/>
              <w:left w:val="nil"/>
              <w:bottom w:val="nil"/>
              <w:right w:val="nil"/>
            </w:tcBorders>
          </w:tcPr>
          <w:p w14:paraId="0C4A18CD" w14:textId="77777777" w:rsidR="00A566DD" w:rsidRPr="00CE30F6" w:rsidRDefault="00A566DD" w:rsidP="000A6591">
            <w:pPr>
              <w:rPr>
                <w:rFonts w:asciiTheme="minorHAnsi" w:hAnsiTheme="minorHAnsi" w:cstheme="minorHAnsi"/>
              </w:rPr>
            </w:pPr>
          </w:p>
        </w:tc>
        <w:tc>
          <w:tcPr>
            <w:tcW w:w="5546" w:type="dxa"/>
            <w:tcBorders>
              <w:top w:val="nil"/>
              <w:left w:val="nil"/>
              <w:bottom w:val="nil"/>
              <w:right w:val="nil"/>
            </w:tcBorders>
          </w:tcPr>
          <w:p w14:paraId="11A63436"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302DB6E3"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64CDEFF0"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r>
      <w:tr w:rsidR="00A566DD" w:rsidRPr="00CE30F6" w14:paraId="49163261" w14:textId="77777777" w:rsidTr="000A6591">
        <w:tc>
          <w:tcPr>
            <w:tcW w:w="468" w:type="dxa"/>
            <w:tcBorders>
              <w:top w:val="nil"/>
              <w:left w:val="nil"/>
              <w:bottom w:val="nil"/>
              <w:right w:val="nil"/>
            </w:tcBorders>
          </w:tcPr>
          <w:p w14:paraId="3FA4FC28"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376A67AB"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0817DC7F"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1672B1A8"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r>
      <w:tr w:rsidR="00A566DD" w:rsidRPr="00CE30F6" w14:paraId="7F2F5F0D" w14:textId="77777777" w:rsidTr="000A6591">
        <w:tc>
          <w:tcPr>
            <w:tcW w:w="468" w:type="dxa"/>
            <w:tcBorders>
              <w:top w:val="nil"/>
              <w:left w:val="nil"/>
              <w:bottom w:val="nil"/>
              <w:right w:val="nil"/>
            </w:tcBorders>
          </w:tcPr>
          <w:p w14:paraId="73977D7D" w14:textId="77777777" w:rsidR="00A566DD" w:rsidRPr="00CE30F6" w:rsidRDefault="00A566DD" w:rsidP="000A6591">
            <w:pPr>
              <w:rPr>
                <w:rFonts w:asciiTheme="minorHAnsi" w:hAnsiTheme="minorHAnsi" w:cstheme="minorHAnsi"/>
              </w:rPr>
            </w:pPr>
          </w:p>
        </w:tc>
        <w:tc>
          <w:tcPr>
            <w:tcW w:w="5546" w:type="dxa"/>
            <w:tcBorders>
              <w:top w:val="nil"/>
              <w:left w:val="nil"/>
              <w:bottom w:val="nil"/>
              <w:right w:val="nil"/>
            </w:tcBorders>
          </w:tcPr>
          <w:p w14:paraId="15B624D7"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07B00C79"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07DB328F"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t>Incidental Report</w:t>
            </w:r>
          </w:p>
        </w:tc>
      </w:tr>
      <w:tr w:rsidR="00A566DD" w:rsidRPr="00CE30F6" w14:paraId="61474E7A" w14:textId="77777777" w:rsidTr="000A6591">
        <w:tc>
          <w:tcPr>
            <w:tcW w:w="468" w:type="dxa"/>
            <w:tcBorders>
              <w:top w:val="nil"/>
              <w:left w:val="nil"/>
              <w:bottom w:val="nil"/>
              <w:right w:val="nil"/>
            </w:tcBorders>
          </w:tcPr>
          <w:p w14:paraId="575E8463" w14:textId="77777777" w:rsidR="00A566DD" w:rsidRPr="00CE30F6" w:rsidRDefault="00A566DD" w:rsidP="000A6591">
            <w:pPr>
              <w:rPr>
                <w:rFonts w:asciiTheme="minorHAnsi" w:hAnsiTheme="minorHAnsi" w:cstheme="minorHAnsi"/>
              </w:rPr>
            </w:pPr>
          </w:p>
        </w:tc>
        <w:tc>
          <w:tcPr>
            <w:tcW w:w="5546" w:type="dxa"/>
            <w:tcBorders>
              <w:top w:val="nil"/>
              <w:left w:val="nil"/>
              <w:bottom w:val="nil"/>
              <w:right w:val="nil"/>
            </w:tcBorders>
          </w:tcPr>
          <w:p w14:paraId="60099DCF"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6BF7F1DA"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2206285D"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A566DD" w:rsidRPr="00CE30F6" w14:paraId="064D0C10" w14:textId="77777777" w:rsidTr="000A6591">
        <w:tc>
          <w:tcPr>
            <w:tcW w:w="468" w:type="dxa"/>
            <w:tcBorders>
              <w:top w:val="nil"/>
              <w:left w:val="nil"/>
              <w:bottom w:val="nil"/>
              <w:right w:val="nil"/>
            </w:tcBorders>
          </w:tcPr>
          <w:p w14:paraId="079A7E3B"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4CE96417"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30B1AB36" w14:textId="77777777" w:rsidR="00A566DD" w:rsidRPr="00CE30F6" w:rsidRDefault="00A566DD" w:rsidP="000A6591">
            <w:pPr>
              <w:rPr>
                <w:rFonts w:asciiTheme="minorHAnsi" w:hAnsiTheme="minorHAnsi" w:cstheme="minorHAnsi"/>
              </w:rPr>
            </w:pPr>
          </w:p>
        </w:tc>
        <w:tc>
          <w:tcPr>
            <w:tcW w:w="4315" w:type="dxa"/>
            <w:tcBorders>
              <w:top w:val="nil"/>
              <w:left w:val="nil"/>
              <w:bottom w:val="nil"/>
              <w:right w:val="nil"/>
            </w:tcBorders>
          </w:tcPr>
          <w:p w14:paraId="2B01FCD4"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 Chair</w:t>
            </w:r>
          </w:p>
        </w:tc>
      </w:tr>
      <w:tr w:rsidR="00A566DD" w:rsidRPr="00CE30F6" w14:paraId="555A689D" w14:textId="77777777" w:rsidTr="000A6591">
        <w:trPr>
          <w:trHeight w:val="1557"/>
        </w:trPr>
        <w:tc>
          <w:tcPr>
            <w:tcW w:w="6014" w:type="dxa"/>
            <w:gridSpan w:val="2"/>
            <w:tcBorders>
              <w:top w:val="nil"/>
              <w:left w:val="nil"/>
              <w:bottom w:val="single" w:sz="4" w:space="0" w:color="auto"/>
              <w:right w:val="nil"/>
            </w:tcBorders>
          </w:tcPr>
          <w:p w14:paraId="54D47A62" w14:textId="77777777" w:rsidR="00A566DD" w:rsidRDefault="00A566DD" w:rsidP="000A6591">
            <w:pPr>
              <w:rPr>
                <w:rFonts w:asciiTheme="minorHAnsi" w:hAnsiTheme="minorHAnsi" w:cstheme="minorHAnsi"/>
                <w:b/>
                <w:bCs/>
              </w:rPr>
            </w:pPr>
          </w:p>
          <w:p w14:paraId="7667E0C2" w14:textId="77777777" w:rsidR="00A566DD" w:rsidRDefault="00A566DD" w:rsidP="000A6591">
            <w:pPr>
              <w:rPr>
                <w:rFonts w:asciiTheme="minorHAnsi" w:hAnsiTheme="minorHAnsi" w:cstheme="minorHAnsi"/>
                <w:b/>
                <w:bCs/>
              </w:rPr>
            </w:pPr>
          </w:p>
          <w:p w14:paraId="2E5E04A9" w14:textId="77777777" w:rsidR="00A566DD" w:rsidRDefault="00A566DD" w:rsidP="000A6591">
            <w:pPr>
              <w:rPr>
                <w:rFonts w:asciiTheme="minorHAnsi" w:hAnsiTheme="minorHAnsi" w:cstheme="minorHAnsi"/>
                <w:b/>
                <w:bCs/>
              </w:rPr>
            </w:pPr>
          </w:p>
          <w:p w14:paraId="7E38A3E8" w14:textId="402A35C8" w:rsidR="00A566DD" w:rsidRDefault="00A566DD" w:rsidP="000A6591">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74112" behindDoc="0" locked="0" layoutInCell="1" allowOverlap="1" wp14:anchorId="086C4520" wp14:editId="3CA49A4B">
                      <wp:simplePos x="0" y="0"/>
                      <wp:positionH relativeFrom="column">
                        <wp:posOffset>-59056</wp:posOffset>
                      </wp:positionH>
                      <wp:positionV relativeFrom="paragraph">
                        <wp:posOffset>171450</wp:posOffset>
                      </wp:positionV>
                      <wp:extent cx="6810375" cy="9525"/>
                      <wp:effectExtent l="0" t="0" r="28575" b="28575"/>
                      <wp:wrapNone/>
                      <wp:docPr id="679848504" name="Straight Connector 679848504"/>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EA1DD6" id="Straight Connector 679848504"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5DF4EB13" w14:textId="77777777" w:rsidR="00A566DD" w:rsidRPr="0015431C" w:rsidRDefault="00A566DD" w:rsidP="000A6591">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7EB120B" w14:textId="77777777" w:rsidR="00A566DD" w:rsidRPr="00CE30F6" w:rsidRDefault="00A566DD" w:rsidP="000A6591">
            <w:pPr>
              <w:rPr>
                <w:rFonts w:asciiTheme="minorHAnsi" w:hAnsiTheme="minorHAnsi" w:cstheme="minorHAnsi"/>
              </w:rPr>
            </w:pPr>
          </w:p>
        </w:tc>
        <w:tc>
          <w:tcPr>
            <w:tcW w:w="4315" w:type="dxa"/>
            <w:tcBorders>
              <w:top w:val="nil"/>
              <w:left w:val="nil"/>
              <w:bottom w:val="single" w:sz="4" w:space="0" w:color="auto"/>
              <w:right w:val="nil"/>
            </w:tcBorders>
          </w:tcPr>
          <w:p w14:paraId="301FF72E" w14:textId="77777777" w:rsidR="00A566DD" w:rsidRPr="00CE30F6" w:rsidRDefault="00A566DD" w:rsidP="000A6591">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1273E29F"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Pr>
                <w:rFonts w:asciiTheme="minorHAnsi" w:hAnsiTheme="minorHAnsi" w:cstheme="minorHAnsi"/>
              </w:rPr>
              <w:t>EL</w:t>
            </w:r>
            <w:r w:rsidR="00C81B58">
              <w:rPr>
                <w:rFonts w:asciiTheme="minorHAnsi" w:hAnsiTheme="minorHAnsi" w:cstheme="minorHAnsi"/>
              </w:rPr>
              <w:t>10</w:t>
            </w:r>
            <w:r>
              <w:rPr>
                <w:rFonts w:asciiTheme="minorHAnsi" w:hAnsiTheme="minorHAnsi" w:cstheme="minorHAnsi"/>
              </w:rPr>
              <w:t xml:space="preserve">:  </w:t>
            </w:r>
            <w:r w:rsidR="00C81B58">
              <w:rPr>
                <w:rFonts w:asciiTheme="minorHAnsi" w:hAnsiTheme="minorHAnsi" w:cstheme="minorHAnsi"/>
              </w:rPr>
              <w:t>Communication and Counsel to the Board</w:t>
            </w:r>
          </w:p>
        </w:tc>
        <w:tc>
          <w:tcPr>
            <w:tcW w:w="3235" w:type="dxa"/>
          </w:tcPr>
          <w:p w14:paraId="6DDE290C" w14:textId="6B96FB94"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C81B58">
              <w:rPr>
                <w:rFonts w:asciiTheme="minorHAnsi" w:hAnsiTheme="minorHAnsi" w:cstheme="minorHAnsi"/>
              </w:rPr>
              <w:t>10</w:t>
            </w:r>
          </w:p>
        </w:tc>
      </w:tr>
      <w:tr w:rsidR="00967C2E" w14:paraId="0938BD7C" w14:textId="77777777" w:rsidTr="008F2434">
        <w:tc>
          <w:tcPr>
            <w:tcW w:w="10790" w:type="dxa"/>
            <w:gridSpan w:val="2"/>
          </w:tcPr>
          <w:p w14:paraId="7EC5E6EB"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Pr="007F00FB">
              <w:rPr>
                <w:rFonts w:asciiTheme="minorHAnsi" w:hAnsiTheme="minorHAnsi" w:cstheme="minorHAnsi"/>
              </w:rPr>
              <w:t>E</w:t>
            </w:r>
            <w:r>
              <w:rPr>
                <w:rFonts w:asciiTheme="minorHAnsi" w:hAnsiTheme="minorHAnsi" w:cstheme="minorHAnsi"/>
              </w:rPr>
              <w:t>xecutive Limitation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17DCAAD9" w:rsidR="00B20A6A" w:rsidRDefault="00B20A6A" w:rsidP="008F2434">
            <w:pPr>
              <w:rPr>
                <w:rFonts w:asciiTheme="minorHAnsi" w:hAnsiTheme="minorHAnsi" w:cstheme="minorHAnsi"/>
              </w:rPr>
            </w:pPr>
            <w:r>
              <w:rPr>
                <w:rFonts w:asciiTheme="minorHAnsi" w:hAnsiTheme="minorHAnsi" w:cstheme="minorHAnsi"/>
              </w:rPr>
              <w:t xml:space="preserve">Amended </w:t>
            </w:r>
            <w:r w:rsidR="00C81B58">
              <w:rPr>
                <w:rFonts w:asciiTheme="minorHAnsi" w:hAnsiTheme="minorHAnsi" w:cstheme="minorHAnsi"/>
              </w:rPr>
              <w:t>November 2015</w:t>
            </w:r>
            <w:r>
              <w:rPr>
                <w:rFonts w:asciiTheme="minorHAnsi" w:hAnsiTheme="minorHAnsi" w:cstheme="minorHAnsi"/>
              </w:rPr>
              <w:t xml:space="preserve">, </w:t>
            </w:r>
            <w:r w:rsidR="00C81B58">
              <w:rPr>
                <w:rFonts w:asciiTheme="minorHAnsi" w:hAnsiTheme="minorHAnsi" w:cstheme="minorHAnsi"/>
              </w:rPr>
              <w:t>May</w:t>
            </w:r>
            <w:r w:rsidR="00A539E1">
              <w:rPr>
                <w:rFonts w:asciiTheme="minorHAnsi" w:hAnsiTheme="minorHAnsi" w:cstheme="minorHAnsi"/>
              </w:rPr>
              <w:t xml:space="preserve"> 2019</w:t>
            </w:r>
            <w:r w:rsidR="00920EE0">
              <w:rPr>
                <w:rFonts w:asciiTheme="minorHAnsi" w:hAnsiTheme="minorHAnsi" w:cstheme="minorHAnsi"/>
              </w:rPr>
              <w:t>, June 2025</w:t>
            </w:r>
          </w:p>
          <w:p w14:paraId="60C9F81D" w14:textId="45D3728D"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CB5CB9">
              <w:rPr>
                <w:rFonts w:asciiTheme="minorHAnsi" w:hAnsiTheme="minorHAnsi" w:cstheme="minorHAnsi"/>
              </w:rPr>
              <w:t>June 18, 2025</w:t>
            </w:r>
          </w:p>
        </w:tc>
      </w:tr>
      <w:tr w:rsidR="00967C2E" w14:paraId="45A6081C" w14:textId="77777777" w:rsidTr="008F2434">
        <w:tc>
          <w:tcPr>
            <w:tcW w:w="10790" w:type="dxa"/>
            <w:gridSpan w:val="2"/>
          </w:tcPr>
          <w:p w14:paraId="10B33286" w14:textId="3A909E0D"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sidR="008203E6">
              <w:rPr>
                <w:rFonts w:asciiTheme="minorHAnsi" w:hAnsiTheme="minorHAnsi" w:cstheme="minorHAnsi"/>
              </w:rPr>
              <w:t xml:space="preserve">Two </w:t>
            </w:r>
            <w:r>
              <w:rPr>
                <w:rFonts w:asciiTheme="minorHAnsi" w:hAnsiTheme="minorHAnsi" w:cstheme="minorHAnsi"/>
              </w:rPr>
              <w:t>Year</w:t>
            </w:r>
            <w:r w:rsidR="008203E6">
              <w:rPr>
                <w:rFonts w:asciiTheme="minorHAnsi" w:hAnsiTheme="minorHAnsi" w:cstheme="minorHAnsi"/>
              </w:rPr>
              <w:t>s</w:t>
            </w:r>
            <w:r w:rsidR="00074A3A">
              <w:rPr>
                <w:rFonts w:asciiTheme="minorHAnsi" w:hAnsiTheme="minorHAnsi" w:cstheme="minorHAnsi"/>
              </w:rPr>
              <w:t xml:space="preserve"> in </w:t>
            </w:r>
            <w:r w:rsidR="008203E6">
              <w:rPr>
                <w:rFonts w:asciiTheme="minorHAnsi" w:hAnsiTheme="minorHAnsi" w:cstheme="minorHAnsi"/>
              </w:rPr>
              <w:t>August</w:t>
            </w:r>
          </w:p>
        </w:tc>
      </w:tr>
      <w:tr w:rsidR="00967C2E" w14:paraId="3356683F" w14:textId="77777777" w:rsidTr="008F2434">
        <w:tc>
          <w:tcPr>
            <w:tcW w:w="10790" w:type="dxa"/>
            <w:gridSpan w:val="2"/>
          </w:tcPr>
          <w:p w14:paraId="0D91F450" w14:textId="59AB8339"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w:t>
            </w:r>
            <w:r w:rsidR="008203E6">
              <w:rPr>
                <w:rFonts w:asciiTheme="minorHAnsi" w:hAnsiTheme="minorHAnsi" w:cstheme="minorHAnsi"/>
              </w:rPr>
              <w:t>Year One</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37361739" w14:textId="3125B5F5" w:rsidR="006F7568" w:rsidRDefault="006F7568" w:rsidP="00967C2E"/>
    <w:p w14:paraId="437572B2" w14:textId="77777777" w:rsidR="00C81B58" w:rsidRDefault="00C81B58" w:rsidP="00967C2E">
      <w:pPr>
        <w:rPr>
          <w:rFonts w:asciiTheme="minorHAnsi" w:hAnsiTheme="minorHAnsi" w:cstheme="minorHAnsi"/>
          <w:u w:val="single"/>
        </w:rPr>
      </w:pPr>
    </w:p>
    <w:p w14:paraId="135B3889" w14:textId="77777777" w:rsidR="00C81B58" w:rsidRDefault="00C81B58" w:rsidP="00967C2E">
      <w:pPr>
        <w:rPr>
          <w:rFonts w:asciiTheme="minorHAnsi" w:hAnsiTheme="minorHAnsi" w:cstheme="minorHAnsi"/>
          <w:u w:val="single"/>
        </w:rPr>
      </w:pPr>
    </w:p>
    <w:p w14:paraId="3843652A" w14:textId="77777777" w:rsidR="00C81B58" w:rsidRDefault="00C81B58" w:rsidP="00967C2E">
      <w:pPr>
        <w:rPr>
          <w:rFonts w:asciiTheme="minorHAnsi" w:hAnsiTheme="minorHAnsi" w:cstheme="minorHAnsi"/>
          <w:u w:val="single"/>
        </w:rPr>
      </w:pPr>
    </w:p>
    <w:p w14:paraId="0E2CFABA" w14:textId="77777777" w:rsidR="00C81B58" w:rsidRDefault="00C81B58" w:rsidP="00967C2E">
      <w:pPr>
        <w:rPr>
          <w:rFonts w:asciiTheme="minorHAnsi" w:hAnsiTheme="minorHAnsi" w:cstheme="minorHAnsi"/>
          <w:u w:val="single"/>
        </w:rPr>
      </w:pPr>
    </w:p>
    <w:p w14:paraId="49AD44CA" w14:textId="0C8CBCA0"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63A1FD18" w:rsidR="00967C2E" w:rsidRPr="00A539E1" w:rsidRDefault="00967C2E" w:rsidP="00967C2E">
      <w:pPr>
        <w:rPr>
          <w:rFonts w:asciiTheme="minorHAnsi" w:hAnsiTheme="minorHAnsi" w:cstheme="minorHAnsi"/>
          <w:bCs/>
          <w:sz w:val="22"/>
        </w:rPr>
      </w:pPr>
      <w:r w:rsidRPr="0011659F">
        <w:rPr>
          <w:rFonts w:asciiTheme="minorHAnsi" w:hAnsiTheme="minorHAnsi" w:cstheme="minorHAnsi"/>
          <w:bCs/>
          <w:sz w:val="22"/>
        </w:rPr>
        <w:t xml:space="preserve">EXECUTIVE LIMITATION POLICY </w:t>
      </w:r>
      <w:r w:rsidR="00C81B58">
        <w:rPr>
          <w:rFonts w:asciiTheme="minorHAnsi" w:hAnsiTheme="minorHAnsi" w:cstheme="minorHAnsi"/>
          <w:bCs/>
          <w:sz w:val="22"/>
        </w:rPr>
        <w:t>10</w:t>
      </w:r>
      <w:r w:rsidRPr="0011659F">
        <w:rPr>
          <w:rFonts w:asciiTheme="minorHAnsi" w:hAnsiTheme="minorHAnsi" w:cstheme="minorHAnsi"/>
          <w:bCs/>
          <w:sz w:val="22"/>
        </w:rPr>
        <w:t xml:space="preserve">: </w:t>
      </w:r>
      <w:r w:rsidR="00C81B58">
        <w:rPr>
          <w:rFonts w:asciiTheme="minorHAnsi" w:hAnsiTheme="minorHAnsi" w:cstheme="minorHAnsi"/>
          <w:bCs/>
          <w:sz w:val="22"/>
        </w:rPr>
        <w:t>COMMUNICATION AND COUNSEL TO THE BOARD</w:t>
      </w:r>
    </w:p>
    <w:p w14:paraId="183B3C3D" w14:textId="77777777" w:rsidR="00967C2E" w:rsidRPr="00A539E1" w:rsidRDefault="00967C2E" w:rsidP="00967C2E">
      <w:pPr>
        <w:rPr>
          <w:rFonts w:asciiTheme="minorHAnsi" w:hAnsiTheme="minorHAnsi" w:cstheme="minorHAnsi"/>
          <w:bCs/>
          <w:sz w:val="22"/>
        </w:rPr>
      </w:pPr>
    </w:p>
    <w:p w14:paraId="3D523C1A" w14:textId="77777777" w:rsidR="00C81B58" w:rsidRPr="00C81B58" w:rsidRDefault="00C81B58" w:rsidP="00C81B58">
      <w:pPr>
        <w:spacing w:after="160" w:line="259" w:lineRule="auto"/>
        <w:rPr>
          <w:rFonts w:ascii="Calibri" w:eastAsia="Calibri" w:hAnsi="Calibri"/>
          <w:sz w:val="22"/>
          <w:szCs w:val="22"/>
        </w:rPr>
      </w:pPr>
      <w:r w:rsidRPr="00C81B58">
        <w:rPr>
          <w:rFonts w:ascii="Calibri" w:eastAsia="Calibri" w:hAnsi="Calibri"/>
          <w:sz w:val="22"/>
          <w:szCs w:val="22"/>
        </w:rPr>
        <w:t>The Superintendent will not permit the Board to be uninformed or unsupported in its work.</w:t>
      </w:r>
    </w:p>
    <w:p w14:paraId="16D889B7" w14:textId="77777777" w:rsidR="00C81B58" w:rsidRPr="00C81B58" w:rsidRDefault="00C81B58" w:rsidP="00C81B58">
      <w:pPr>
        <w:spacing w:after="160" w:line="259" w:lineRule="auto"/>
        <w:rPr>
          <w:rFonts w:ascii="Calibri" w:eastAsia="Calibri" w:hAnsi="Calibri"/>
          <w:sz w:val="22"/>
          <w:szCs w:val="22"/>
        </w:rPr>
      </w:pPr>
      <w:r w:rsidRPr="00C81B58">
        <w:rPr>
          <w:rFonts w:ascii="Calibri" w:eastAsia="Calibri" w:hAnsi="Calibri"/>
          <w:sz w:val="22"/>
          <w:szCs w:val="22"/>
        </w:rPr>
        <w:t>Accordingly, the Superintendent may not:</w:t>
      </w:r>
    </w:p>
    <w:p w14:paraId="0C27E3E9"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bookmarkStart w:id="0" w:name="_Hlk20995198"/>
      <w:r w:rsidRPr="00C81B58">
        <w:rPr>
          <w:rFonts w:ascii="Calibri" w:eastAsia="Calibri" w:hAnsi="Calibri"/>
          <w:sz w:val="22"/>
          <w:szCs w:val="22"/>
        </w:rPr>
        <w:t>Fail to submit monitoring data required by the Board (see policy Board Management Delegation 5 – Monitoring Superintendent Performance) in a timely, accurate and understandable fashion, directly addressing provisions of the Board policies being monitored.</w:t>
      </w:r>
    </w:p>
    <w:p w14:paraId="715F1E7C"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advise the Board in a timely manner of trends, facts and information relevant to the Board’s work.</w:t>
      </w:r>
    </w:p>
    <w:p w14:paraId="692167C4"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proofErr w:type="gramStart"/>
      <w:r w:rsidRPr="00C81B58">
        <w:rPr>
          <w:rFonts w:ascii="Calibri" w:eastAsia="Calibri" w:hAnsi="Calibri"/>
          <w:sz w:val="22"/>
          <w:szCs w:val="22"/>
        </w:rPr>
        <w:t>Fail</w:t>
      </w:r>
      <w:proofErr w:type="gramEnd"/>
      <w:r w:rsidRPr="00C81B58">
        <w:rPr>
          <w:rFonts w:ascii="Calibri" w:eastAsia="Calibri" w:hAnsi="Calibri"/>
          <w:sz w:val="22"/>
          <w:szCs w:val="22"/>
        </w:rPr>
        <w:t xml:space="preserve"> to advise the Board of significant transfers of money within funds or other changes substantially affecting the organization’s financial condition.</w:t>
      </w:r>
    </w:p>
    <w:p w14:paraId="4196B99F"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advise the Board of changes in assumptions upon which Board policy has been established.</w:t>
      </w:r>
    </w:p>
    <w:p w14:paraId="4E5BE66C" w14:textId="60E0F693"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advise the Board on major decision</w:t>
      </w:r>
      <w:r w:rsidR="00920EE0">
        <w:rPr>
          <w:rFonts w:ascii="Calibri" w:eastAsia="Calibri" w:hAnsi="Calibri"/>
          <w:sz w:val="22"/>
          <w:szCs w:val="22"/>
        </w:rPr>
        <w:t>s</w:t>
      </w:r>
      <w:r w:rsidRPr="00C81B58">
        <w:rPr>
          <w:rFonts w:ascii="Calibri" w:eastAsia="Calibri" w:hAnsi="Calibri"/>
          <w:sz w:val="22"/>
          <w:szCs w:val="22"/>
        </w:rPr>
        <w:t xml:space="preserve"> that may have impacts on communities</w:t>
      </w:r>
      <w:r w:rsidR="009D39CB">
        <w:rPr>
          <w:rFonts w:ascii="Calibri" w:eastAsia="Calibri" w:hAnsi="Calibri"/>
          <w:sz w:val="22"/>
          <w:szCs w:val="22"/>
        </w:rPr>
        <w:t xml:space="preserve"> served by the agency</w:t>
      </w:r>
      <w:r w:rsidRPr="00C81B58">
        <w:rPr>
          <w:rFonts w:ascii="Calibri" w:eastAsia="Calibri" w:hAnsi="Calibri"/>
          <w:sz w:val="22"/>
          <w:szCs w:val="22"/>
        </w:rPr>
        <w:t>.</w:t>
      </w:r>
    </w:p>
    <w:p w14:paraId="36A39906" w14:textId="31605858"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 xml:space="preserve">Fail to provide a process where communities </w:t>
      </w:r>
      <w:r w:rsidR="009D39CB">
        <w:rPr>
          <w:rFonts w:ascii="Calibri" w:eastAsia="Calibri" w:hAnsi="Calibri"/>
          <w:sz w:val="22"/>
          <w:szCs w:val="22"/>
        </w:rPr>
        <w:t xml:space="preserve">served by the agency </w:t>
      </w:r>
      <w:r w:rsidRPr="00C81B58">
        <w:rPr>
          <w:rFonts w:ascii="Calibri" w:eastAsia="Calibri" w:hAnsi="Calibri"/>
          <w:sz w:val="22"/>
          <w:szCs w:val="22"/>
        </w:rPr>
        <w:t>are able to provide feedback/opinions to the Board.</w:t>
      </w:r>
    </w:p>
    <w:p w14:paraId="3D324236"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provide for the Board as many staff and external points of view and opinions as needed for fully informed Board decisions.</w:t>
      </w:r>
    </w:p>
    <w:p w14:paraId="4C22F2F3"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make the Board aware of any media coverage and threatened of pending lawsuits.</w:t>
      </w:r>
    </w:p>
    <w:p w14:paraId="73CF2C3E"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advise the Board if, in the Superintendent’s opinion, the Board, or individual members, are not in compliance with the Board’s policy on Governance Process and Board Management Delegation, particularly in the case of Board or Board member behavior that is detrimental to the working relationship between the Board and the Superintendent.</w:t>
      </w:r>
    </w:p>
    <w:p w14:paraId="6DE129CD"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provide a mechanism for official Board, officer or committee communication.</w:t>
      </w:r>
    </w:p>
    <w:p w14:paraId="720D913C"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work with the Board as a whole except when:</w:t>
      </w:r>
    </w:p>
    <w:p w14:paraId="0D899D11" w14:textId="77777777" w:rsidR="00C81B58" w:rsidRPr="00C81B58" w:rsidRDefault="00C81B58" w:rsidP="00C81B58">
      <w:pPr>
        <w:numPr>
          <w:ilvl w:val="0"/>
          <w:numId w:val="9"/>
        </w:numPr>
        <w:spacing w:after="160" w:line="259" w:lineRule="auto"/>
        <w:contextualSpacing/>
        <w:rPr>
          <w:rFonts w:ascii="Calibri" w:eastAsia="Calibri" w:hAnsi="Calibri"/>
          <w:sz w:val="22"/>
          <w:szCs w:val="22"/>
        </w:rPr>
      </w:pPr>
      <w:r w:rsidRPr="00C81B58">
        <w:rPr>
          <w:rFonts w:ascii="Calibri" w:eastAsia="Calibri" w:hAnsi="Calibri"/>
          <w:sz w:val="22"/>
          <w:szCs w:val="22"/>
        </w:rPr>
        <w:t>Fulfilling a reasonable individual request for information.</w:t>
      </w:r>
    </w:p>
    <w:p w14:paraId="735B48CC" w14:textId="77777777" w:rsidR="00C81B58" w:rsidRPr="00C81B58" w:rsidRDefault="00C81B58" w:rsidP="00C81B58">
      <w:pPr>
        <w:numPr>
          <w:ilvl w:val="0"/>
          <w:numId w:val="9"/>
        </w:numPr>
        <w:spacing w:after="160" w:line="259" w:lineRule="auto"/>
        <w:contextualSpacing/>
        <w:rPr>
          <w:rFonts w:ascii="Calibri" w:eastAsia="Calibri" w:hAnsi="Calibri"/>
          <w:sz w:val="22"/>
          <w:szCs w:val="22"/>
        </w:rPr>
      </w:pPr>
      <w:r w:rsidRPr="00C81B58">
        <w:rPr>
          <w:rFonts w:ascii="Calibri" w:eastAsia="Calibri" w:hAnsi="Calibri"/>
          <w:sz w:val="22"/>
          <w:szCs w:val="22"/>
        </w:rPr>
        <w:t>Working with officers or committees duly charged by the Board.</w:t>
      </w:r>
    </w:p>
    <w:p w14:paraId="1004C016" w14:textId="77777777" w:rsidR="00C81B58" w:rsidRPr="00C81B58" w:rsidRDefault="00C81B58" w:rsidP="00C81B58">
      <w:pPr>
        <w:numPr>
          <w:ilvl w:val="0"/>
          <w:numId w:val="9"/>
        </w:numPr>
        <w:spacing w:after="160" w:line="259" w:lineRule="auto"/>
        <w:contextualSpacing/>
        <w:rPr>
          <w:rFonts w:ascii="Calibri" w:eastAsia="Calibri" w:hAnsi="Calibri"/>
          <w:sz w:val="22"/>
          <w:szCs w:val="22"/>
        </w:rPr>
      </w:pPr>
      <w:r w:rsidRPr="00C81B58">
        <w:rPr>
          <w:rFonts w:ascii="Calibri" w:eastAsia="Calibri" w:hAnsi="Calibri"/>
          <w:sz w:val="22"/>
          <w:szCs w:val="22"/>
        </w:rPr>
        <w:t>Communicating with the Chair.</w:t>
      </w:r>
    </w:p>
    <w:p w14:paraId="2149B6C7"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report in a timely manner any actual or anticipated noncompliance with any Board Ends or Executive Limitations policy.</w:t>
      </w:r>
    </w:p>
    <w:p w14:paraId="23F5BF45"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r w:rsidRPr="00C81B58">
        <w:rPr>
          <w:rFonts w:ascii="Calibri" w:eastAsia="Calibri" w:hAnsi="Calibri"/>
          <w:sz w:val="22"/>
          <w:szCs w:val="22"/>
        </w:rPr>
        <w:t>Fail to supply sufficient information about items on the consent agenda to enable members of the Board to make informed decisions.</w:t>
      </w:r>
    </w:p>
    <w:p w14:paraId="25B77EC7" w14:textId="77777777" w:rsidR="00C81B58" w:rsidRPr="00C81B58" w:rsidRDefault="00C81B58" w:rsidP="00C81B58">
      <w:pPr>
        <w:numPr>
          <w:ilvl w:val="0"/>
          <w:numId w:val="8"/>
        </w:numPr>
        <w:spacing w:after="160" w:line="259" w:lineRule="auto"/>
        <w:contextualSpacing/>
        <w:rPr>
          <w:rFonts w:ascii="Calibri" w:eastAsia="Calibri" w:hAnsi="Calibri"/>
          <w:sz w:val="22"/>
          <w:szCs w:val="22"/>
        </w:rPr>
      </w:pPr>
      <w:proofErr w:type="gramStart"/>
      <w:r w:rsidRPr="00C81B58">
        <w:rPr>
          <w:rFonts w:ascii="Calibri" w:eastAsia="Calibri" w:hAnsi="Calibri"/>
          <w:sz w:val="22"/>
          <w:szCs w:val="22"/>
        </w:rPr>
        <w:t>Fail</w:t>
      </w:r>
      <w:proofErr w:type="gramEnd"/>
      <w:r w:rsidRPr="00C81B58">
        <w:rPr>
          <w:rFonts w:ascii="Calibri" w:eastAsia="Calibri" w:hAnsi="Calibri"/>
          <w:sz w:val="22"/>
          <w:szCs w:val="22"/>
        </w:rPr>
        <w:t xml:space="preserve"> to supply Board members with meeting agenda and materials in a timely manner.</w:t>
      </w:r>
    </w:p>
    <w:bookmarkEnd w:id="0"/>
    <w:p w14:paraId="27CA31F5" w14:textId="12EB4831" w:rsidR="00EA1209" w:rsidRDefault="00EA1209" w:rsidP="00CE30F6">
      <w:pPr>
        <w:rPr>
          <w:rFonts w:asciiTheme="minorHAnsi" w:hAnsiTheme="minorHAnsi" w:cstheme="minorHAnsi"/>
          <w:b/>
          <w:sz w:val="28"/>
        </w:rPr>
      </w:pPr>
    </w:p>
    <w:p w14:paraId="55F84638" w14:textId="376D1C47" w:rsidR="00EA1209" w:rsidRPr="00246B9E" w:rsidRDefault="0011659F" w:rsidP="00CE30F6">
      <w:pPr>
        <w:rPr>
          <w:rFonts w:asciiTheme="minorHAnsi" w:hAnsiTheme="minorHAnsi" w:cstheme="minorHAnsi"/>
          <w:bCs/>
          <w:u w:val="single"/>
        </w:rPr>
      </w:pPr>
      <w:r w:rsidRPr="00246B9E">
        <w:rPr>
          <w:rFonts w:asciiTheme="minorHAnsi" w:hAnsiTheme="minorHAnsi" w:cstheme="minorHAnsi"/>
          <w:bCs/>
          <w:u w:val="single"/>
        </w:rPr>
        <w:t>Superin</w:t>
      </w:r>
      <w:r w:rsidR="00246B9E">
        <w:rPr>
          <w:rFonts w:asciiTheme="minorHAnsi" w:hAnsiTheme="minorHAnsi" w:cstheme="minorHAnsi"/>
          <w:bCs/>
          <w:u w:val="single"/>
        </w:rPr>
        <w:t>t</w:t>
      </w:r>
      <w:r w:rsidRPr="00246B9E">
        <w:rPr>
          <w:rFonts w:asciiTheme="minorHAnsi" w:hAnsiTheme="minorHAnsi" w:cstheme="minorHAnsi"/>
          <w:bCs/>
          <w:u w:val="single"/>
        </w:rPr>
        <w:t>endent Interpretation</w:t>
      </w:r>
      <w:r w:rsidR="00246B9E">
        <w:rPr>
          <w:rFonts w:asciiTheme="minorHAnsi" w:hAnsiTheme="minorHAnsi" w:cstheme="minorHAnsi"/>
          <w:bCs/>
          <w:u w:val="single"/>
        </w:rPr>
        <w:t xml:space="preserve"> &amp; Action</w:t>
      </w:r>
    </w:p>
    <w:p w14:paraId="6E95B3EB" w14:textId="77777777" w:rsidR="003F7597" w:rsidRDefault="003F7597" w:rsidP="00CE30F6">
      <w:pPr>
        <w:rPr>
          <w:rFonts w:asciiTheme="minorHAnsi" w:hAnsiTheme="minorHAnsi" w:cstheme="minorHAnsi"/>
          <w:b/>
          <w:sz w:val="28"/>
        </w:rPr>
      </w:pPr>
    </w:p>
    <w:p w14:paraId="44BF81BB" w14:textId="520CEBF4" w:rsidR="001D1EF6" w:rsidRDefault="00152676">
      <w:pPr>
        <w:rPr>
          <w:rFonts w:asciiTheme="minorHAnsi" w:hAnsiTheme="minorHAnsi" w:cstheme="minorHAnsi"/>
        </w:rPr>
      </w:pPr>
      <w:r>
        <w:rPr>
          <w:rFonts w:asciiTheme="minorHAnsi" w:hAnsiTheme="minorHAnsi" w:cstheme="minorHAnsi"/>
        </w:rPr>
        <w:t xml:space="preserve">Executive Limitation Policy </w:t>
      </w:r>
      <w:r w:rsidR="00C81B58">
        <w:rPr>
          <w:rFonts w:asciiTheme="minorHAnsi" w:hAnsiTheme="minorHAnsi" w:cstheme="minorHAnsi"/>
        </w:rPr>
        <w:t>10</w:t>
      </w:r>
      <w:r>
        <w:rPr>
          <w:rFonts w:asciiTheme="minorHAnsi" w:hAnsiTheme="minorHAnsi" w:cstheme="minorHAnsi"/>
        </w:rPr>
        <w:t xml:space="preserve">: </w:t>
      </w:r>
      <w:r w:rsidR="00C81B58">
        <w:rPr>
          <w:rFonts w:asciiTheme="minorHAnsi" w:hAnsiTheme="minorHAnsi" w:cstheme="minorHAnsi"/>
        </w:rPr>
        <w:t xml:space="preserve">Communication and Counsel to the Board </w:t>
      </w:r>
      <w:r>
        <w:rPr>
          <w:rFonts w:asciiTheme="minorHAnsi" w:hAnsiTheme="minorHAnsi" w:cstheme="minorHAnsi"/>
        </w:rPr>
        <w:t xml:space="preserve">was reviewed and discussed by the </w:t>
      </w:r>
      <w:r w:rsidR="00F53536">
        <w:rPr>
          <w:rFonts w:asciiTheme="minorHAnsi" w:hAnsiTheme="minorHAnsi" w:cstheme="minorHAnsi"/>
        </w:rPr>
        <w:t>Superintendent, Executive</w:t>
      </w:r>
      <w:r w:rsidR="00496E24">
        <w:rPr>
          <w:rFonts w:asciiTheme="minorHAnsi" w:hAnsiTheme="minorHAnsi" w:cstheme="minorHAnsi"/>
        </w:rPr>
        <w:t xml:space="preserve"> Leadership </w:t>
      </w:r>
      <w:r w:rsidR="00F53536">
        <w:rPr>
          <w:rFonts w:asciiTheme="minorHAnsi" w:hAnsiTheme="minorHAnsi" w:cstheme="minorHAnsi"/>
        </w:rPr>
        <w:t>Team,</w:t>
      </w:r>
      <w:r w:rsidR="001D1EF6">
        <w:rPr>
          <w:rFonts w:asciiTheme="minorHAnsi" w:hAnsiTheme="minorHAnsi" w:cstheme="minorHAnsi"/>
        </w:rPr>
        <w:t xml:space="preserve"> and the </w:t>
      </w:r>
      <w:r w:rsidR="00496E24">
        <w:rPr>
          <w:rFonts w:asciiTheme="minorHAnsi" w:hAnsiTheme="minorHAnsi" w:cstheme="minorHAnsi"/>
        </w:rPr>
        <w:t>Transforma</w:t>
      </w:r>
      <w:r w:rsidR="001D1EF6">
        <w:rPr>
          <w:rFonts w:asciiTheme="minorHAnsi" w:hAnsiTheme="minorHAnsi" w:cstheme="minorHAnsi"/>
        </w:rPr>
        <w:t>tion Team on</w:t>
      </w:r>
      <w:r w:rsidR="001A5177">
        <w:rPr>
          <w:rFonts w:asciiTheme="minorHAnsi" w:hAnsiTheme="minorHAnsi" w:cstheme="minorHAnsi"/>
        </w:rPr>
        <w:t>_______________</w:t>
      </w:r>
      <w:r w:rsidR="001D1EF6">
        <w:rPr>
          <w:rFonts w:asciiTheme="minorHAnsi" w:hAnsiTheme="minorHAnsi" w:cstheme="minorHAnsi"/>
        </w:rPr>
        <w:t xml:space="preserve">.  </w:t>
      </w:r>
    </w:p>
    <w:p w14:paraId="6145342A" w14:textId="77777777" w:rsidR="00A453BF" w:rsidRDefault="00A453BF">
      <w:pPr>
        <w:rPr>
          <w:rFonts w:ascii="Calibri" w:hAnsi="Calibri" w:cs="Calibri"/>
          <w:iCs/>
        </w:rPr>
      </w:pPr>
    </w:p>
    <w:p w14:paraId="1C7872CC" w14:textId="7F45EF9A"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04A9E9D9"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872AD9">
              <w:rPr>
                <w:rFonts w:asciiTheme="minorHAnsi" w:hAnsiTheme="minorHAnsi" w:cstheme="minorHAnsi"/>
              </w:rPr>
              <w:t>Exec</w:t>
            </w:r>
            <w:r w:rsidR="008607FC">
              <w:rPr>
                <w:rFonts w:asciiTheme="minorHAnsi" w:hAnsiTheme="minorHAnsi" w:cstheme="minorHAnsi"/>
              </w:rPr>
              <w:t>u</w:t>
            </w:r>
            <w:r w:rsidR="00872AD9">
              <w:rPr>
                <w:rFonts w:asciiTheme="minorHAnsi" w:hAnsiTheme="minorHAnsi" w:cstheme="minorHAnsi"/>
              </w:rPr>
              <w:t xml:space="preserve">tive Limitation Ends Policy </w:t>
            </w:r>
            <w:r w:rsidR="00C81B58">
              <w:rPr>
                <w:rFonts w:asciiTheme="minorHAnsi" w:hAnsiTheme="minorHAnsi" w:cstheme="minorHAnsi"/>
              </w:rPr>
              <w:t>10</w:t>
            </w:r>
            <w:r w:rsidR="00872AD9">
              <w:rPr>
                <w:rFonts w:asciiTheme="minorHAnsi" w:hAnsiTheme="minorHAnsi" w:cstheme="minorHAnsi"/>
              </w:rPr>
              <w:t xml:space="preserve">: </w:t>
            </w:r>
            <w:r w:rsidR="00C81B58">
              <w:rPr>
                <w:rFonts w:asciiTheme="minorHAnsi" w:hAnsiTheme="minorHAnsi" w:cstheme="minorHAnsi"/>
              </w:rPr>
              <w:t xml:space="preserve">Communication and Counsel to the Board </w:t>
            </w:r>
            <w:r w:rsidR="00872AD9">
              <w:rPr>
                <w:rFonts w:asciiTheme="minorHAnsi" w:hAnsiTheme="minorHAnsi" w:cstheme="minorHAnsi"/>
              </w:rPr>
              <w:t>be approved</w:t>
            </w:r>
            <w:r w:rsidR="008607FC">
              <w:rPr>
                <w:rFonts w:asciiTheme="minorHAnsi" w:hAnsiTheme="minorHAnsi" w:cstheme="minorHAnsi"/>
              </w:rPr>
              <w:t xml:space="preserve"> as in compliance</w:t>
            </w:r>
            <w:r w:rsidR="00815CEE">
              <w:rPr>
                <w:rFonts w:asciiTheme="minorHAnsi" w:hAnsiTheme="minorHAnsi" w:cstheme="minorHAnsi"/>
              </w:rPr>
              <w:t xml:space="preserve"> and that the superintendent has </w:t>
            </w:r>
            <w:r w:rsidR="007E36BF">
              <w:rPr>
                <w:rFonts w:asciiTheme="minorHAnsi" w:hAnsiTheme="minorHAnsi" w:cstheme="minorHAnsi"/>
              </w:rPr>
              <w:t xml:space="preserve">used reasonable interpretation </w:t>
            </w:r>
            <w:r w:rsidR="00D00897">
              <w:rPr>
                <w:rFonts w:asciiTheme="minorHAnsi" w:hAnsiTheme="minorHAnsi" w:cstheme="minorHAnsi"/>
              </w:rPr>
              <w:t xml:space="preserve">of this policy. </w:t>
            </w:r>
            <w:r w:rsidR="00F819DC">
              <w:rPr>
                <w:rFonts w:asciiTheme="minorHAnsi" w:hAnsiTheme="minorHAnsi" w:cstheme="minorHAnsi"/>
              </w:rPr>
              <w:t xml:space="preserve">  </w:t>
            </w:r>
            <w:r w:rsidR="005E71E7">
              <w:rPr>
                <w:rFonts w:asciiTheme="minorHAnsi" w:hAnsiTheme="minorHAnsi" w:cstheme="minorHAnsi"/>
              </w:rPr>
              <w:t xml:space="preserve"> </w:t>
            </w:r>
            <w:r w:rsidRPr="003B13B5">
              <w:rPr>
                <w:rFonts w:asciiTheme="minorHAnsi" w:hAnsiTheme="minorHAnsi" w:cstheme="minorHAnsi"/>
              </w:rPr>
              <w:t xml:space="preserve"> </w:t>
            </w:r>
          </w:p>
        </w:tc>
      </w:tr>
    </w:tbl>
    <w:p w14:paraId="184D017B" w14:textId="77777777" w:rsidR="007F00FB" w:rsidRPr="007F00FB" w:rsidRDefault="007F00FB" w:rsidP="00C81B58">
      <w:pPr>
        <w:rPr>
          <w:rFonts w:asciiTheme="minorHAnsi" w:hAnsiTheme="minorHAnsi" w:cstheme="minorHAnsi"/>
          <w:sz w:val="22"/>
        </w:rPr>
      </w:pPr>
    </w:p>
    <w:sectPr w:rsidR="007F00FB" w:rsidRPr="007F00FB" w:rsidSect="00CE30F6">
      <w:headerReference w:type="default"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C0820" w14:textId="77777777" w:rsidR="00FF45DC" w:rsidRDefault="00FF45DC" w:rsidP="00CE30F6">
      <w:r>
        <w:separator/>
      </w:r>
    </w:p>
  </w:endnote>
  <w:endnote w:type="continuationSeparator" w:id="0">
    <w:p w14:paraId="0EA4E2F4" w14:textId="77777777" w:rsidR="00FF45DC" w:rsidRDefault="00FF45DC"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16C39" w14:textId="77777777" w:rsidR="00FF45DC" w:rsidRDefault="00FF45DC" w:rsidP="00CE30F6">
      <w:r>
        <w:separator/>
      </w:r>
    </w:p>
  </w:footnote>
  <w:footnote w:type="continuationSeparator" w:id="0">
    <w:p w14:paraId="1F8C27AD" w14:textId="77777777" w:rsidR="00FF45DC" w:rsidRDefault="00FF45DC"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0655"/>
    <w:multiLevelType w:val="hybridMultilevel"/>
    <w:tmpl w:val="641CE7AA"/>
    <w:lvl w:ilvl="0" w:tplc="2E8655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5C9D4A47"/>
    <w:multiLevelType w:val="hybridMultilevel"/>
    <w:tmpl w:val="5D7CB8F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609327EF"/>
    <w:multiLevelType w:val="hybridMultilevel"/>
    <w:tmpl w:val="812E2C7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9D42BFD"/>
    <w:multiLevelType w:val="hybridMultilevel"/>
    <w:tmpl w:val="8E2004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0E5834"/>
    <w:multiLevelType w:val="hybridMultilevel"/>
    <w:tmpl w:val="10A60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63969742">
    <w:abstractNumId w:val="6"/>
  </w:num>
  <w:num w:numId="2" w16cid:durableId="1318418640">
    <w:abstractNumId w:val="4"/>
  </w:num>
  <w:num w:numId="3" w16cid:durableId="1746488515">
    <w:abstractNumId w:val="1"/>
  </w:num>
  <w:num w:numId="4" w16cid:durableId="313993708">
    <w:abstractNumId w:val="2"/>
  </w:num>
  <w:num w:numId="5" w16cid:durableId="405996259">
    <w:abstractNumId w:val="3"/>
  </w:num>
  <w:num w:numId="6" w16cid:durableId="1818257446">
    <w:abstractNumId w:val="11"/>
  </w:num>
  <w:num w:numId="7" w16cid:durableId="503278883">
    <w:abstractNumId w:val="5"/>
  </w:num>
  <w:num w:numId="8" w16cid:durableId="1717394298">
    <w:abstractNumId w:val="10"/>
  </w:num>
  <w:num w:numId="9" w16cid:durableId="1019040157">
    <w:abstractNumId w:val="0"/>
  </w:num>
  <w:num w:numId="10" w16cid:durableId="986057650">
    <w:abstractNumId w:val="8"/>
  </w:num>
  <w:num w:numId="11" w16cid:durableId="1926381217">
    <w:abstractNumId w:val="9"/>
  </w:num>
  <w:num w:numId="12" w16cid:durableId="987632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23272"/>
    <w:rsid w:val="00054FE8"/>
    <w:rsid w:val="00061387"/>
    <w:rsid w:val="0006290C"/>
    <w:rsid w:val="00074A3A"/>
    <w:rsid w:val="000922C7"/>
    <w:rsid w:val="00101A7B"/>
    <w:rsid w:val="00101CD4"/>
    <w:rsid w:val="0011428A"/>
    <w:rsid w:val="0011659F"/>
    <w:rsid w:val="00127798"/>
    <w:rsid w:val="001303FD"/>
    <w:rsid w:val="00132C1B"/>
    <w:rsid w:val="00152676"/>
    <w:rsid w:val="0015431C"/>
    <w:rsid w:val="00184AF1"/>
    <w:rsid w:val="00190B35"/>
    <w:rsid w:val="001A5177"/>
    <w:rsid w:val="001D1EF6"/>
    <w:rsid w:val="001F5FF6"/>
    <w:rsid w:val="00246A02"/>
    <w:rsid w:val="00246B9E"/>
    <w:rsid w:val="00254117"/>
    <w:rsid w:val="00264EB8"/>
    <w:rsid w:val="00277E92"/>
    <w:rsid w:val="002C1477"/>
    <w:rsid w:val="002C1973"/>
    <w:rsid w:val="002D1882"/>
    <w:rsid w:val="003130E2"/>
    <w:rsid w:val="00391137"/>
    <w:rsid w:val="00397CA8"/>
    <w:rsid w:val="003B13B5"/>
    <w:rsid w:val="003B6F70"/>
    <w:rsid w:val="003C12FF"/>
    <w:rsid w:val="003C3C9F"/>
    <w:rsid w:val="003D52BF"/>
    <w:rsid w:val="003E2F04"/>
    <w:rsid w:val="003F7597"/>
    <w:rsid w:val="0042281B"/>
    <w:rsid w:val="0043496F"/>
    <w:rsid w:val="0043539E"/>
    <w:rsid w:val="00444879"/>
    <w:rsid w:val="004520BD"/>
    <w:rsid w:val="00460C17"/>
    <w:rsid w:val="00496E24"/>
    <w:rsid w:val="004F7CA6"/>
    <w:rsid w:val="00522881"/>
    <w:rsid w:val="00522C9D"/>
    <w:rsid w:val="0057244C"/>
    <w:rsid w:val="00573D6A"/>
    <w:rsid w:val="00586E70"/>
    <w:rsid w:val="005932A4"/>
    <w:rsid w:val="00596BE1"/>
    <w:rsid w:val="005A6E84"/>
    <w:rsid w:val="005B26C5"/>
    <w:rsid w:val="005B68D2"/>
    <w:rsid w:val="005E5189"/>
    <w:rsid w:val="005E71E7"/>
    <w:rsid w:val="00601C27"/>
    <w:rsid w:val="00624F07"/>
    <w:rsid w:val="00625F1B"/>
    <w:rsid w:val="00666732"/>
    <w:rsid w:val="0067670E"/>
    <w:rsid w:val="006D02CC"/>
    <w:rsid w:val="006F7568"/>
    <w:rsid w:val="00721EEF"/>
    <w:rsid w:val="007236AF"/>
    <w:rsid w:val="00772567"/>
    <w:rsid w:val="0078272B"/>
    <w:rsid w:val="007D27FD"/>
    <w:rsid w:val="007E36BF"/>
    <w:rsid w:val="007F00FB"/>
    <w:rsid w:val="007F6D45"/>
    <w:rsid w:val="00802C81"/>
    <w:rsid w:val="00815CEE"/>
    <w:rsid w:val="008203E6"/>
    <w:rsid w:val="008259E5"/>
    <w:rsid w:val="008607FC"/>
    <w:rsid w:val="00872AD9"/>
    <w:rsid w:val="008975A9"/>
    <w:rsid w:val="009037D1"/>
    <w:rsid w:val="00905F04"/>
    <w:rsid w:val="00920EE0"/>
    <w:rsid w:val="00923BF7"/>
    <w:rsid w:val="009304E1"/>
    <w:rsid w:val="009461CE"/>
    <w:rsid w:val="00963D7B"/>
    <w:rsid w:val="009673BF"/>
    <w:rsid w:val="00967C2E"/>
    <w:rsid w:val="00980E82"/>
    <w:rsid w:val="009A7DCE"/>
    <w:rsid w:val="009D39CB"/>
    <w:rsid w:val="009F498E"/>
    <w:rsid w:val="00A06750"/>
    <w:rsid w:val="00A102DA"/>
    <w:rsid w:val="00A24E58"/>
    <w:rsid w:val="00A453BF"/>
    <w:rsid w:val="00A51AE9"/>
    <w:rsid w:val="00A539E1"/>
    <w:rsid w:val="00A53A80"/>
    <w:rsid w:val="00A566DD"/>
    <w:rsid w:val="00A57DF7"/>
    <w:rsid w:val="00AE46A0"/>
    <w:rsid w:val="00B068EF"/>
    <w:rsid w:val="00B14E68"/>
    <w:rsid w:val="00B16A8B"/>
    <w:rsid w:val="00B20A6A"/>
    <w:rsid w:val="00B223DB"/>
    <w:rsid w:val="00B305C6"/>
    <w:rsid w:val="00B62C1C"/>
    <w:rsid w:val="00B661A6"/>
    <w:rsid w:val="00B9301F"/>
    <w:rsid w:val="00BA2C0A"/>
    <w:rsid w:val="00BA43F8"/>
    <w:rsid w:val="00BB2E13"/>
    <w:rsid w:val="00BB7930"/>
    <w:rsid w:val="00BD4A67"/>
    <w:rsid w:val="00BD4FB4"/>
    <w:rsid w:val="00BE3ADB"/>
    <w:rsid w:val="00C0062F"/>
    <w:rsid w:val="00C42784"/>
    <w:rsid w:val="00C7605D"/>
    <w:rsid w:val="00C81B58"/>
    <w:rsid w:val="00C90813"/>
    <w:rsid w:val="00CA272B"/>
    <w:rsid w:val="00CB5CB9"/>
    <w:rsid w:val="00CC59F1"/>
    <w:rsid w:val="00CE30F6"/>
    <w:rsid w:val="00CF0B78"/>
    <w:rsid w:val="00D00897"/>
    <w:rsid w:val="00D469CC"/>
    <w:rsid w:val="00D6463B"/>
    <w:rsid w:val="00D841C4"/>
    <w:rsid w:val="00D92700"/>
    <w:rsid w:val="00D93E3F"/>
    <w:rsid w:val="00DA07EF"/>
    <w:rsid w:val="00DC3498"/>
    <w:rsid w:val="00DC554A"/>
    <w:rsid w:val="00DE3609"/>
    <w:rsid w:val="00E07F6A"/>
    <w:rsid w:val="00E32BAB"/>
    <w:rsid w:val="00E339AB"/>
    <w:rsid w:val="00E53FDE"/>
    <w:rsid w:val="00E571C7"/>
    <w:rsid w:val="00E64FE4"/>
    <w:rsid w:val="00E66F36"/>
    <w:rsid w:val="00E71EF4"/>
    <w:rsid w:val="00E91611"/>
    <w:rsid w:val="00EA1209"/>
    <w:rsid w:val="00EA3332"/>
    <w:rsid w:val="00EB1726"/>
    <w:rsid w:val="00EB17E6"/>
    <w:rsid w:val="00EC75FF"/>
    <w:rsid w:val="00EC7B34"/>
    <w:rsid w:val="00ED1127"/>
    <w:rsid w:val="00F53536"/>
    <w:rsid w:val="00F5635C"/>
    <w:rsid w:val="00F63E25"/>
    <w:rsid w:val="00F772B1"/>
    <w:rsid w:val="00F80D53"/>
    <w:rsid w:val="00F819DC"/>
    <w:rsid w:val="00FA6F18"/>
    <w:rsid w:val="00FB6499"/>
    <w:rsid w:val="00FD1E01"/>
    <w:rsid w:val="00FE519E"/>
    <w:rsid w:val="00FF45D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 w:type="paragraph" w:styleId="Revision">
    <w:name w:val="Revision"/>
    <w:hidden/>
    <w:uiPriority w:val="99"/>
    <w:semiHidden/>
    <w:rsid w:val="009D39CB"/>
    <w:pPr>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5bafe42-38b9-4122-8335-8745f6f018c1"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20" ma:contentTypeDescription="Create a new document." ma:contentTypeScope="" ma:versionID="4bad5a6c725bf859ccdc003ffd3d3e1b">
  <xsd:schema xmlns:xsd="http://www.w3.org/2001/XMLSchema" xmlns:xs="http://www.w3.org/2001/XMLSchema" xmlns:p="http://schemas.microsoft.com/office/2006/metadata/properties" xmlns:ns1="http://schemas.microsoft.com/sharepoint/v3" xmlns:ns3="75bafe42-38b9-4122-8335-8745f6f018c1" xmlns:ns4="ef9bad00-d058-41e5-9420-ad761968c3d6" targetNamespace="http://schemas.microsoft.com/office/2006/metadata/properties" ma:root="true" ma:fieldsID="37e542eb3bcf21b81867f2aa70b0f808" ns1:_="" ns3:_="" ns4:_="">
    <xsd:import namespace="http://schemas.microsoft.com/sharepoint/v3"/>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customXml/itemProps2.xml><?xml version="1.0" encoding="utf-8"?>
<ds:datastoreItem xmlns:ds="http://schemas.openxmlformats.org/officeDocument/2006/customXml" ds:itemID="{406AF852-A5AB-433F-B044-7F19D39EF90A}">
  <ds:schemaRefs>
    <ds:schemaRef ds:uri="http://schemas.microsoft.com/office/2006/metadata/properties"/>
    <ds:schemaRef ds:uri="http://schemas.microsoft.com/office/infopath/2007/PartnerControls"/>
    <ds:schemaRef ds:uri="http://schemas.microsoft.com/sharepoint/v3"/>
    <ds:schemaRef ds:uri="75bafe42-38b9-4122-8335-8745f6f018c1"/>
  </ds:schemaRefs>
</ds:datastoreItem>
</file>

<file path=customXml/itemProps3.xml><?xml version="1.0" encoding="utf-8"?>
<ds:datastoreItem xmlns:ds="http://schemas.openxmlformats.org/officeDocument/2006/customXml" ds:itemID="{AD8B20C1-884A-42B4-93FE-C5AB8F1EDE6E}">
  <ds:schemaRefs>
    <ds:schemaRef ds:uri="http://schemas.microsoft.com/sharepoint/v3/contenttype/forms"/>
  </ds:schemaRefs>
</ds:datastoreItem>
</file>

<file path=customXml/itemProps4.xml><?xml version="1.0" encoding="utf-8"?>
<ds:datastoreItem xmlns:ds="http://schemas.openxmlformats.org/officeDocument/2006/customXml" ds:itemID="{ED65E30E-CD17-4F93-9311-F2142D175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2022-03-18T00:16:00Z</cp:lastPrinted>
  <dcterms:created xsi:type="dcterms:W3CDTF">2025-06-26T18:58:00Z</dcterms:created>
  <dcterms:modified xsi:type="dcterms:W3CDTF">2025-06-26T18:58:00Z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