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41204" w14:textId="77777777" w:rsidR="008F1C9E" w:rsidRPr="00894A68" w:rsidRDefault="008F1C9E" w:rsidP="008F1C9E">
      <w:pPr>
        <w:jc w:val="center"/>
        <w:rPr>
          <w:rFonts w:ascii="Raleway" w:hAnsi="Raleway"/>
          <w:bCs/>
          <w:sz w:val="32"/>
          <w:szCs w:val="32"/>
        </w:rPr>
      </w:pPr>
      <w:r w:rsidRPr="00894A68">
        <w:rPr>
          <w:rFonts w:ascii="Raleway" w:hAnsi="Raleway"/>
          <w:bCs/>
          <w:sz w:val="32"/>
          <w:szCs w:val="32"/>
        </w:rPr>
        <w:t>0% SCD - Checklist of Benefits</w:t>
      </w:r>
    </w:p>
    <w:p w14:paraId="0CB3FAF9" w14:textId="77777777" w:rsidR="008F1C9E" w:rsidRPr="008F1C9E" w:rsidRDefault="008F1C9E" w:rsidP="008F1C9E">
      <w:pPr>
        <w:rPr>
          <w:rFonts w:ascii="Raleway" w:hAnsi="Raleway"/>
          <w:b/>
          <w:sz w:val="32"/>
          <w:szCs w:val="32"/>
          <w:u w:val="single"/>
        </w:rPr>
      </w:pPr>
    </w:p>
    <w:p w14:paraId="4894F926" w14:textId="77777777" w:rsidR="008F1C9E" w:rsidRPr="008F1C9E" w:rsidRDefault="008F1C9E" w:rsidP="008F1C9E">
      <w:pPr>
        <w:rPr>
          <w:rFonts w:ascii="Roboto" w:hAnsi="Roboto"/>
          <w:b/>
          <w:sz w:val="20"/>
          <w:szCs w:val="20"/>
          <w:u w:val="single"/>
        </w:rPr>
      </w:pPr>
    </w:p>
    <w:p w14:paraId="739AF13A" w14:textId="22B4304E" w:rsidR="008F1C9E" w:rsidRPr="00894A68" w:rsidRDefault="008F1C9E" w:rsidP="008F1C9E">
      <w:pPr>
        <w:numPr>
          <w:ilvl w:val="0"/>
          <w:numId w:val="11"/>
        </w:numPr>
        <w:rPr>
          <w:rFonts w:ascii="Roboto" w:hAnsi="Roboto"/>
          <w:bCs/>
          <w:sz w:val="20"/>
          <w:szCs w:val="20"/>
        </w:rPr>
      </w:pPr>
      <w:r w:rsidRPr="008F1C9E">
        <w:rPr>
          <w:rFonts w:ascii="Roboto" w:hAnsi="Roboto"/>
          <w:bCs/>
          <w:sz w:val="20"/>
          <w:szCs w:val="20"/>
        </w:rPr>
        <w:t>Enrollment in VA Healthcare Priority Group 5 (no co-payment), or Priority Group 7 or 8 (co-payments required for healthcare and pharmacy), depending on veteran’s income and net worth.</w:t>
      </w:r>
    </w:p>
    <w:p w14:paraId="22401044" w14:textId="434375C2" w:rsidR="008F1C9E" w:rsidRPr="00894A68" w:rsidRDefault="008F1C9E" w:rsidP="008F1C9E">
      <w:pPr>
        <w:numPr>
          <w:ilvl w:val="0"/>
          <w:numId w:val="11"/>
        </w:numPr>
        <w:rPr>
          <w:rFonts w:ascii="Roboto" w:hAnsi="Roboto"/>
          <w:bCs/>
          <w:sz w:val="20"/>
          <w:szCs w:val="20"/>
        </w:rPr>
      </w:pPr>
      <w:r w:rsidRPr="008F1C9E">
        <w:rPr>
          <w:rFonts w:ascii="Roboto" w:hAnsi="Roboto"/>
          <w:bCs/>
          <w:sz w:val="20"/>
          <w:szCs w:val="20"/>
        </w:rPr>
        <w:t xml:space="preserve">Eligibility for </w:t>
      </w:r>
      <w:proofErr w:type="spellStart"/>
      <w:r w:rsidRPr="008F1C9E">
        <w:rPr>
          <w:rFonts w:ascii="Roboto" w:hAnsi="Roboto"/>
          <w:bCs/>
          <w:sz w:val="20"/>
          <w:szCs w:val="20"/>
        </w:rPr>
        <w:t>VALife</w:t>
      </w:r>
      <w:proofErr w:type="spellEnd"/>
      <w:r w:rsidRPr="008F1C9E">
        <w:rPr>
          <w:rFonts w:ascii="Roboto" w:hAnsi="Roboto"/>
          <w:bCs/>
          <w:sz w:val="20"/>
          <w:szCs w:val="20"/>
        </w:rPr>
        <w:t xml:space="preserve"> Call 800-669-8477 for any questions on VA Life Insurance. </w:t>
      </w:r>
    </w:p>
    <w:p w14:paraId="78DA748F" w14:textId="6C58D6D4" w:rsidR="008F1C9E" w:rsidRPr="00894A68" w:rsidRDefault="008F1C9E" w:rsidP="008F1C9E">
      <w:pPr>
        <w:numPr>
          <w:ilvl w:val="0"/>
          <w:numId w:val="11"/>
        </w:numPr>
        <w:rPr>
          <w:rFonts w:ascii="Roboto" w:hAnsi="Roboto"/>
          <w:bCs/>
          <w:sz w:val="20"/>
          <w:szCs w:val="20"/>
        </w:rPr>
      </w:pPr>
      <w:r w:rsidRPr="008F1C9E">
        <w:rPr>
          <w:rFonts w:ascii="Roboto" w:hAnsi="Roboto"/>
          <w:bCs/>
          <w:sz w:val="20"/>
          <w:szCs w:val="20"/>
        </w:rPr>
        <w:t>Possible eligibility for special monthly compensation for loss or loss of use of a creative organ.</w:t>
      </w:r>
    </w:p>
    <w:p w14:paraId="4AF4C9C6" w14:textId="7D514CBA" w:rsidR="008F1C9E" w:rsidRPr="00894A68" w:rsidRDefault="008F1C9E" w:rsidP="008F1C9E">
      <w:pPr>
        <w:numPr>
          <w:ilvl w:val="0"/>
          <w:numId w:val="11"/>
        </w:numPr>
        <w:rPr>
          <w:rFonts w:ascii="Roboto" w:hAnsi="Roboto"/>
          <w:bCs/>
          <w:sz w:val="20"/>
          <w:szCs w:val="20"/>
        </w:rPr>
      </w:pPr>
      <w:r w:rsidRPr="008F1C9E">
        <w:rPr>
          <w:rFonts w:ascii="Roboto" w:hAnsi="Roboto"/>
          <w:bCs/>
          <w:sz w:val="20"/>
          <w:szCs w:val="20"/>
        </w:rPr>
        <w:t>Possible eligibility for payment of annual clothing allowance for specified SCD disorders resulting in need for prosthetic appliance or use of a wheelchair, or for certain skin co</w:t>
      </w:r>
      <w:r w:rsidR="00894A68">
        <w:rPr>
          <w:rFonts w:ascii="Roboto" w:hAnsi="Roboto"/>
          <w:bCs/>
          <w:sz w:val="20"/>
          <w:szCs w:val="20"/>
        </w:rPr>
        <w:t>n</w:t>
      </w:r>
      <w:r w:rsidRPr="008F1C9E">
        <w:rPr>
          <w:rFonts w:ascii="Roboto" w:hAnsi="Roboto"/>
          <w:bCs/>
          <w:sz w:val="20"/>
          <w:szCs w:val="20"/>
        </w:rPr>
        <w:t>ditions.</w:t>
      </w:r>
    </w:p>
    <w:p w14:paraId="522E0208" w14:textId="6C859A61" w:rsidR="008F1C9E" w:rsidRPr="00894A68" w:rsidRDefault="008F1C9E" w:rsidP="008F1C9E">
      <w:pPr>
        <w:numPr>
          <w:ilvl w:val="0"/>
          <w:numId w:val="11"/>
        </w:numPr>
        <w:rPr>
          <w:rFonts w:ascii="Roboto" w:hAnsi="Roboto"/>
          <w:bCs/>
          <w:sz w:val="20"/>
          <w:szCs w:val="20"/>
        </w:rPr>
      </w:pPr>
      <w:r w:rsidRPr="008F1C9E">
        <w:rPr>
          <w:rFonts w:ascii="Roboto" w:hAnsi="Roboto"/>
          <w:bCs/>
          <w:sz w:val="20"/>
          <w:szCs w:val="20"/>
        </w:rPr>
        <w:t>Possible eligibility for 10-point preference for Federal Civil Service employment. (Non-compensable (0%) disability must have been incurred in combat or have ascertainable residuals, 38 CFR 3.357.)</w:t>
      </w:r>
    </w:p>
    <w:p w14:paraId="02548BAA" w14:textId="1E628C31" w:rsidR="008F1C9E" w:rsidRPr="00894A68" w:rsidRDefault="008F1C9E" w:rsidP="008F1C9E">
      <w:pPr>
        <w:numPr>
          <w:ilvl w:val="0"/>
          <w:numId w:val="11"/>
        </w:numPr>
        <w:rPr>
          <w:rFonts w:ascii="Roboto" w:hAnsi="Roboto"/>
          <w:bCs/>
          <w:sz w:val="20"/>
          <w:szCs w:val="20"/>
        </w:rPr>
      </w:pPr>
      <w:r w:rsidRPr="008F1C9E">
        <w:rPr>
          <w:rFonts w:ascii="Roboto" w:hAnsi="Roboto"/>
          <w:bCs/>
          <w:sz w:val="20"/>
          <w:szCs w:val="20"/>
        </w:rPr>
        <w:t>Possible eligibility for Home Improvement and Structural Alteration (HISA) home modification grant.</w:t>
      </w:r>
    </w:p>
    <w:p w14:paraId="15EA53C0" w14:textId="013B4DA4" w:rsidR="008F1C9E" w:rsidRPr="00894A68" w:rsidRDefault="008F1C9E" w:rsidP="008F1C9E">
      <w:pPr>
        <w:numPr>
          <w:ilvl w:val="0"/>
          <w:numId w:val="11"/>
        </w:numPr>
        <w:rPr>
          <w:rFonts w:ascii="Roboto" w:hAnsi="Roboto"/>
          <w:bCs/>
          <w:sz w:val="20"/>
          <w:szCs w:val="20"/>
        </w:rPr>
      </w:pPr>
      <w:r w:rsidRPr="008F1C9E">
        <w:rPr>
          <w:rFonts w:ascii="Roboto" w:hAnsi="Roboto"/>
          <w:bCs/>
          <w:sz w:val="20"/>
          <w:szCs w:val="20"/>
        </w:rPr>
        <w:t>Eligibility for 10-point preference for Wisconsin State Civil Service employment.</w:t>
      </w:r>
    </w:p>
    <w:p w14:paraId="599BB1FA" w14:textId="77777777" w:rsidR="008F1C9E" w:rsidRPr="008F1C9E" w:rsidRDefault="008F1C9E" w:rsidP="008F1C9E">
      <w:pPr>
        <w:numPr>
          <w:ilvl w:val="0"/>
          <w:numId w:val="11"/>
        </w:numPr>
        <w:rPr>
          <w:rFonts w:ascii="Roboto" w:hAnsi="Roboto"/>
          <w:bCs/>
          <w:sz w:val="20"/>
          <w:szCs w:val="20"/>
        </w:rPr>
      </w:pPr>
      <w:r w:rsidRPr="008F1C9E">
        <w:rPr>
          <w:rFonts w:ascii="Roboto" w:hAnsi="Roboto"/>
          <w:bCs/>
          <w:sz w:val="20"/>
          <w:szCs w:val="20"/>
        </w:rPr>
        <w:t xml:space="preserve">Home loan guaranty (funding fee applies) </w:t>
      </w:r>
    </w:p>
    <w:p w14:paraId="2F809E11" w14:textId="77777777" w:rsidR="00F418B1" w:rsidRDefault="00F418B1" w:rsidP="008F1C9E">
      <w:pPr>
        <w:rPr>
          <w:rFonts w:ascii="Roboto" w:hAnsi="Roboto"/>
          <w:sz w:val="14"/>
          <w:szCs w:val="14"/>
        </w:rPr>
      </w:pPr>
    </w:p>
    <w:p w14:paraId="2D666D67" w14:textId="77777777" w:rsidR="00894A68" w:rsidRDefault="00894A68" w:rsidP="00894A68">
      <w:pPr>
        <w:jc w:val="center"/>
        <w:rPr>
          <w:rFonts w:ascii="Raleway" w:hAnsi="Raleway"/>
          <w:sz w:val="32"/>
          <w:szCs w:val="32"/>
        </w:rPr>
      </w:pPr>
    </w:p>
    <w:p w14:paraId="3F098511" w14:textId="75ADF394" w:rsidR="00894A68" w:rsidRPr="00C430D8" w:rsidRDefault="00894A68" w:rsidP="00894A68">
      <w:pPr>
        <w:jc w:val="center"/>
      </w:pPr>
      <w:r>
        <w:rPr>
          <w:rFonts w:ascii="Raleway" w:hAnsi="Raleway"/>
          <w:sz w:val="32"/>
          <w:szCs w:val="32"/>
        </w:rPr>
        <w:t>Please call Dodge County VSO for any questions or for more information</w:t>
      </w:r>
    </w:p>
    <w:p w14:paraId="21AB2DD2" w14:textId="77777777" w:rsidR="00894A68" w:rsidRPr="008F1C9E" w:rsidRDefault="00894A68" w:rsidP="008F1C9E">
      <w:pPr>
        <w:rPr>
          <w:rFonts w:ascii="Roboto" w:hAnsi="Roboto"/>
          <w:sz w:val="14"/>
          <w:szCs w:val="14"/>
        </w:rPr>
      </w:pPr>
    </w:p>
    <w:sectPr w:rsidR="00894A68" w:rsidRPr="008F1C9E" w:rsidSect="00F92689">
      <w:headerReference w:type="default" r:id="rId8"/>
      <w:footerReference w:type="default" r:id="rId9"/>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6324" w14:textId="77777777" w:rsidR="00D5462F" w:rsidRDefault="00D5462F" w:rsidP="00802F6C">
      <w:pPr>
        <w:spacing w:after="0" w:line="240" w:lineRule="auto"/>
      </w:pPr>
      <w:r>
        <w:separator/>
      </w:r>
    </w:p>
  </w:endnote>
  <w:endnote w:type="continuationSeparator" w:id="0">
    <w:p w14:paraId="0EB3AE93" w14:textId="77777777" w:rsidR="00D5462F" w:rsidRDefault="00D5462F" w:rsidP="00802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818567"/>
      <w:docPartObj>
        <w:docPartGallery w:val="Page Numbers (Bottom of Page)"/>
        <w:docPartUnique/>
      </w:docPartObj>
    </w:sdtPr>
    <w:sdtEndPr>
      <w:rPr>
        <w:noProof/>
      </w:rPr>
    </w:sdtEndPr>
    <w:sdtContent>
      <w:p w14:paraId="4316B644" w14:textId="4E18D241" w:rsidR="00AD2DD0" w:rsidRPr="00622D0A" w:rsidRDefault="00AD2DD0" w:rsidP="00622D0A">
        <w:pPr>
          <w:rPr>
            <w:rFonts w:ascii="Roboto" w:hAnsi="Roboto"/>
            <w:bCs/>
            <w:sz w:val="20"/>
            <w:szCs w:val="20"/>
          </w:rPr>
        </w:pPr>
        <w:r>
          <w:rPr>
            <w:noProof/>
          </w:rPr>
          <w:drawing>
            <wp:anchor distT="0" distB="0" distL="114300" distR="114300" simplePos="0" relativeHeight="251661312" behindDoc="0" locked="0" layoutInCell="1" allowOverlap="1" wp14:anchorId="33618E4D" wp14:editId="2F46B2D2">
              <wp:simplePos x="0" y="0"/>
              <wp:positionH relativeFrom="column">
                <wp:posOffset>5885815</wp:posOffset>
              </wp:positionH>
              <wp:positionV relativeFrom="paragraph">
                <wp:posOffset>-38735</wp:posOffset>
              </wp:positionV>
              <wp:extent cx="523875" cy="654050"/>
              <wp:effectExtent l="0" t="0" r="9525" b="0"/>
              <wp:wrapThrough wrapText="bothSides">
                <wp:wrapPolygon edited="0">
                  <wp:start x="0" y="0"/>
                  <wp:lineTo x="0" y="20761"/>
                  <wp:lineTo x="21207" y="20761"/>
                  <wp:lineTo x="21207" y="0"/>
                  <wp:lineTo x="0" y="0"/>
                </wp:wrapPolygon>
              </wp:wrapThrough>
              <wp:docPr id="130580251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515"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3875" cy="654050"/>
                      </a:xfrm>
                      <a:prstGeom prst="rect">
                        <a:avLst/>
                      </a:prstGeom>
                    </pic:spPr>
                  </pic:pic>
                </a:graphicData>
              </a:graphic>
              <wp14:sizeRelH relativeFrom="margin">
                <wp14:pctWidth>0</wp14:pctWidth>
              </wp14:sizeRelH>
              <wp14:sizeRelV relativeFrom="margin">
                <wp14:pctHeight>0</wp14:pctHeight>
              </wp14:sizeRelV>
            </wp:anchor>
          </w:drawing>
        </w:r>
        <w:r w:rsidR="00622D0A" w:rsidRPr="00622D0A">
          <w:rPr>
            <w:rFonts w:ascii="Roboto" w:hAnsi="Roboto"/>
            <w:bCs/>
            <w:sz w:val="20"/>
            <w:szCs w:val="20"/>
          </w:rPr>
          <w:t xml:space="preserve"> </w:t>
        </w:r>
        <w:r w:rsidR="00622D0A" w:rsidRPr="008F1C9E">
          <w:rPr>
            <w:rFonts w:ascii="Roboto" w:hAnsi="Roboto"/>
            <w:bCs/>
            <w:sz w:val="20"/>
            <w:szCs w:val="20"/>
          </w:rPr>
          <w:t>Note: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sdtContent>
  </w:sdt>
  <w:p w14:paraId="5B03E844" w14:textId="36664723" w:rsidR="0044305A" w:rsidRDefault="00443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36A" w14:textId="77777777" w:rsidR="00D5462F" w:rsidRDefault="00D5462F" w:rsidP="00802F6C">
      <w:pPr>
        <w:spacing w:after="0" w:line="240" w:lineRule="auto"/>
      </w:pPr>
      <w:r>
        <w:separator/>
      </w:r>
    </w:p>
  </w:footnote>
  <w:footnote w:type="continuationSeparator" w:id="0">
    <w:p w14:paraId="08504591" w14:textId="77777777" w:rsidR="00D5462F" w:rsidRDefault="00D5462F" w:rsidP="00802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EA18" w14:textId="48534E25" w:rsidR="00802F6C" w:rsidRDefault="0044084A">
    <w:pPr>
      <w:pStyle w:val="Header"/>
    </w:pPr>
    <w:r w:rsidRPr="00802F6C">
      <w:rPr>
        <w:noProof/>
      </w:rPr>
      <w:drawing>
        <wp:anchor distT="0" distB="0" distL="114300" distR="114300" simplePos="0" relativeHeight="251658240" behindDoc="0" locked="0" layoutInCell="1" allowOverlap="1" wp14:anchorId="0EF34A0A" wp14:editId="67D4EA3C">
          <wp:simplePos x="0" y="0"/>
          <wp:positionH relativeFrom="column">
            <wp:posOffset>-648335</wp:posOffset>
          </wp:positionH>
          <wp:positionV relativeFrom="paragraph">
            <wp:posOffset>-915035</wp:posOffset>
          </wp:positionV>
          <wp:extent cx="2962275" cy="958215"/>
          <wp:effectExtent l="0" t="0" r="9525" b="0"/>
          <wp:wrapThrough wrapText="bothSides">
            <wp:wrapPolygon edited="0">
              <wp:start x="278" y="0"/>
              <wp:lineTo x="139" y="7730"/>
              <wp:lineTo x="972" y="14600"/>
              <wp:lineTo x="972" y="18465"/>
              <wp:lineTo x="1528" y="19753"/>
              <wp:lineTo x="3056" y="20612"/>
              <wp:lineTo x="4306" y="20612"/>
              <wp:lineTo x="8751" y="19753"/>
              <wp:lineTo x="21392" y="15889"/>
              <wp:lineTo x="21531" y="5153"/>
              <wp:lineTo x="2500" y="0"/>
              <wp:lineTo x="27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958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292F6CA" wp14:editId="72EDF3B5">
              <wp:simplePos x="0" y="0"/>
              <wp:positionH relativeFrom="column">
                <wp:posOffset>3657600</wp:posOffset>
              </wp:positionH>
              <wp:positionV relativeFrom="paragraph">
                <wp:posOffset>-847725</wp:posOffset>
              </wp:positionV>
              <wp:extent cx="3107055"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1404620"/>
                      </a:xfrm>
                      <a:prstGeom prst="rect">
                        <a:avLst/>
                      </a:prstGeom>
                      <a:solidFill>
                        <a:srgbClr val="FFFFFF"/>
                      </a:solidFill>
                      <a:ln w="9525">
                        <a:noFill/>
                        <a:miter lim="800000"/>
                        <a:headEnd/>
                        <a:tailEnd/>
                      </a:ln>
                    </wps:spPr>
                    <wps:txbx>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2F6CA" id="_x0000_t202" coordsize="21600,21600" o:spt="202" path="m,l,21600r21600,l21600,xe">
              <v:stroke joinstyle="miter"/>
              <v:path gradientshapeok="t" o:connecttype="rect"/>
            </v:shapetype>
            <v:shape id="Text Box 2" o:spid="_x0000_s1026" type="#_x0000_t202" style="position:absolute;margin-left:4in;margin-top:-66.75pt;width:244.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26Dg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" stroked="f">
              <v:textbox style="mso-fit-shape-to-text:t">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632"/>
    <w:multiLevelType w:val="hybridMultilevel"/>
    <w:tmpl w:val="9632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5E05"/>
    <w:multiLevelType w:val="hybridMultilevel"/>
    <w:tmpl w:val="41D019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701F5F"/>
    <w:multiLevelType w:val="hybridMultilevel"/>
    <w:tmpl w:val="6C7071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E6577"/>
    <w:multiLevelType w:val="hybridMultilevel"/>
    <w:tmpl w:val="A7C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70C26"/>
    <w:multiLevelType w:val="hybridMultilevel"/>
    <w:tmpl w:val="5C9A1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412473"/>
    <w:multiLevelType w:val="hybridMultilevel"/>
    <w:tmpl w:val="AD74E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04E39AA"/>
    <w:multiLevelType w:val="hybridMultilevel"/>
    <w:tmpl w:val="E9B6A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0F2D7A"/>
    <w:multiLevelType w:val="hybridMultilevel"/>
    <w:tmpl w:val="C180E1D6"/>
    <w:lvl w:ilvl="0" w:tplc="2160DC8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DEE3B58"/>
    <w:multiLevelType w:val="hybridMultilevel"/>
    <w:tmpl w:val="D192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431163"/>
    <w:multiLevelType w:val="hybridMultilevel"/>
    <w:tmpl w:val="4C6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896586">
    <w:abstractNumId w:val="5"/>
  </w:num>
  <w:num w:numId="2" w16cid:durableId="1058093832">
    <w:abstractNumId w:val="8"/>
  </w:num>
  <w:num w:numId="3" w16cid:durableId="1957251937">
    <w:abstractNumId w:val="2"/>
  </w:num>
  <w:num w:numId="4" w16cid:durableId="338582150">
    <w:abstractNumId w:val="6"/>
  </w:num>
  <w:num w:numId="5" w16cid:durableId="458646491">
    <w:abstractNumId w:val="3"/>
  </w:num>
  <w:num w:numId="6" w16cid:durableId="1974170262">
    <w:abstractNumId w:val="9"/>
  </w:num>
  <w:num w:numId="7" w16cid:durableId="1916356285">
    <w:abstractNumId w:val="1"/>
  </w:num>
  <w:num w:numId="8" w16cid:durableId="106900795">
    <w:abstractNumId w:val="0"/>
  </w:num>
  <w:num w:numId="9" w16cid:durableId="1726294429">
    <w:abstractNumId w:val="4"/>
  </w:num>
  <w:num w:numId="10" w16cid:durableId="834537414">
    <w:abstractNumId w:val="7"/>
  </w:num>
  <w:num w:numId="11" w16cid:durableId="5393163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6C"/>
    <w:rsid w:val="000D54EC"/>
    <w:rsid w:val="00137523"/>
    <w:rsid w:val="001801E2"/>
    <w:rsid w:val="00322446"/>
    <w:rsid w:val="003E7E90"/>
    <w:rsid w:val="00400EA1"/>
    <w:rsid w:val="00424FB0"/>
    <w:rsid w:val="00432468"/>
    <w:rsid w:val="0044084A"/>
    <w:rsid w:val="0044305A"/>
    <w:rsid w:val="004A3FC8"/>
    <w:rsid w:val="004B334B"/>
    <w:rsid w:val="004C4546"/>
    <w:rsid w:val="005D67EA"/>
    <w:rsid w:val="00622D0A"/>
    <w:rsid w:val="006B1C4C"/>
    <w:rsid w:val="007903BC"/>
    <w:rsid w:val="007E17F7"/>
    <w:rsid w:val="00802F6C"/>
    <w:rsid w:val="00864CFA"/>
    <w:rsid w:val="00894A68"/>
    <w:rsid w:val="008E0B97"/>
    <w:rsid w:val="008E62F5"/>
    <w:rsid w:val="008F1C9E"/>
    <w:rsid w:val="00934A57"/>
    <w:rsid w:val="00950911"/>
    <w:rsid w:val="00950A4D"/>
    <w:rsid w:val="00954CA2"/>
    <w:rsid w:val="00A32316"/>
    <w:rsid w:val="00A50C4A"/>
    <w:rsid w:val="00A95505"/>
    <w:rsid w:val="00AD2DD0"/>
    <w:rsid w:val="00AE2B27"/>
    <w:rsid w:val="00B54553"/>
    <w:rsid w:val="00C04453"/>
    <w:rsid w:val="00C05019"/>
    <w:rsid w:val="00CE204D"/>
    <w:rsid w:val="00D108ED"/>
    <w:rsid w:val="00D20157"/>
    <w:rsid w:val="00D5462F"/>
    <w:rsid w:val="00D56C67"/>
    <w:rsid w:val="00E20AA7"/>
    <w:rsid w:val="00F418B1"/>
    <w:rsid w:val="00F902B1"/>
    <w:rsid w:val="00F92689"/>
    <w:rsid w:val="00F9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6FBDD60"/>
  <w15:chartTrackingRefBased/>
  <w15:docId w15:val="{E731A04D-293A-4F15-BE70-51AF143B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6C"/>
  </w:style>
  <w:style w:type="paragraph" w:styleId="Footer">
    <w:name w:val="footer"/>
    <w:basedOn w:val="Normal"/>
    <w:link w:val="FooterChar"/>
    <w:uiPriority w:val="99"/>
    <w:unhideWhenUsed/>
    <w:rsid w:val="00802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6C"/>
  </w:style>
  <w:style w:type="paragraph" w:styleId="BalloonText">
    <w:name w:val="Balloon Text"/>
    <w:basedOn w:val="Normal"/>
    <w:link w:val="BalloonTextChar"/>
    <w:uiPriority w:val="99"/>
    <w:semiHidden/>
    <w:unhideWhenUsed/>
    <w:rsid w:val="00F93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5E7"/>
    <w:rPr>
      <w:rFonts w:ascii="Segoe UI" w:hAnsi="Segoe UI" w:cs="Segoe UI"/>
      <w:sz w:val="18"/>
      <w:szCs w:val="18"/>
    </w:rPr>
  </w:style>
  <w:style w:type="paragraph" w:styleId="ListParagraph">
    <w:name w:val="List Paragraph"/>
    <w:basedOn w:val="Normal"/>
    <w:uiPriority w:val="34"/>
    <w:qFormat/>
    <w:rsid w:val="00322446"/>
    <w:pPr>
      <w:ind w:left="720"/>
      <w:contextualSpacing/>
    </w:pPr>
  </w:style>
  <w:style w:type="table" w:styleId="TableGrid">
    <w:name w:val="Table Grid"/>
    <w:basedOn w:val="TableNormal"/>
    <w:uiPriority w:val="39"/>
    <w:rsid w:val="007E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18B1"/>
    <w:pPr>
      <w:spacing w:after="0" w:line="240" w:lineRule="auto"/>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semiHidden/>
    <w:rsid w:val="00F418B1"/>
    <w:rPr>
      <w:rFonts w:ascii="Times New Roman" w:eastAsia="Times New Roman" w:hAnsi="Times New Roman" w:cs="Times New Roman"/>
      <w:bCs/>
      <w:sz w:val="24"/>
      <w:szCs w:val="20"/>
    </w:rPr>
  </w:style>
  <w:style w:type="paragraph" w:styleId="BodyText2">
    <w:name w:val="Body Text 2"/>
    <w:basedOn w:val="Normal"/>
    <w:link w:val="BodyText2Char"/>
    <w:semiHidden/>
    <w:rsid w:val="00F418B1"/>
    <w:pPr>
      <w:spacing w:after="0" w:line="240" w:lineRule="auto"/>
    </w:pPr>
    <w:rPr>
      <w:rFonts w:ascii="Times New Roman" w:eastAsia="Times New Roman" w:hAnsi="Times New Roman" w:cs="Times New Roman"/>
      <w:bCs/>
      <w:sz w:val="20"/>
      <w:szCs w:val="20"/>
    </w:rPr>
  </w:style>
  <w:style w:type="character" w:customStyle="1" w:styleId="BodyText2Char">
    <w:name w:val="Body Text 2 Char"/>
    <w:basedOn w:val="DefaultParagraphFont"/>
    <w:link w:val="BodyText2"/>
    <w:semiHidden/>
    <w:rsid w:val="00F418B1"/>
    <w:rPr>
      <w:rFonts w:ascii="Times New Roman" w:eastAsia="Times New Roman" w:hAnsi="Times New Roman" w:cs="Times New Roman"/>
      <w:bCs/>
      <w:sz w:val="20"/>
      <w:szCs w:val="20"/>
    </w:rPr>
  </w:style>
  <w:style w:type="character" w:styleId="Hyperlink">
    <w:name w:val="Hyperlink"/>
    <w:uiPriority w:val="99"/>
    <w:unhideWhenUsed/>
    <w:rsid w:val="00F418B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454028">
      <w:bodyDiv w:val="1"/>
      <w:marLeft w:val="0"/>
      <w:marRight w:val="0"/>
      <w:marTop w:val="0"/>
      <w:marBottom w:val="0"/>
      <w:divBdr>
        <w:top w:val="none" w:sz="0" w:space="0" w:color="auto"/>
        <w:left w:val="none" w:sz="0" w:space="0" w:color="auto"/>
        <w:bottom w:val="none" w:sz="0" w:space="0" w:color="auto"/>
        <w:right w:val="none" w:sz="0" w:space="0" w:color="auto"/>
      </w:divBdr>
    </w:div>
    <w:div w:id="287703985">
      <w:bodyDiv w:val="1"/>
      <w:marLeft w:val="0"/>
      <w:marRight w:val="0"/>
      <w:marTop w:val="0"/>
      <w:marBottom w:val="0"/>
      <w:divBdr>
        <w:top w:val="none" w:sz="0" w:space="0" w:color="auto"/>
        <w:left w:val="none" w:sz="0" w:space="0" w:color="auto"/>
        <w:bottom w:val="none" w:sz="0" w:space="0" w:color="auto"/>
        <w:right w:val="none" w:sz="0" w:space="0" w:color="auto"/>
      </w:divBdr>
    </w:div>
    <w:div w:id="840394117">
      <w:bodyDiv w:val="1"/>
      <w:marLeft w:val="0"/>
      <w:marRight w:val="0"/>
      <w:marTop w:val="0"/>
      <w:marBottom w:val="0"/>
      <w:divBdr>
        <w:top w:val="none" w:sz="0" w:space="0" w:color="auto"/>
        <w:left w:val="none" w:sz="0" w:space="0" w:color="auto"/>
        <w:bottom w:val="none" w:sz="0" w:space="0" w:color="auto"/>
        <w:right w:val="none" w:sz="0" w:space="0" w:color="auto"/>
      </w:divBdr>
    </w:div>
    <w:div w:id="1078862011">
      <w:bodyDiv w:val="1"/>
      <w:marLeft w:val="0"/>
      <w:marRight w:val="0"/>
      <w:marTop w:val="0"/>
      <w:marBottom w:val="0"/>
      <w:divBdr>
        <w:top w:val="none" w:sz="0" w:space="0" w:color="auto"/>
        <w:left w:val="none" w:sz="0" w:space="0" w:color="auto"/>
        <w:bottom w:val="none" w:sz="0" w:space="0" w:color="auto"/>
        <w:right w:val="none" w:sz="0" w:space="0" w:color="auto"/>
      </w:divBdr>
    </w:div>
    <w:div w:id="1635014512">
      <w:bodyDiv w:val="1"/>
      <w:marLeft w:val="0"/>
      <w:marRight w:val="0"/>
      <w:marTop w:val="0"/>
      <w:marBottom w:val="0"/>
      <w:divBdr>
        <w:top w:val="none" w:sz="0" w:space="0" w:color="auto"/>
        <w:left w:val="none" w:sz="0" w:space="0" w:color="auto"/>
        <w:bottom w:val="none" w:sz="0" w:space="0" w:color="auto"/>
        <w:right w:val="none" w:sz="0" w:space="0" w:color="auto"/>
      </w:divBdr>
    </w:div>
    <w:div w:id="1697196777">
      <w:bodyDiv w:val="1"/>
      <w:marLeft w:val="0"/>
      <w:marRight w:val="0"/>
      <w:marTop w:val="0"/>
      <w:marBottom w:val="0"/>
      <w:divBdr>
        <w:top w:val="none" w:sz="0" w:space="0" w:color="auto"/>
        <w:left w:val="none" w:sz="0" w:space="0" w:color="auto"/>
        <w:bottom w:val="none" w:sz="0" w:space="0" w:color="auto"/>
        <w:right w:val="none" w:sz="0" w:space="0" w:color="auto"/>
      </w:divBdr>
    </w:div>
    <w:div w:id="2019189801">
      <w:bodyDiv w:val="1"/>
      <w:marLeft w:val="0"/>
      <w:marRight w:val="0"/>
      <w:marTop w:val="0"/>
      <w:marBottom w:val="0"/>
      <w:divBdr>
        <w:top w:val="none" w:sz="0" w:space="0" w:color="auto"/>
        <w:left w:val="none" w:sz="0" w:space="0" w:color="auto"/>
        <w:bottom w:val="none" w:sz="0" w:space="0" w:color="auto"/>
        <w:right w:val="none" w:sz="0" w:space="0" w:color="auto"/>
      </w:divBdr>
    </w:div>
    <w:div w:id="204336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5A095-FEBD-4427-93E4-531CAEC6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 Kelly A.</dc:creator>
  <cp:keywords/>
  <dc:description/>
  <cp:lastModifiedBy>Rhyner, Katlynn</cp:lastModifiedBy>
  <cp:revision>4</cp:revision>
  <cp:lastPrinted>2023-12-26T16:44:00Z</cp:lastPrinted>
  <dcterms:created xsi:type="dcterms:W3CDTF">2024-02-13T18:06:00Z</dcterms:created>
  <dcterms:modified xsi:type="dcterms:W3CDTF">2024-02-13T22:21:00Z</dcterms:modified>
</cp:coreProperties>
</file>