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BCE35" w14:textId="67FB8C67" w:rsidR="00B71BCB" w:rsidRPr="00B71BCB" w:rsidRDefault="00B537C6" w:rsidP="00B71BCB">
      <w:pPr>
        <w:jc w:val="center"/>
        <w:rPr>
          <w:rFonts w:ascii="Raleway" w:hAnsi="Raleway"/>
          <w:bCs/>
          <w:sz w:val="32"/>
          <w:szCs w:val="32"/>
        </w:rPr>
      </w:pPr>
      <w:r>
        <w:rPr>
          <w:rFonts w:ascii="Raleway" w:hAnsi="Raleway"/>
          <w:bCs/>
          <w:sz w:val="32"/>
          <w:szCs w:val="32"/>
        </w:rPr>
        <w:t>100</w:t>
      </w:r>
      <w:r w:rsidR="00B71BCB" w:rsidRPr="00B71BCB">
        <w:rPr>
          <w:rFonts w:ascii="Raleway" w:hAnsi="Raleway"/>
          <w:bCs/>
          <w:sz w:val="32"/>
          <w:szCs w:val="32"/>
        </w:rPr>
        <w:t>% SCD - Checklist of Benefits</w:t>
      </w:r>
    </w:p>
    <w:p w14:paraId="09EB0E24" w14:textId="77777777" w:rsidR="00B537C6" w:rsidRPr="00B537C6" w:rsidRDefault="00B537C6" w:rsidP="00B537C6">
      <w:pPr>
        <w:pStyle w:val="BodyText"/>
        <w:numPr>
          <w:ilvl w:val="0"/>
          <w:numId w:val="10"/>
        </w:numPr>
        <w:tabs>
          <w:tab w:val="clear" w:pos="1080"/>
          <w:tab w:val="num" w:pos="720"/>
        </w:tabs>
        <w:ind w:left="720"/>
        <w:rPr>
          <w:rFonts w:ascii="Roboto" w:hAnsi="Roboto"/>
          <w:sz w:val="22"/>
          <w:szCs w:val="22"/>
        </w:rPr>
      </w:pPr>
      <w:r w:rsidRPr="00B537C6">
        <w:rPr>
          <w:rFonts w:ascii="Roboto" w:hAnsi="Roboto"/>
          <w:sz w:val="22"/>
          <w:szCs w:val="22"/>
        </w:rPr>
        <w:t>Eligibility for additional allowance for dependents – spouse, children, dependent parent(s).</w:t>
      </w:r>
    </w:p>
    <w:p w14:paraId="198A33CD" w14:textId="77777777" w:rsidR="00B537C6" w:rsidRPr="00B537C6" w:rsidRDefault="00B537C6" w:rsidP="00B537C6">
      <w:pPr>
        <w:pStyle w:val="BodyText"/>
        <w:rPr>
          <w:rFonts w:ascii="Roboto" w:hAnsi="Roboto"/>
          <w:sz w:val="22"/>
          <w:szCs w:val="22"/>
        </w:rPr>
      </w:pPr>
    </w:p>
    <w:p w14:paraId="65F20634" w14:textId="77777777" w:rsidR="00B537C6" w:rsidRPr="00B537C6" w:rsidRDefault="00B537C6" w:rsidP="00B537C6">
      <w:pPr>
        <w:pStyle w:val="BodyText"/>
        <w:numPr>
          <w:ilvl w:val="0"/>
          <w:numId w:val="10"/>
        </w:numPr>
        <w:tabs>
          <w:tab w:val="clear" w:pos="1080"/>
          <w:tab w:val="num" w:pos="720"/>
        </w:tabs>
        <w:ind w:left="720"/>
        <w:rPr>
          <w:rFonts w:ascii="Roboto" w:hAnsi="Roboto"/>
          <w:sz w:val="22"/>
          <w:szCs w:val="22"/>
        </w:rPr>
      </w:pPr>
      <w:r w:rsidRPr="00B537C6">
        <w:rPr>
          <w:rFonts w:ascii="Roboto" w:hAnsi="Roboto"/>
          <w:sz w:val="22"/>
          <w:szCs w:val="22"/>
        </w:rPr>
        <w:t>Eligibility for additional aid and attendance allowance for disabled spouse.</w:t>
      </w:r>
    </w:p>
    <w:p w14:paraId="10E4E4B7" w14:textId="77777777" w:rsidR="00B537C6" w:rsidRPr="00B537C6" w:rsidRDefault="00B537C6" w:rsidP="00B537C6">
      <w:pPr>
        <w:pStyle w:val="BodyText"/>
        <w:rPr>
          <w:rFonts w:ascii="Roboto" w:hAnsi="Roboto"/>
          <w:sz w:val="22"/>
          <w:szCs w:val="22"/>
        </w:rPr>
      </w:pPr>
    </w:p>
    <w:p w14:paraId="38270291" w14:textId="77777777" w:rsidR="00B537C6" w:rsidRPr="00B537C6" w:rsidRDefault="00B537C6" w:rsidP="00B537C6">
      <w:pPr>
        <w:pStyle w:val="BodyText"/>
        <w:numPr>
          <w:ilvl w:val="0"/>
          <w:numId w:val="10"/>
        </w:numPr>
        <w:tabs>
          <w:tab w:val="clear" w:pos="1080"/>
          <w:tab w:val="num" w:pos="720"/>
        </w:tabs>
        <w:ind w:left="720"/>
        <w:rPr>
          <w:rFonts w:ascii="Roboto" w:hAnsi="Roboto"/>
          <w:sz w:val="22"/>
          <w:szCs w:val="22"/>
        </w:rPr>
      </w:pPr>
      <w:r w:rsidRPr="00B537C6">
        <w:rPr>
          <w:rFonts w:ascii="Roboto" w:hAnsi="Roboto"/>
          <w:sz w:val="22"/>
          <w:szCs w:val="22"/>
        </w:rPr>
        <w:t>Eligibility for necessary dental care.</w:t>
      </w:r>
    </w:p>
    <w:p w14:paraId="4B9A5675" w14:textId="77777777" w:rsidR="00B537C6" w:rsidRPr="00B537C6" w:rsidRDefault="00B537C6" w:rsidP="00B537C6">
      <w:pPr>
        <w:pStyle w:val="BodyText"/>
        <w:ind w:left="720"/>
        <w:rPr>
          <w:rFonts w:ascii="Roboto" w:hAnsi="Roboto"/>
          <w:sz w:val="22"/>
          <w:szCs w:val="22"/>
        </w:rPr>
      </w:pPr>
    </w:p>
    <w:p w14:paraId="7AF3A1EA" w14:textId="77777777" w:rsidR="00B537C6" w:rsidRPr="00B537C6" w:rsidRDefault="00B537C6" w:rsidP="00B537C6">
      <w:pPr>
        <w:pStyle w:val="BodyText"/>
        <w:numPr>
          <w:ilvl w:val="0"/>
          <w:numId w:val="10"/>
        </w:numPr>
        <w:tabs>
          <w:tab w:val="clear" w:pos="1080"/>
          <w:tab w:val="num" w:pos="720"/>
        </w:tabs>
        <w:ind w:left="720"/>
        <w:rPr>
          <w:rFonts w:ascii="Roboto" w:hAnsi="Roboto"/>
          <w:sz w:val="22"/>
          <w:szCs w:val="22"/>
        </w:rPr>
      </w:pPr>
      <w:r w:rsidRPr="00B537C6">
        <w:rPr>
          <w:rFonts w:ascii="Roboto" w:hAnsi="Roboto"/>
          <w:sz w:val="22"/>
          <w:szCs w:val="22"/>
        </w:rPr>
        <w:t>Enrollment in VA Healthcare Priority Group 1 (no co-payments required).</w:t>
      </w:r>
    </w:p>
    <w:p w14:paraId="6F977EEC" w14:textId="77777777" w:rsidR="00B537C6" w:rsidRPr="00B537C6" w:rsidRDefault="00B537C6" w:rsidP="00B537C6">
      <w:pPr>
        <w:pStyle w:val="BodyText"/>
        <w:rPr>
          <w:rFonts w:ascii="Roboto" w:hAnsi="Roboto"/>
          <w:sz w:val="22"/>
          <w:szCs w:val="22"/>
        </w:rPr>
      </w:pPr>
    </w:p>
    <w:p w14:paraId="21ED19C0" w14:textId="3D3F9C7F" w:rsidR="00B537C6" w:rsidRDefault="00B537C6" w:rsidP="00B537C6">
      <w:pPr>
        <w:pStyle w:val="BodyText"/>
        <w:numPr>
          <w:ilvl w:val="0"/>
          <w:numId w:val="10"/>
        </w:numPr>
        <w:tabs>
          <w:tab w:val="clear" w:pos="1080"/>
          <w:tab w:val="num" w:pos="720"/>
        </w:tabs>
        <w:ind w:left="720"/>
        <w:rPr>
          <w:rFonts w:ascii="Roboto" w:hAnsi="Roboto"/>
          <w:sz w:val="22"/>
          <w:szCs w:val="22"/>
        </w:rPr>
      </w:pPr>
      <w:r w:rsidRPr="00B537C6">
        <w:rPr>
          <w:rFonts w:ascii="Roboto" w:hAnsi="Roboto"/>
          <w:sz w:val="22"/>
          <w:szCs w:val="22"/>
        </w:rPr>
        <w:t>Eligibility for sensor neural aids – hearing aids, eyeglasses– without regard to whether the condition producing need for such is service-connected.</w:t>
      </w:r>
    </w:p>
    <w:p w14:paraId="52C54F1B" w14:textId="77777777" w:rsidR="00EE6790" w:rsidRDefault="00EE6790" w:rsidP="00EE6790">
      <w:pPr>
        <w:pStyle w:val="ListParagraph"/>
        <w:rPr>
          <w:rFonts w:ascii="Roboto" w:hAnsi="Roboto"/>
        </w:rPr>
      </w:pPr>
    </w:p>
    <w:p w14:paraId="2D1326D4" w14:textId="28928505" w:rsidR="00EE6790" w:rsidRPr="00B537C6" w:rsidRDefault="00EE6790" w:rsidP="00B537C6">
      <w:pPr>
        <w:pStyle w:val="BodyText"/>
        <w:numPr>
          <w:ilvl w:val="0"/>
          <w:numId w:val="10"/>
        </w:numPr>
        <w:tabs>
          <w:tab w:val="clear" w:pos="1080"/>
          <w:tab w:val="num" w:pos="720"/>
        </w:tabs>
        <w:ind w:left="720"/>
        <w:rPr>
          <w:rFonts w:ascii="Roboto" w:hAnsi="Roboto"/>
          <w:sz w:val="22"/>
          <w:szCs w:val="22"/>
        </w:rPr>
      </w:pPr>
      <w:r>
        <w:rPr>
          <w:rFonts w:ascii="Roboto" w:hAnsi="Roboto"/>
          <w:sz w:val="22"/>
          <w:szCs w:val="22"/>
        </w:rPr>
        <w:t>Eligibility for VA Beneficiary Travel Pay for going to VA appointments.</w:t>
      </w:r>
      <w:r w:rsidR="004D23A1">
        <w:rPr>
          <w:rFonts w:ascii="Roboto" w:hAnsi="Roboto"/>
          <w:sz w:val="22"/>
          <w:szCs w:val="22"/>
        </w:rPr>
        <w:t xml:space="preserve"> Sign up for VA travel pay on </w:t>
      </w:r>
      <w:proofErr w:type="gramStart"/>
      <w:r w:rsidR="004D23A1">
        <w:rPr>
          <w:rFonts w:ascii="Roboto" w:hAnsi="Roboto"/>
          <w:sz w:val="22"/>
          <w:szCs w:val="22"/>
        </w:rPr>
        <w:t>VA.gov</w:t>
      </w:r>
      <w:proofErr w:type="gramEnd"/>
    </w:p>
    <w:p w14:paraId="20019186" w14:textId="77777777" w:rsidR="00B537C6" w:rsidRPr="00B537C6" w:rsidRDefault="00B537C6" w:rsidP="00B537C6">
      <w:pPr>
        <w:pStyle w:val="BodyText"/>
        <w:rPr>
          <w:rFonts w:ascii="Roboto" w:hAnsi="Roboto"/>
          <w:sz w:val="22"/>
          <w:szCs w:val="22"/>
        </w:rPr>
      </w:pPr>
    </w:p>
    <w:p w14:paraId="7738930C" w14:textId="77777777" w:rsidR="00B537C6" w:rsidRPr="00B537C6" w:rsidRDefault="00B537C6" w:rsidP="00B537C6">
      <w:pPr>
        <w:pStyle w:val="BodyText"/>
        <w:numPr>
          <w:ilvl w:val="0"/>
          <w:numId w:val="10"/>
        </w:numPr>
        <w:tabs>
          <w:tab w:val="clear" w:pos="1080"/>
          <w:tab w:val="num" w:pos="720"/>
        </w:tabs>
        <w:ind w:left="720"/>
        <w:rPr>
          <w:rFonts w:ascii="Roboto" w:hAnsi="Roboto"/>
          <w:sz w:val="22"/>
          <w:szCs w:val="22"/>
        </w:rPr>
      </w:pPr>
      <w:r w:rsidRPr="00B537C6">
        <w:rPr>
          <w:rFonts w:ascii="Roboto" w:hAnsi="Roboto"/>
          <w:sz w:val="22"/>
          <w:szCs w:val="22"/>
        </w:rPr>
        <w:t>Eligibility for health care coverage under CHAMPVA for spouse and children (unless they are also eligible for TRICARE).</w:t>
      </w:r>
    </w:p>
    <w:p w14:paraId="506E3D9A" w14:textId="77777777" w:rsidR="00B537C6" w:rsidRPr="00B537C6" w:rsidRDefault="00B537C6" w:rsidP="00B537C6">
      <w:pPr>
        <w:pStyle w:val="ListParagraph"/>
        <w:ind w:left="360"/>
        <w:rPr>
          <w:rFonts w:ascii="Roboto" w:hAnsi="Roboto"/>
          <w:bCs/>
        </w:rPr>
      </w:pPr>
    </w:p>
    <w:p w14:paraId="303E1BBB" w14:textId="77777777" w:rsid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Comprehensive Assistance for Family Caregivers</w:t>
      </w:r>
    </w:p>
    <w:p w14:paraId="6C3550F0" w14:textId="77777777" w:rsidR="005F1C9B" w:rsidRDefault="005F1C9B" w:rsidP="005F1C9B">
      <w:pPr>
        <w:pStyle w:val="ListParagraph"/>
        <w:rPr>
          <w:rFonts w:ascii="Roboto" w:hAnsi="Roboto"/>
          <w:bCs/>
        </w:rPr>
      </w:pPr>
    </w:p>
    <w:p w14:paraId="63526D3B" w14:textId="32247F97" w:rsidR="005F1C9B" w:rsidRPr="00B537C6" w:rsidRDefault="005F1C9B" w:rsidP="005F1C9B">
      <w:pPr>
        <w:numPr>
          <w:ilvl w:val="1"/>
          <w:numId w:val="10"/>
        </w:numPr>
        <w:spacing w:after="0" w:line="240" w:lineRule="auto"/>
        <w:rPr>
          <w:rFonts w:ascii="Roboto" w:hAnsi="Roboto"/>
          <w:bCs/>
        </w:rPr>
      </w:pPr>
      <w:r w:rsidRPr="005F1C9B">
        <w:rPr>
          <w:rFonts w:ascii="Roboto" w:hAnsi="Roboto"/>
          <w:bCs/>
        </w:rPr>
        <w:t xml:space="preserve">Education and training, health insurance (if caregiver is otherwise uninsured), mental health counseling, monthly financial stipend, respite care and other </w:t>
      </w:r>
      <w:proofErr w:type="gramStart"/>
      <w:r w:rsidRPr="005F1C9B">
        <w:rPr>
          <w:rFonts w:ascii="Roboto" w:hAnsi="Roboto"/>
          <w:bCs/>
        </w:rPr>
        <w:t>services</w:t>
      </w:r>
      <w:proofErr w:type="gramEnd"/>
    </w:p>
    <w:p w14:paraId="59BAA628" w14:textId="77777777" w:rsidR="00B537C6" w:rsidRPr="00B537C6" w:rsidRDefault="00B537C6" w:rsidP="00B537C6">
      <w:pPr>
        <w:rPr>
          <w:rFonts w:ascii="Roboto" w:hAnsi="Roboto"/>
          <w:bCs/>
        </w:rPr>
      </w:pPr>
    </w:p>
    <w:p w14:paraId="68852279"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 xml:space="preserve">Eligibility for VALife Call 800-669-8477 for any questions on VA Life Insurance. </w:t>
      </w:r>
    </w:p>
    <w:p w14:paraId="568862E8" w14:textId="77777777" w:rsidR="00B537C6" w:rsidRPr="00B537C6" w:rsidRDefault="00B537C6" w:rsidP="00B537C6">
      <w:pPr>
        <w:rPr>
          <w:rFonts w:ascii="Roboto" w:hAnsi="Roboto"/>
          <w:bCs/>
        </w:rPr>
      </w:pPr>
    </w:p>
    <w:p w14:paraId="49474E26"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special monthly compensation for loss or loss of use of a creative organ; loss of a female breast; loss or loss of use of one hand, one foot, or one eye; or loss of use of both buttocks; complete deafness in both ears; or complete organic aphonia (loss of ability to communicate by speech).</w:t>
      </w:r>
    </w:p>
    <w:p w14:paraId="4F8DE8E9" w14:textId="77777777" w:rsidR="00B537C6" w:rsidRPr="00B537C6" w:rsidRDefault="00B537C6" w:rsidP="00B537C6">
      <w:pPr>
        <w:rPr>
          <w:rFonts w:ascii="Roboto" w:hAnsi="Roboto"/>
          <w:bCs/>
        </w:rPr>
      </w:pPr>
    </w:p>
    <w:p w14:paraId="122D1C12"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special monthly compensation for loss or loss of use of both eyes, both hands, or both feet, or one hand and one foot.  Includes paired extremities or organs (one SCD, the other NSC, 38 CFR 3.383) and combinations of losses.</w:t>
      </w:r>
    </w:p>
    <w:p w14:paraId="679AA7D1" w14:textId="77777777" w:rsidR="00B537C6" w:rsidRPr="00B537C6" w:rsidRDefault="00B537C6" w:rsidP="00B537C6">
      <w:pPr>
        <w:rPr>
          <w:rFonts w:ascii="Roboto" w:hAnsi="Roboto"/>
          <w:bCs/>
        </w:rPr>
      </w:pPr>
    </w:p>
    <w:p w14:paraId="3324EF7E"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special monthly compensation because of being permanently housebound or having one disability rated 100% plus other conditions independently ratable at 60% or more.</w:t>
      </w:r>
    </w:p>
    <w:p w14:paraId="2B048433" w14:textId="77777777" w:rsidR="00B537C6" w:rsidRPr="00B537C6" w:rsidRDefault="00B537C6" w:rsidP="00B537C6">
      <w:pPr>
        <w:rPr>
          <w:rFonts w:ascii="Roboto" w:hAnsi="Roboto"/>
          <w:bCs/>
        </w:rPr>
      </w:pPr>
    </w:p>
    <w:p w14:paraId="675060AE"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special monthly compensation because of being so helpless as to require the regular aid and attendance of another person.</w:t>
      </w:r>
    </w:p>
    <w:p w14:paraId="1199F058" w14:textId="77777777" w:rsidR="00B537C6" w:rsidRPr="00B537C6" w:rsidRDefault="00B537C6" w:rsidP="00B537C6">
      <w:pPr>
        <w:rPr>
          <w:rFonts w:ascii="Roboto" w:hAnsi="Roboto"/>
          <w:bCs/>
        </w:rPr>
      </w:pPr>
    </w:p>
    <w:p w14:paraId="59A6207B"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payment of annual clothing allowance for specified SCD disorders resulting in need for prosthetic appliance or use of a wheelchair, or for certain skin conditions.</w:t>
      </w:r>
    </w:p>
    <w:p w14:paraId="5538F795" w14:textId="77777777" w:rsidR="00B537C6" w:rsidRPr="00B537C6" w:rsidRDefault="00B537C6" w:rsidP="00B537C6">
      <w:pPr>
        <w:rPr>
          <w:rFonts w:ascii="Roboto" w:hAnsi="Roboto"/>
          <w:bCs/>
        </w:rPr>
      </w:pPr>
    </w:p>
    <w:p w14:paraId="057EF45C"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one-time assistance in purchase of specially adapted automobile.</w:t>
      </w:r>
    </w:p>
    <w:p w14:paraId="7271301B" w14:textId="77777777" w:rsidR="00B537C6" w:rsidRPr="00B537C6" w:rsidRDefault="00B537C6" w:rsidP="00B537C6">
      <w:pPr>
        <w:rPr>
          <w:rFonts w:ascii="Roboto" w:hAnsi="Roboto"/>
          <w:bCs/>
        </w:rPr>
      </w:pPr>
    </w:p>
    <w:p w14:paraId="7B4F6EF8"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Automotive Adaptive Equipment Allowance.</w:t>
      </w:r>
    </w:p>
    <w:p w14:paraId="31612757" w14:textId="77777777" w:rsidR="00B537C6" w:rsidRPr="00B537C6" w:rsidRDefault="00B537C6" w:rsidP="00B537C6">
      <w:pPr>
        <w:rPr>
          <w:rFonts w:ascii="Roboto" w:hAnsi="Roboto"/>
          <w:bCs/>
        </w:rPr>
      </w:pPr>
    </w:p>
    <w:p w14:paraId="772F0932"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education or training under VA Vocational Rehabilitation.</w:t>
      </w:r>
    </w:p>
    <w:p w14:paraId="6280C623" w14:textId="77777777" w:rsidR="00B537C6" w:rsidRPr="00B537C6" w:rsidRDefault="00B537C6" w:rsidP="00B537C6">
      <w:pPr>
        <w:rPr>
          <w:rFonts w:ascii="Roboto" w:hAnsi="Roboto"/>
          <w:bCs/>
        </w:rPr>
      </w:pPr>
    </w:p>
    <w:p w14:paraId="013E1A0A"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Home loan guaranty funding fee exemption.</w:t>
      </w:r>
    </w:p>
    <w:p w14:paraId="4679A5A2" w14:textId="77777777" w:rsidR="00B537C6" w:rsidRPr="00B537C6" w:rsidRDefault="00B537C6" w:rsidP="00B537C6">
      <w:pPr>
        <w:rPr>
          <w:rFonts w:ascii="Roboto" w:hAnsi="Roboto"/>
          <w:bCs/>
        </w:rPr>
      </w:pPr>
    </w:p>
    <w:p w14:paraId="43D413F1" w14:textId="73671F9E"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one-time Special Adapted Housing Assistance.</w:t>
      </w:r>
    </w:p>
    <w:p w14:paraId="3A0DCC8F" w14:textId="77777777" w:rsidR="00B537C6" w:rsidRPr="00B537C6" w:rsidRDefault="00B537C6" w:rsidP="00B537C6">
      <w:pPr>
        <w:rPr>
          <w:rFonts w:ascii="Roboto" w:hAnsi="Roboto"/>
          <w:bCs/>
        </w:rPr>
      </w:pPr>
    </w:p>
    <w:p w14:paraId="3E6D52C8"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Home Improvement and Structural Alteration (HISA) home modification grant.</w:t>
      </w:r>
    </w:p>
    <w:p w14:paraId="030D8B6A" w14:textId="77777777" w:rsidR="00B537C6" w:rsidRPr="00B537C6" w:rsidRDefault="00B537C6" w:rsidP="00B537C6">
      <w:pPr>
        <w:rPr>
          <w:rFonts w:ascii="Roboto" w:hAnsi="Roboto"/>
          <w:bCs/>
        </w:rPr>
      </w:pPr>
    </w:p>
    <w:p w14:paraId="39AA234C"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10-point preference for Federal Civil Service employment.  Under certain circumstances, may be employed on a noncompetitive basis.</w:t>
      </w:r>
    </w:p>
    <w:p w14:paraId="4F18E085" w14:textId="77777777" w:rsidR="00B537C6" w:rsidRPr="00B537C6" w:rsidRDefault="00B537C6" w:rsidP="00B537C6">
      <w:pPr>
        <w:rPr>
          <w:rFonts w:ascii="Roboto" w:hAnsi="Roboto"/>
          <w:bCs/>
        </w:rPr>
      </w:pPr>
    </w:p>
    <w:p w14:paraId="086A2ADB"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10-point preference for spouse and/or natural mother of disabled veteran for Federal Civil Service employment.</w:t>
      </w:r>
    </w:p>
    <w:p w14:paraId="6BFAD38C" w14:textId="77777777" w:rsidR="00B537C6" w:rsidRPr="00B537C6" w:rsidRDefault="00B537C6" w:rsidP="00B537C6">
      <w:pPr>
        <w:rPr>
          <w:rFonts w:ascii="Roboto" w:hAnsi="Roboto"/>
          <w:bCs/>
        </w:rPr>
      </w:pPr>
    </w:p>
    <w:p w14:paraId="10928059"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 xml:space="preserve">Possible eligibility for Veterans’ Mortgage Life Insurance (VMLI).  </w:t>
      </w:r>
    </w:p>
    <w:p w14:paraId="5F528BC1" w14:textId="77777777" w:rsidR="00B537C6" w:rsidRPr="00B537C6" w:rsidRDefault="00B537C6" w:rsidP="00B537C6">
      <w:pPr>
        <w:numPr>
          <w:ilvl w:val="1"/>
          <w:numId w:val="10"/>
        </w:numPr>
        <w:tabs>
          <w:tab w:val="clear" w:pos="1440"/>
          <w:tab w:val="num" w:pos="1080"/>
        </w:tabs>
        <w:spacing w:after="0" w:line="240" w:lineRule="auto"/>
        <w:ind w:left="1080"/>
        <w:rPr>
          <w:rFonts w:ascii="Roboto" w:hAnsi="Roboto"/>
          <w:bCs/>
        </w:rPr>
      </w:pPr>
      <w:r w:rsidRPr="00B537C6">
        <w:rPr>
          <w:rFonts w:ascii="Roboto" w:hAnsi="Roboto"/>
          <w:bCs/>
        </w:rPr>
        <w:t>NOTE:  for veterans who receive a VA Specially Adapted Housing Grant.</w:t>
      </w:r>
    </w:p>
    <w:p w14:paraId="7CC85881" w14:textId="77777777" w:rsidR="00B537C6" w:rsidRPr="00B537C6" w:rsidRDefault="00B537C6" w:rsidP="00B537C6">
      <w:pPr>
        <w:rPr>
          <w:rFonts w:ascii="Roboto" w:hAnsi="Roboto"/>
          <w:bCs/>
        </w:rPr>
      </w:pPr>
    </w:p>
    <w:p w14:paraId="2CF8548F"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Dependents Education Assistance for spouse and children under 38 U.S.C., Chapter 35.</w:t>
      </w:r>
    </w:p>
    <w:p w14:paraId="4DD0C9FD" w14:textId="77777777" w:rsidR="00B537C6" w:rsidRPr="00B537C6" w:rsidRDefault="00B537C6" w:rsidP="00B537C6">
      <w:pPr>
        <w:rPr>
          <w:rFonts w:ascii="Roboto" w:hAnsi="Roboto"/>
          <w:bCs/>
        </w:rPr>
      </w:pPr>
    </w:p>
    <w:p w14:paraId="5DE1D928"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son(s) and/or daughter(s) to compete for admission to military academies.</w:t>
      </w:r>
    </w:p>
    <w:p w14:paraId="3C54C31A" w14:textId="77777777" w:rsidR="00B537C6" w:rsidRPr="00B537C6" w:rsidRDefault="00B537C6" w:rsidP="00B537C6">
      <w:pPr>
        <w:rPr>
          <w:rFonts w:ascii="Roboto" w:hAnsi="Roboto"/>
          <w:bCs/>
        </w:rPr>
      </w:pPr>
    </w:p>
    <w:p w14:paraId="1ACD81AF"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lastRenderedPageBreak/>
        <w:t>Eligibility for military identification card.  (RAPIDS WEBSITE or call: 920-336-2444 opt 1)</w:t>
      </w:r>
    </w:p>
    <w:p w14:paraId="58F4C3C1" w14:textId="77777777" w:rsidR="00B537C6" w:rsidRPr="00B537C6" w:rsidRDefault="00B537C6" w:rsidP="00B537C6">
      <w:pPr>
        <w:rPr>
          <w:rFonts w:ascii="Roboto" w:hAnsi="Roboto"/>
          <w:bCs/>
        </w:rPr>
      </w:pPr>
    </w:p>
    <w:p w14:paraId="4106B142"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Withdrawal from SBP program participation (military retirees) after having been rated SC, totally disabled for 10 continuous years, or having been rated SC, totally disabled for at least 5 continuous years from date of last active duty.</w:t>
      </w:r>
    </w:p>
    <w:p w14:paraId="38CB0B44" w14:textId="77777777" w:rsidR="00B537C6" w:rsidRPr="00B537C6" w:rsidRDefault="00B537C6" w:rsidP="00B537C6">
      <w:pPr>
        <w:rPr>
          <w:rFonts w:ascii="Roboto" w:hAnsi="Roboto"/>
          <w:bCs/>
        </w:rPr>
      </w:pPr>
    </w:p>
    <w:p w14:paraId="607C04D2"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Wisconsin Veterans and Surviving Spouses Property Tax Credit.</w:t>
      </w:r>
    </w:p>
    <w:p w14:paraId="10D1D352" w14:textId="77777777" w:rsidR="00B537C6" w:rsidRPr="00B537C6" w:rsidRDefault="00B537C6" w:rsidP="00B537C6">
      <w:pPr>
        <w:rPr>
          <w:rFonts w:ascii="Roboto" w:hAnsi="Roboto"/>
          <w:bCs/>
        </w:rPr>
      </w:pPr>
    </w:p>
    <w:p w14:paraId="5CA49AE6"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20-point preference for Wisconsin State Civil Service employment.</w:t>
      </w:r>
    </w:p>
    <w:p w14:paraId="31D7468B" w14:textId="77777777" w:rsidR="00B537C6" w:rsidRPr="00B537C6" w:rsidRDefault="00B537C6" w:rsidP="00B537C6">
      <w:pPr>
        <w:rPr>
          <w:rFonts w:ascii="Roboto" w:hAnsi="Roboto"/>
          <w:bCs/>
        </w:rPr>
      </w:pPr>
    </w:p>
    <w:p w14:paraId="2ABA05EF"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10-point preference for spouse of disabled veteran for Wisconsin Civil Service employment.</w:t>
      </w:r>
    </w:p>
    <w:p w14:paraId="3D826795" w14:textId="77777777" w:rsidR="00B537C6" w:rsidRPr="00B537C6" w:rsidRDefault="00B537C6" w:rsidP="00B537C6">
      <w:pPr>
        <w:rPr>
          <w:rFonts w:ascii="Roboto" w:hAnsi="Roboto"/>
          <w:bCs/>
        </w:rPr>
      </w:pPr>
    </w:p>
    <w:p w14:paraId="4ECC9D17"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Disabled Veteran License Plates.</w:t>
      </w:r>
    </w:p>
    <w:p w14:paraId="1AB34CA8" w14:textId="77777777" w:rsidR="00B537C6" w:rsidRPr="00B537C6" w:rsidRDefault="00B537C6" w:rsidP="00B537C6">
      <w:pPr>
        <w:pStyle w:val="ListParagraph"/>
        <w:ind w:left="360"/>
        <w:rPr>
          <w:rFonts w:ascii="Roboto" w:hAnsi="Roboto"/>
          <w:bCs/>
        </w:rPr>
      </w:pPr>
    </w:p>
    <w:p w14:paraId="217B3399" w14:textId="22EFF23E"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 xml:space="preserve">Eligible for Wisconsin State Park </w:t>
      </w:r>
      <w:r>
        <w:rPr>
          <w:rFonts w:ascii="Roboto" w:hAnsi="Roboto"/>
          <w:bCs/>
        </w:rPr>
        <w:t>P</w:t>
      </w:r>
      <w:r w:rsidRPr="00B537C6">
        <w:rPr>
          <w:rFonts w:ascii="Roboto" w:hAnsi="Roboto"/>
          <w:bCs/>
        </w:rPr>
        <w:t xml:space="preserve">ass </w:t>
      </w:r>
    </w:p>
    <w:p w14:paraId="0E773E8A" w14:textId="77777777" w:rsidR="00B537C6" w:rsidRPr="00B537C6" w:rsidRDefault="00B537C6" w:rsidP="00B537C6">
      <w:pPr>
        <w:numPr>
          <w:ilvl w:val="1"/>
          <w:numId w:val="10"/>
        </w:numPr>
        <w:tabs>
          <w:tab w:val="clear" w:pos="1440"/>
          <w:tab w:val="num" w:pos="1080"/>
        </w:tabs>
        <w:spacing w:after="0" w:line="240" w:lineRule="auto"/>
        <w:ind w:left="1080"/>
        <w:rPr>
          <w:rFonts w:ascii="Roboto" w:hAnsi="Roboto"/>
          <w:bCs/>
        </w:rPr>
      </w:pPr>
      <w:r w:rsidRPr="00B537C6">
        <w:rPr>
          <w:rFonts w:ascii="Roboto" w:hAnsi="Roboto"/>
          <w:bCs/>
        </w:rPr>
        <w:t xml:space="preserve">If Permanent &amp; Total:  National Park Pass (Access Pass) </w:t>
      </w:r>
      <w:hyperlink r:id="rId8" w:anchor="Access-Pass" w:history="1">
        <w:r w:rsidRPr="00B537C6">
          <w:rPr>
            <w:rStyle w:val="Hyperlink"/>
            <w:rFonts w:ascii="Roboto" w:hAnsi="Roboto"/>
            <w:bCs/>
          </w:rPr>
          <w:t>https://store.usgs.gov/faq#Access-Pass</w:t>
        </w:r>
      </w:hyperlink>
    </w:p>
    <w:p w14:paraId="0FA6F254" w14:textId="77777777" w:rsidR="00B537C6" w:rsidRPr="00B537C6" w:rsidRDefault="00B537C6" w:rsidP="00B537C6">
      <w:pPr>
        <w:rPr>
          <w:rFonts w:ascii="Roboto" w:hAnsi="Roboto"/>
          <w:bCs/>
        </w:rPr>
      </w:pPr>
    </w:p>
    <w:p w14:paraId="12AB2ADA" w14:textId="77777777"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Possible eligibility for Wisconsin GI Bill for dependents.</w:t>
      </w:r>
    </w:p>
    <w:p w14:paraId="4B97B8B9" w14:textId="77777777" w:rsidR="00B537C6" w:rsidRPr="00B537C6" w:rsidRDefault="00B537C6" w:rsidP="00B537C6">
      <w:pPr>
        <w:rPr>
          <w:rFonts w:ascii="Roboto" w:hAnsi="Roboto"/>
          <w:bCs/>
        </w:rPr>
      </w:pPr>
    </w:p>
    <w:p w14:paraId="08589424" w14:textId="77777777" w:rsid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Eligibility for Disabled Veterans Reduced Fee Fishing License</w:t>
      </w:r>
      <w:r>
        <w:rPr>
          <w:rFonts w:ascii="Roboto" w:hAnsi="Roboto"/>
          <w:bCs/>
        </w:rPr>
        <w:t xml:space="preserve">, </w:t>
      </w:r>
      <w:r w:rsidRPr="00B537C6">
        <w:rPr>
          <w:rFonts w:ascii="Roboto" w:hAnsi="Roboto"/>
          <w:bCs/>
        </w:rPr>
        <w:t>Wisconsin Resident Disabled Veteran Spring Turkey Harvest and Wisconsin Resident Disabled Veteran Recreation Card</w:t>
      </w:r>
    </w:p>
    <w:p w14:paraId="4937EEFC" w14:textId="77777777" w:rsidR="00B537C6" w:rsidRDefault="00B537C6" w:rsidP="00B537C6">
      <w:pPr>
        <w:pStyle w:val="ListParagraph"/>
        <w:rPr>
          <w:rFonts w:ascii="Roboto" w:hAnsi="Roboto"/>
          <w:bCs/>
        </w:rPr>
      </w:pPr>
    </w:p>
    <w:p w14:paraId="661E500C" w14:textId="7A181132" w:rsidR="00B537C6" w:rsidRPr="00B537C6" w:rsidRDefault="00B537C6" w:rsidP="00B537C6">
      <w:pPr>
        <w:numPr>
          <w:ilvl w:val="0"/>
          <w:numId w:val="10"/>
        </w:numPr>
        <w:tabs>
          <w:tab w:val="clear" w:pos="1080"/>
          <w:tab w:val="num" w:pos="720"/>
        </w:tabs>
        <w:spacing w:after="0" w:line="240" w:lineRule="auto"/>
        <w:ind w:left="720"/>
        <w:rPr>
          <w:rFonts w:ascii="Roboto" w:hAnsi="Roboto"/>
          <w:bCs/>
        </w:rPr>
      </w:pPr>
      <w:r w:rsidRPr="00B537C6">
        <w:rPr>
          <w:rFonts w:ascii="Roboto" w:hAnsi="Roboto"/>
          <w:bCs/>
        </w:rPr>
        <w:t xml:space="preserve">Social Security Disability Income (SSDI). </w:t>
      </w:r>
    </w:p>
    <w:p w14:paraId="33F1BC92" w14:textId="77777777" w:rsidR="00B537C6" w:rsidRPr="00B537C6" w:rsidRDefault="00B537C6" w:rsidP="00B537C6">
      <w:pPr>
        <w:pStyle w:val="ListParagraph"/>
        <w:ind w:left="360"/>
        <w:rPr>
          <w:rFonts w:ascii="Roboto" w:hAnsi="Roboto"/>
          <w:bCs/>
        </w:rPr>
      </w:pPr>
    </w:p>
    <w:p w14:paraId="5BDBE935" w14:textId="77777777" w:rsidR="00B537C6" w:rsidRPr="00B537C6" w:rsidRDefault="00B537C6" w:rsidP="00B537C6">
      <w:pPr>
        <w:numPr>
          <w:ilvl w:val="1"/>
          <w:numId w:val="15"/>
        </w:numPr>
        <w:tabs>
          <w:tab w:val="clear" w:pos="1440"/>
          <w:tab w:val="num" w:pos="1080"/>
        </w:tabs>
        <w:spacing w:after="0" w:line="240" w:lineRule="auto"/>
        <w:ind w:left="1080"/>
        <w:rPr>
          <w:rFonts w:ascii="Roboto" w:hAnsi="Roboto"/>
          <w:bCs/>
        </w:rPr>
      </w:pPr>
      <w:r w:rsidRPr="00B537C6">
        <w:rPr>
          <w:rFonts w:ascii="Roboto" w:hAnsi="Roboto"/>
          <w:bCs/>
        </w:rPr>
        <w:t>Veterans who have a VA compensation rating of 100% permanent and total (P&amp;T) may receive expedited processing of applications for Social Security disability benefits.  A VA compensation rating of 100% Permanent and Total does not guarantee that you will receive Social Security disability benefits. To be approved for Social Security benefits, you must meet Social Security’s definition of "disability." To be found disabled:</w:t>
      </w:r>
    </w:p>
    <w:p w14:paraId="1E8E6AA0" w14:textId="77777777" w:rsidR="00B537C6" w:rsidRPr="00B537C6" w:rsidRDefault="00B537C6" w:rsidP="00B537C6">
      <w:pPr>
        <w:numPr>
          <w:ilvl w:val="0"/>
          <w:numId w:val="14"/>
        </w:numPr>
        <w:spacing w:after="0" w:line="240" w:lineRule="auto"/>
        <w:ind w:left="1440"/>
        <w:rPr>
          <w:rFonts w:ascii="Roboto" w:hAnsi="Roboto"/>
          <w:bCs/>
        </w:rPr>
      </w:pPr>
      <w:r w:rsidRPr="00B537C6">
        <w:rPr>
          <w:rFonts w:ascii="Roboto" w:hAnsi="Roboto"/>
          <w:bCs/>
        </w:rPr>
        <w:t>You must be unable to do substantial work because of your medical condition(s); and</w:t>
      </w:r>
    </w:p>
    <w:p w14:paraId="1D5ABC02" w14:textId="77777777" w:rsidR="006534AC" w:rsidRDefault="00B537C6" w:rsidP="006534AC">
      <w:pPr>
        <w:numPr>
          <w:ilvl w:val="0"/>
          <w:numId w:val="14"/>
        </w:numPr>
        <w:spacing w:after="0" w:line="240" w:lineRule="auto"/>
        <w:ind w:left="1440"/>
        <w:rPr>
          <w:rFonts w:ascii="Roboto" w:hAnsi="Roboto"/>
          <w:bCs/>
        </w:rPr>
      </w:pPr>
      <w:r w:rsidRPr="00B537C6">
        <w:rPr>
          <w:rFonts w:ascii="Roboto" w:hAnsi="Roboto"/>
          <w:bCs/>
        </w:rPr>
        <w:t>Your medical condition(s) must have lasted, or be expected to last, at least one year or to result in death.</w:t>
      </w:r>
    </w:p>
    <w:p w14:paraId="498D4D44" w14:textId="36B01D24" w:rsidR="00B537C6" w:rsidRPr="006534AC" w:rsidRDefault="00B537C6" w:rsidP="006534AC">
      <w:pPr>
        <w:numPr>
          <w:ilvl w:val="0"/>
          <w:numId w:val="14"/>
        </w:numPr>
        <w:spacing w:after="0" w:line="240" w:lineRule="auto"/>
        <w:ind w:left="1440"/>
        <w:rPr>
          <w:rFonts w:ascii="Roboto" w:hAnsi="Roboto"/>
          <w:bCs/>
        </w:rPr>
      </w:pPr>
      <w:r w:rsidRPr="006534AC">
        <w:rPr>
          <w:rFonts w:ascii="Roboto" w:hAnsi="Roboto"/>
          <w:bCs/>
        </w:rPr>
        <w:t>If you receive VA compensation, this will not affect your Social Security benefits.</w:t>
      </w:r>
    </w:p>
    <w:p w14:paraId="294D3EC6" w14:textId="77777777" w:rsidR="006534AC" w:rsidRDefault="006534AC" w:rsidP="006534AC">
      <w:pPr>
        <w:jc w:val="center"/>
        <w:rPr>
          <w:rFonts w:ascii="Raleway" w:hAnsi="Raleway"/>
          <w:sz w:val="32"/>
          <w:szCs w:val="32"/>
        </w:rPr>
      </w:pPr>
    </w:p>
    <w:p w14:paraId="2F809E11" w14:textId="3CEB489B" w:rsidR="00F418B1" w:rsidRPr="006534AC" w:rsidRDefault="006534AC" w:rsidP="006534AC">
      <w:pPr>
        <w:jc w:val="center"/>
      </w:pPr>
      <w:r>
        <w:rPr>
          <w:rFonts w:ascii="Raleway" w:hAnsi="Raleway"/>
          <w:sz w:val="32"/>
          <w:szCs w:val="32"/>
        </w:rPr>
        <w:t>Please call Dodge County VSO for any questions or for more information</w:t>
      </w:r>
    </w:p>
    <w:sectPr w:rsidR="00F418B1" w:rsidRPr="006534AC" w:rsidSect="00F92689">
      <w:headerReference w:type="default" r:id="rId9"/>
      <w:footerReference w:type="default" r:id="rId10"/>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76324" w14:textId="77777777" w:rsidR="00D5462F" w:rsidRDefault="00D5462F" w:rsidP="00802F6C">
      <w:pPr>
        <w:spacing w:after="0" w:line="240" w:lineRule="auto"/>
      </w:pPr>
      <w:r>
        <w:separator/>
      </w:r>
    </w:p>
  </w:endnote>
  <w:endnote w:type="continuationSeparator" w:id="0">
    <w:p w14:paraId="0EB3AE93" w14:textId="77777777" w:rsidR="00D5462F" w:rsidRDefault="00D5462F" w:rsidP="00802F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panose1 w:val="00000000000000000000"/>
    <w:charset w:val="00"/>
    <w:family w:val="auto"/>
    <w:pitch w:val="variable"/>
    <w:sig w:usb0="A00002FF" w:usb1="5000205B" w:usb2="00000000" w:usb3="00000000" w:csb0="00000197"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B50F0" w14:textId="55C9D801" w:rsidR="00C430D8" w:rsidRPr="00C430D8" w:rsidRDefault="008419C3" w:rsidP="00C430D8">
    <w:pPr>
      <w:rPr>
        <w:rFonts w:ascii="Roboto" w:hAnsi="Roboto"/>
        <w:bCs/>
        <w:sz w:val="18"/>
        <w:szCs w:val="18"/>
      </w:rPr>
    </w:pPr>
    <w:r>
      <w:rPr>
        <w:noProof/>
      </w:rPr>
      <w:drawing>
        <wp:anchor distT="0" distB="0" distL="114300" distR="114300" simplePos="0" relativeHeight="251661312" behindDoc="0" locked="0" layoutInCell="1" allowOverlap="1" wp14:anchorId="33618E4D" wp14:editId="2C3033CA">
          <wp:simplePos x="0" y="0"/>
          <wp:positionH relativeFrom="column">
            <wp:posOffset>6133465</wp:posOffset>
          </wp:positionH>
          <wp:positionV relativeFrom="paragraph">
            <wp:posOffset>67310</wp:posOffset>
          </wp:positionV>
          <wp:extent cx="523875" cy="654050"/>
          <wp:effectExtent l="0" t="0" r="9525" b="0"/>
          <wp:wrapThrough wrapText="bothSides">
            <wp:wrapPolygon edited="0">
              <wp:start x="0" y="0"/>
              <wp:lineTo x="0" y="20761"/>
              <wp:lineTo x="21207" y="20761"/>
              <wp:lineTo x="21207" y="0"/>
              <wp:lineTo x="0" y="0"/>
            </wp:wrapPolygon>
          </wp:wrapThrough>
          <wp:docPr id="1305802515"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802515"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23875" cy="654050"/>
                  </a:xfrm>
                  <a:prstGeom prst="rect">
                    <a:avLst/>
                  </a:prstGeom>
                </pic:spPr>
              </pic:pic>
            </a:graphicData>
          </a:graphic>
          <wp14:sizeRelH relativeFrom="margin">
            <wp14:pctWidth>0</wp14:pctWidth>
          </wp14:sizeRelH>
          <wp14:sizeRelV relativeFrom="margin">
            <wp14:pctHeight>0</wp14:pctHeight>
          </wp14:sizeRelV>
        </wp:anchor>
      </w:drawing>
    </w:r>
    <w:r w:rsidR="00C430D8" w:rsidRPr="00C430D8">
      <w:rPr>
        <w:rFonts w:ascii="Roboto" w:hAnsi="Roboto"/>
        <w:b/>
        <w:sz w:val="18"/>
        <w:szCs w:val="18"/>
      </w:rPr>
      <w:t>Note</w:t>
    </w:r>
    <w:r w:rsidR="00C430D8" w:rsidRPr="00C430D8">
      <w:rPr>
        <w:rFonts w:ascii="Roboto" w:hAnsi="Roboto"/>
        <w:bCs/>
        <w:sz w:val="18"/>
        <w:szCs w:val="18"/>
      </w:rPr>
      <w:t>: Many of the listed benefits have additional eligibility requirements, also.  Mention of a particular benefit is only to establish the basic level of disability required for possible eligibility to such benefit(s) to reach threshold status.  Each higher level of disability also includes those benefits listed for previous levels.</w:t>
    </w:r>
  </w:p>
  <w:p w14:paraId="5B03E844" w14:textId="36664723" w:rsidR="0044305A" w:rsidRDefault="004430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DA36A" w14:textId="77777777" w:rsidR="00D5462F" w:rsidRDefault="00D5462F" w:rsidP="00802F6C">
      <w:pPr>
        <w:spacing w:after="0" w:line="240" w:lineRule="auto"/>
      </w:pPr>
      <w:r>
        <w:separator/>
      </w:r>
    </w:p>
  </w:footnote>
  <w:footnote w:type="continuationSeparator" w:id="0">
    <w:p w14:paraId="08504591" w14:textId="77777777" w:rsidR="00D5462F" w:rsidRDefault="00D5462F" w:rsidP="00802F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EEA18" w14:textId="48534E25" w:rsidR="00802F6C" w:rsidRDefault="0044084A">
    <w:pPr>
      <w:pStyle w:val="Header"/>
    </w:pPr>
    <w:r w:rsidRPr="00802F6C">
      <w:rPr>
        <w:noProof/>
      </w:rPr>
      <w:drawing>
        <wp:anchor distT="0" distB="0" distL="114300" distR="114300" simplePos="0" relativeHeight="251658240" behindDoc="0" locked="0" layoutInCell="1" allowOverlap="1" wp14:anchorId="0EF34A0A" wp14:editId="67D4EA3C">
          <wp:simplePos x="0" y="0"/>
          <wp:positionH relativeFrom="column">
            <wp:posOffset>-648335</wp:posOffset>
          </wp:positionH>
          <wp:positionV relativeFrom="paragraph">
            <wp:posOffset>-915035</wp:posOffset>
          </wp:positionV>
          <wp:extent cx="2962275" cy="958215"/>
          <wp:effectExtent l="0" t="0" r="9525" b="0"/>
          <wp:wrapThrough wrapText="bothSides">
            <wp:wrapPolygon edited="0">
              <wp:start x="278" y="0"/>
              <wp:lineTo x="139" y="7730"/>
              <wp:lineTo x="972" y="14600"/>
              <wp:lineTo x="972" y="18465"/>
              <wp:lineTo x="1528" y="19753"/>
              <wp:lineTo x="3056" y="20612"/>
              <wp:lineTo x="4306" y="20612"/>
              <wp:lineTo x="8751" y="19753"/>
              <wp:lineTo x="21392" y="15889"/>
              <wp:lineTo x="21531" y="5153"/>
              <wp:lineTo x="2500" y="0"/>
              <wp:lineTo x="278"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9582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292F6CA" wp14:editId="72EDF3B5">
              <wp:simplePos x="0" y="0"/>
              <wp:positionH relativeFrom="column">
                <wp:posOffset>3657600</wp:posOffset>
              </wp:positionH>
              <wp:positionV relativeFrom="paragraph">
                <wp:posOffset>-847725</wp:posOffset>
              </wp:positionV>
              <wp:extent cx="3107055" cy="1404620"/>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7055" cy="1404620"/>
                      </a:xfrm>
                      <a:prstGeom prst="rect">
                        <a:avLst/>
                      </a:prstGeom>
                      <a:solidFill>
                        <a:srgbClr val="FFFFFF"/>
                      </a:solidFill>
                      <a:ln w="9525">
                        <a:noFill/>
                        <a:miter lim="800000"/>
                        <a:headEnd/>
                        <a:tailEnd/>
                      </a:ln>
                    </wps:spPr>
                    <wps:txbx>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92F6CA" id="_x0000_t202" coordsize="21600,21600" o:spt="202" path="m,l,21600r21600,l21600,xe">
              <v:stroke joinstyle="miter"/>
              <v:path gradientshapeok="t" o:connecttype="rect"/>
            </v:shapetype>
            <v:shape id="Text Box 2" o:spid="_x0000_s1026" type="#_x0000_t202" style="position:absolute;margin-left:4in;margin-top:-66.75pt;width:244.6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" stroked="f">
              <v:textbox style="mso-fit-shape-to-text:t">
                <w:txbxContent>
                  <w:p w14:paraId="1AA3AE28" w14:textId="2AD86A44" w:rsidR="00802F6C" w:rsidRPr="0044084A" w:rsidRDefault="00802F6C" w:rsidP="00802F6C">
                    <w:pPr>
                      <w:spacing w:after="0" w:line="240" w:lineRule="auto"/>
                      <w:jc w:val="right"/>
                      <w:rPr>
                        <w:rFonts w:ascii="Raleway" w:hAnsi="Raleway" w:cs="Times New Roman"/>
                        <w:b/>
                        <w:sz w:val="32"/>
                        <w:szCs w:val="24"/>
                      </w:rPr>
                    </w:pPr>
                    <w:r w:rsidRPr="0044084A">
                      <w:rPr>
                        <w:rFonts w:ascii="Raleway" w:hAnsi="Raleway" w:cs="Times New Roman"/>
                        <w:b/>
                        <w:sz w:val="32"/>
                        <w:szCs w:val="24"/>
                      </w:rPr>
                      <w:t>Veterans Service</w:t>
                    </w:r>
                    <w:r w:rsidR="0044305A">
                      <w:rPr>
                        <w:rFonts w:ascii="Raleway" w:hAnsi="Raleway" w:cs="Times New Roman"/>
                        <w:b/>
                        <w:sz w:val="32"/>
                        <w:szCs w:val="24"/>
                      </w:rPr>
                      <w:t>s</w:t>
                    </w:r>
                  </w:p>
                  <w:p w14:paraId="145D03BC" w14:textId="393E658B"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199 County Road DF</w:t>
                    </w:r>
                  </w:p>
                  <w:p w14:paraId="4F64F68C" w14:textId="5F9DE1FE" w:rsidR="00802F6C" w:rsidRPr="004B334B" w:rsidRDefault="0044084A" w:rsidP="00802F6C">
                    <w:pPr>
                      <w:spacing w:after="0" w:line="240" w:lineRule="auto"/>
                      <w:jc w:val="right"/>
                      <w:rPr>
                        <w:rFonts w:ascii="Roboto" w:hAnsi="Roboto" w:cs="Times New Roman"/>
                        <w:sz w:val="20"/>
                        <w:szCs w:val="18"/>
                      </w:rPr>
                    </w:pPr>
                    <w:r w:rsidRPr="004B334B">
                      <w:rPr>
                        <w:rFonts w:ascii="Roboto" w:hAnsi="Roboto" w:cs="Times New Roman"/>
                        <w:sz w:val="20"/>
                        <w:szCs w:val="18"/>
                      </w:rPr>
                      <w:t>Juneau, WI 53039</w:t>
                    </w:r>
                  </w:p>
                  <w:p w14:paraId="3F095EAB" w14:textId="43557B03" w:rsidR="0044084A"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Telephone: 920.</w:t>
                    </w:r>
                    <w:r w:rsidR="0044084A" w:rsidRPr="004B334B">
                      <w:rPr>
                        <w:rFonts w:ascii="Roboto" w:hAnsi="Roboto" w:cs="Times New Roman"/>
                        <w:sz w:val="16"/>
                        <w:szCs w:val="18"/>
                      </w:rPr>
                      <w:t>386</w:t>
                    </w:r>
                    <w:r w:rsidR="00F418B1">
                      <w:rPr>
                        <w:rFonts w:ascii="Roboto" w:hAnsi="Roboto" w:cs="Times New Roman"/>
                        <w:sz w:val="16"/>
                        <w:szCs w:val="18"/>
                      </w:rPr>
                      <w:t>.</w:t>
                    </w:r>
                    <w:r w:rsidR="0044084A" w:rsidRPr="004B334B">
                      <w:rPr>
                        <w:rFonts w:ascii="Roboto" w:hAnsi="Roboto" w:cs="Times New Roman"/>
                        <w:sz w:val="16"/>
                        <w:szCs w:val="18"/>
                      </w:rPr>
                      <w:t>3799</w:t>
                    </w:r>
                  </w:p>
                  <w:p w14:paraId="6F533BFD" w14:textId="070AA931" w:rsidR="00802F6C" w:rsidRPr="004B334B" w:rsidRDefault="00802F6C" w:rsidP="00802F6C">
                    <w:pPr>
                      <w:spacing w:after="0" w:line="240" w:lineRule="auto"/>
                      <w:jc w:val="right"/>
                      <w:rPr>
                        <w:rFonts w:ascii="Roboto" w:hAnsi="Roboto" w:cs="Times New Roman"/>
                        <w:sz w:val="16"/>
                        <w:szCs w:val="18"/>
                      </w:rPr>
                    </w:pPr>
                    <w:r w:rsidRPr="004B334B">
                      <w:rPr>
                        <w:rFonts w:ascii="Roboto" w:hAnsi="Roboto" w:cs="Times New Roman"/>
                        <w:sz w:val="16"/>
                        <w:szCs w:val="18"/>
                      </w:rPr>
                      <w:t>FAX: 920</w:t>
                    </w:r>
                    <w:r w:rsidR="0044084A" w:rsidRPr="004B334B">
                      <w:rPr>
                        <w:rFonts w:ascii="Roboto" w:hAnsi="Roboto" w:cs="Times New Roman"/>
                        <w:sz w:val="16"/>
                        <w:szCs w:val="18"/>
                      </w:rPr>
                      <w:t>.386</w:t>
                    </w:r>
                    <w:r w:rsidRPr="004B334B">
                      <w:rPr>
                        <w:rFonts w:ascii="Roboto" w:hAnsi="Roboto" w:cs="Times New Roman"/>
                        <w:sz w:val="16"/>
                        <w:szCs w:val="18"/>
                      </w:rPr>
                      <w:t>.</w:t>
                    </w:r>
                    <w:r w:rsidR="0044084A" w:rsidRPr="004B334B">
                      <w:rPr>
                        <w:rFonts w:ascii="Roboto" w:hAnsi="Roboto" w:cs="Times New Roman"/>
                        <w:sz w:val="16"/>
                        <w:szCs w:val="18"/>
                      </w:rPr>
                      <w:t>3271</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13632"/>
    <w:multiLevelType w:val="hybridMultilevel"/>
    <w:tmpl w:val="96329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AD5E05"/>
    <w:multiLevelType w:val="hybridMultilevel"/>
    <w:tmpl w:val="41D019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701F5F"/>
    <w:multiLevelType w:val="hybridMultilevel"/>
    <w:tmpl w:val="6C7071B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3E6577"/>
    <w:multiLevelType w:val="hybridMultilevel"/>
    <w:tmpl w:val="A7C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B74A2"/>
    <w:multiLevelType w:val="hybridMultilevel"/>
    <w:tmpl w:val="5394E876"/>
    <w:lvl w:ilvl="0" w:tplc="2160DC8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9154FA"/>
    <w:multiLevelType w:val="hybridMultilevel"/>
    <w:tmpl w:val="991412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7470C26"/>
    <w:multiLevelType w:val="hybridMultilevel"/>
    <w:tmpl w:val="5C9A19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6412473"/>
    <w:multiLevelType w:val="hybridMultilevel"/>
    <w:tmpl w:val="AD74E6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04E39AA"/>
    <w:multiLevelType w:val="hybridMultilevel"/>
    <w:tmpl w:val="E9B6A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80F2D7A"/>
    <w:multiLevelType w:val="hybridMultilevel"/>
    <w:tmpl w:val="C180E1D6"/>
    <w:lvl w:ilvl="0" w:tplc="2160DC86">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DEE3B58"/>
    <w:multiLevelType w:val="hybridMultilevel"/>
    <w:tmpl w:val="D1928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1525A06"/>
    <w:multiLevelType w:val="hybridMultilevel"/>
    <w:tmpl w:val="D8EC6ED8"/>
    <w:lvl w:ilvl="0" w:tplc="1B9A65C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9617E1B"/>
    <w:multiLevelType w:val="hybridMultilevel"/>
    <w:tmpl w:val="C180E1D6"/>
    <w:lvl w:ilvl="0" w:tplc="FFFFFFFF">
      <w:start w:val="1"/>
      <w:numFmt w:val="decimal"/>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70431163"/>
    <w:multiLevelType w:val="hybridMultilevel"/>
    <w:tmpl w:val="4C663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8896586">
    <w:abstractNumId w:val="7"/>
  </w:num>
  <w:num w:numId="2" w16cid:durableId="1058093832">
    <w:abstractNumId w:val="10"/>
  </w:num>
  <w:num w:numId="3" w16cid:durableId="1957251937">
    <w:abstractNumId w:val="2"/>
  </w:num>
  <w:num w:numId="4" w16cid:durableId="338582150">
    <w:abstractNumId w:val="8"/>
  </w:num>
  <w:num w:numId="5" w16cid:durableId="458646491">
    <w:abstractNumId w:val="3"/>
  </w:num>
  <w:num w:numId="6" w16cid:durableId="1974170262">
    <w:abstractNumId w:val="13"/>
  </w:num>
  <w:num w:numId="7" w16cid:durableId="1916356285">
    <w:abstractNumId w:val="1"/>
  </w:num>
  <w:num w:numId="8" w16cid:durableId="106900795">
    <w:abstractNumId w:val="0"/>
  </w:num>
  <w:num w:numId="9" w16cid:durableId="1726294429">
    <w:abstractNumId w:val="6"/>
  </w:num>
  <w:num w:numId="10" w16cid:durableId="834537414">
    <w:abstractNumId w:val="9"/>
  </w:num>
  <w:num w:numId="11" w16cid:durableId="5393163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75838622">
    <w:abstractNumId w:val="4"/>
  </w:num>
  <w:num w:numId="13" w16cid:durableId="15097100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0168727">
    <w:abstractNumId w:val="11"/>
  </w:num>
  <w:num w:numId="15" w16cid:durableId="8686900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F6C"/>
    <w:rsid w:val="000D54EC"/>
    <w:rsid w:val="00137523"/>
    <w:rsid w:val="001801E2"/>
    <w:rsid w:val="00322446"/>
    <w:rsid w:val="003E7E90"/>
    <w:rsid w:val="00400EA1"/>
    <w:rsid w:val="00424FB0"/>
    <w:rsid w:val="00432468"/>
    <w:rsid w:val="0044084A"/>
    <w:rsid w:val="0044305A"/>
    <w:rsid w:val="00446E0A"/>
    <w:rsid w:val="004A3FC8"/>
    <w:rsid w:val="004B334B"/>
    <w:rsid w:val="004C4546"/>
    <w:rsid w:val="004D23A1"/>
    <w:rsid w:val="00500164"/>
    <w:rsid w:val="005D67EA"/>
    <w:rsid w:val="005F1C9B"/>
    <w:rsid w:val="006534AC"/>
    <w:rsid w:val="0069167A"/>
    <w:rsid w:val="006B1C4C"/>
    <w:rsid w:val="007903BC"/>
    <w:rsid w:val="007E17F7"/>
    <w:rsid w:val="00802F6C"/>
    <w:rsid w:val="008419C3"/>
    <w:rsid w:val="00855CEC"/>
    <w:rsid w:val="00864CFA"/>
    <w:rsid w:val="008E0B97"/>
    <w:rsid w:val="008E62F5"/>
    <w:rsid w:val="008F1C9E"/>
    <w:rsid w:val="00934A57"/>
    <w:rsid w:val="00950911"/>
    <w:rsid w:val="00950A4D"/>
    <w:rsid w:val="00954CA2"/>
    <w:rsid w:val="00A04334"/>
    <w:rsid w:val="00A32316"/>
    <w:rsid w:val="00A50C4A"/>
    <w:rsid w:val="00A95505"/>
    <w:rsid w:val="00AD2DD0"/>
    <w:rsid w:val="00AE2B27"/>
    <w:rsid w:val="00B537C6"/>
    <w:rsid w:val="00B54553"/>
    <w:rsid w:val="00B71BCB"/>
    <w:rsid w:val="00C04453"/>
    <w:rsid w:val="00C05019"/>
    <w:rsid w:val="00C35C30"/>
    <w:rsid w:val="00C430D8"/>
    <w:rsid w:val="00CE204D"/>
    <w:rsid w:val="00D108ED"/>
    <w:rsid w:val="00D20157"/>
    <w:rsid w:val="00D5462F"/>
    <w:rsid w:val="00D56C67"/>
    <w:rsid w:val="00DB68DC"/>
    <w:rsid w:val="00E20AA7"/>
    <w:rsid w:val="00EE6790"/>
    <w:rsid w:val="00F418B1"/>
    <w:rsid w:val="00F902B1"/>
    <w:rsid w:val="00F92689"/>
    <w:rsid w:val="00F93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6FBDD60"/>
  <w15:chartTrackingRefBased/>
  <w15:docId w15:val="{E731A04D-293A-4F15-BE70-51AF143B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C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2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2F6C"/>
  </w:style>
  <w:style w:type="paragraph" w:styleId="Footer">
    <w:name w:val="footer"/>
    <w:basedOn w:val="Normal"/>
    <w:link w:val="FooterChar"/>
    <w:uiPriority w:val="99"/>
    <w:unhideWhenUsed/>
    <w:rsid w:val="00802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2F6C"/>
  </w:style>
  <w:style w:type="paragraph" w:styleId="BalloonText">
    <w:name w:val="Balloon Text"/>
    <w:basedOn w:val="Normal"/>
    <w:link w:val="BalloonTextChar"/>
    <w:uiPriority w:val="99"/>
    <w:semiHidden/>
    <w:unhideWhenUsed/>
    <w:rsid w:val="00F935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35E7"/>
    <w:rPr>
      <w:rFonts w:ascii="Segoe UI" w:hAnsi="Segoe UI" w:cs="Segoe UI"/>
      <w:sz w:val="18"/>
      <w:szCs w:val="18"/>
    </w:rPr>
  </w:style>
  <w:style w:type="paragraph" w:styleId="ListParagraph">
    <w:name w:val="List Paragraph"/>
    <w:basedOn w:val="Normal"/>
    <w:uiPriority w:val="34"/>
    <w:qFormat/>
    <w:rsid w:val="00322446"/>
    <w:pPr>
      <w:ind w:left="720"/>
      <w:contextualSpacing/>
    </w:pPr>
  </w:style>
  <w:style w:type="table" w:styleId="TableGrid">
    <w:name w:val="Table Grid"/>
    <w:basedOn w:val="TableNormal"/>
    <w:uiPriority w:val="39"/>
    <w:rsid w:val="007E17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semiHidden/>
    <w:rsid w:val="00F418B1"/>
    <w:pPr>
      <w:spacing w:after="0" w:line="240" w:lineRule="auto"/>
    </w:pPr>
    <w:rPr>
      <w:rFonts w:ascii="Times New Roman" w:eastAsia="Times New Roman" w:hAnsi="Times New Roman" w:cs="Times New Roman"/>
      <w:bCs/>
      <w:sz w:val="24"/>
      <w:szCs w:val="20"/>
    </w:rPr>
  </w:style>
  <w:style w:type="character" w:customStyle="1" w:styleId="BodyTextChar">
    <w:name w:val="Body Text Char"/>
    <w:basedOn w:val="DefaultParagraphFont"/>
    <w:link w:val="BodyText"/>
    <w:semiHidden/>
    <w:rsid w:val="00F418B1"/>
    <w:rPr>
      <w:rFonts w:ascii="Times New Roman" w:eastAsia="Times New Roman" w:hAnsi="Times New Roman" w:cs="Times New Roman"/>
      <w:bCs/>
      <w:sz w:val="24"/>
      <w:szCs w:val="20"/>
    </w:rPr>
  </w:style>
  <w:style w:type="paragraph" w:styleId="BodyText2">
    <w:name w:val="Body Text 2"/>
    <w:basedOn w:val="Normal"/>
    <w:link w:val="BodyText2Char"/>
    <w:semiHidden/>
    <w:rsid w:val="00F418B1"/>
    <w:pPr>
      <w:spacing w:after="0" w:line="240" w:lineRule="auto"/>
    </w:pPr>
    <w:rPr>
      <w:rFonts w:ascii="Times New Roman" w:eastAsia="Times New Roman" w:hAnsi="Times New Roman" w:cs="Times New Roman"/>
      <w:bCs/>
      <w:sz w:val="20"/>
      <w:szCs w:val="20"/>
    </w:rPr>
  </w:style>
  <w:style w:type="character" w:customStyle="1" w:styleId="BodyText2Char">
    <w:name w:val="Body Text 2 Char"/>
    <w:basedOn w:val="DefaultParagraphFont"/>
    <w:link w:val="BodyText2"/>
    <w:semiHidden/>
    <w:rsid w:val="00F418B1"/>
    <w:rPr>
      <w:rFonts w:ascii="Times New Roman" w:eastAsia="Times New Roman" w:hAnsi="Times New Roman" w:cs="Times New Roman"/>
      <w:bCs/>
      <w:sz w:val="20"/>
      <w:szCs w:val="20"/>
    </w:rPr>
  </w:style>
  <w:style w:type="character" w:styleId="Hyperlink">
    <w:name w:val="Hyperlink"/>
    <w:uiPriority w:val="99"/>
    <w:unhideWhenUsed/>
    <w:rsid w:val="00F418B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9729">
      <w:bodyDiv w:val="1"/>
      <w:marLeft w:val="0"/>
      <w:marRight w:val="0"/>
      <w:marTop w:val="0"/>
      <w:marBottom w:val="0"/>
      <w:divBdr>
        <w:top w:val="none" w:sz="0" w:space="0" w:color="auto"/>
        <w:left w:val="none" w:sz="0" w:space="0" w:color="auto"/>
        <w:bottom w:val="none" w:sz="0" w:space="0" w:color="auto"/>
        <w:right w:val="none" w:sz="0" w:space="0" w:color="auto"/>
      </w:divBdr>
    </w:div>
    <w:div w:id="28654867">
      <w:bodyDiv w:val="1"/>
      <w:marLeft w:val="0"/>
      <w:marRight w:val="0"/>
      <w:marTop w:val="0"/>
      <w:marBottom w:val="0"/>
      <w:divBdr>
        <w:top w:val="none" w:sz="0" w:space="0" w:color="auto"/>
        <w:left w:val="none" w:sz="0" w:space="0" w:color="auto"/>
        <w:bottom w:val="none" w:sz="0" w:space="0" w:color="auto"/>
        <w:right w:val="none" w:sz="0" w:space="0" w:color="auto"/>
      </w:divBdr>
    </w:div>
    <w:div w:id="261454028">
      <w:bodyDiv w:val="1"/>
      <w:marLeft w:val="0"/>
      <w:marRight w:val="0"/>
      <w:marTop w:val="0"/>
      <w:marBottom w:val="0"/>
      <w:divBdr>
        <w:top w:val="none" w:sz="0" w:space="0" w:color="auto"/>
        <w:left w:val="none" w:sz="0" w:space="0" w:color="auto"/>
        <w:bottom w:val="none" w:sz="0" w:space="0" w:color="auto"/>
        <w:right w:val="none" w:sz="0" w:space="0" w:color="auto"/>
      </w:divBdr>
    </w:div>
    <w:div w:id="287703985">
      <w:bodyDiv w:val="1"/>
      <w:marLeft w:val="0"/>
      <w:marRight w:val="0"/>
      <w:marTop w:val="0"/>
      <w:marBottom w:val="0"/>
      <w:divBdr>
        <w:top w:val="none" w:sz="0" w:space="0" w:color="auto"/>
        <w:left w:val="none" w:sz="0" w:space="0" w:color="auto"/>
        <w:bottom w:val="none" w:sz="0" w:space="0" w:color="auto"/>
        <w:right w:val="none" w:sz="0" w:space="0" w:color="auto"/>
      </w:divBdr>
    </w:div>
    <w:div w:id="536890020">
      <w:bodyDiv w:val="1"/>
      <w:marLeft w:val="0"/>
      <w:marRight w:val="0"/>
      <w:marTop w:val="0"/>
      <w:marBottom w:val="0"/>
      <w:divBdr>
        <w:top w:val="none" w:sz="0" w:space="0" w:color="auto"/>
        <w:left w:val="none" w:sz="0" w:space="0" w:color="auto"/>
        <w:bottom w:val="none" w:sz="0" w:space="0" w:color="auto"/>
        <w:right w:val="none" w:sz="0" w:space="0" w:color="auto"/>
      </w:divBdr>
    </w:div>
    <w:div w:id="573123116">
      <w:bodyDiv w:val="1"/>
      <w:marLeft w:val="0"/>
      <w:marRight w:val="0"/>
      <w:marTop w:val="0"/>
      <w:marBottom w:val="0"/>
      <w:divBdr>
        <w:top w:val="none" w:sz="0" w:space="0" w:color="auto"/>
        <w:left w:val="none" w:sz="0" w:space="0" w:color="auto"/>
        <w:bottom w:val="none" w:sz="0" w:space="0" w:color="auto"/>
        <w:right w:val="none" w:sz="0" w:space="0" w:color="auto"/>
      </w:divBdr>
    </w:div>
    <w:div w:id="840394117">
      <w:bodyDiv w:val="1"/>
      <w:marLeft w:val="0"/>
      <w:marRight w:val="0"/>
      <w:marTop w:val="0"/>
      <w:marBottom w:val="0"/>
      <w:divBdr>
        <w:top w:val="none" w:sz="0" w:space="0" w:color="auto"/>
        <w:left w:val="none" w:sz="0" w:space="0" w:color="auto"/>
        <w:bottom w:val="none" w:sz="0" w:space="0" w:color="auto"/>
        <w:right w:val="none" w:sz="0" w:space="0" w:color="auto"/>
      </w:divBdr>
    </w:div>
    <w:div w:id="1078862011">
      <w:bodyDiv w:val="1"/>
      <w:marLeft w:val="0"/>
      <w:marRight w:val="0"/>
      <w:marTop w:val="0"/>
      <w:marBottom w:val="0"/>
      <w:divBdr>
        <w:top w:val="none" w:sz="0" w:space="0" w:color="auto"/>
        <w:left w:val="none" w:sz="0" w:space="0" w:color="auto"/>
        <w:bottom w:val="none" w:sz="0" w:space="0" w:color="auto"/>
        <w:right w:val="none" w:sz="0" w:space="0" w:color="auto"/>
      </w:divBdr>
    </w:div>
    <w:div w:id="1143811959">
      <w:bodyDiv w:val="1"/>
      <w:marLeft w:val="0"/>
      <w:marRight w:val="0"/>
      <w:marTop w:val="0"/>
      <w:marBottom w:val="0"/>
      <w:divBdr>
        <w:top w:val="none" w:sz="0" w:space="0" w:color="auto"/>
        <w:left w:val="none" w:sz="0" w:space="0" w:color="auto"/>
        <w:bottom w:val="none" w:sz="0" w:space="0" w:color="auto"/>
        <w:right w:val="none" w:sz="0" w:space="0" w:color="auto"/>
      </w:divBdr>
    </w:div>
    <w:div w:id="1348213568">
      <w:bodyDiv w:val="1"/>
      <w:marLeft w:val="0"/>
      <w:marRight w:val="0"/>
      <w:marTop w:val="0"/>
      <w:marBottom w:val="0"/>
      <w:divBdr>
        <w:top w:val="none" w:sz="0" w:space="0" w:color="auto"/>
        <w:left w:val="none" w:sz="0" w:space="0" w:color="auto"/>
        <w:bottom w:val="none" w:sz="0" w:space="0" w:color="auto"/>
        <w:right w:val="none" w:sz="0" w:space="0" w:color="auto"/>
      </w:divBdr>
    </w:div>
    <w:div w:id="1635014512">
      <w:bodyDiv w:val="1"/>
      <w:marLeft w:val="0"/>
      <w:marRight w:val="0"/>
      <w:marTop w:val="0"/>
      <w:marBottom w:val="0"/>
      <w:divBdr>
        <w:top w:val="none" w:sz="0" w:space="0" w:color="auto"/>
        <w:left w:val="none" w:sz="0" w:space="0" w:color="auto"/>
        <w:bottom w:val="none" w:sz="0" w:space="0" w:color="auto"/>
        <w:right w:val="none" w:sz="0" w:space="0" w:color="auto"/>
      </w:divBdr>
    </w:div>
    <w:div w:id="1668944266">
      <w:bodyDiv w:val="1"/>
      <w:marLeft w:val="0"/>
      <w:marRight w:val="0"/>
      <w:marTop w:val="0"/>
      <w:marBottom w:val="0"/>
      <w:divBdr>
        <w:top w:val="none" w:sz="0" w:space="0" w:color="auto"/>
        <w:left w:val="none" w:sz="0" w:space="0" w:color="auto"/>
        <w:bottom w:val="none" w:sz="0" w:space="0" w:color="auto"/>
        <w:right w:val="none" w:sz="0" w:space="0" w:color="auto"/>
      </w:divBdr>
    </w:div>
    <w:div w:id="1697196777">
      <w:bodyDiv w:val="1"/>
      <w:marLeft w:val="0"/>
      <w:marRight w:val="0"/>
      <w:marTop w:val="0"/>
      <w:marBottom w:val="0"/>
      <w:divBdr>
        <w:top w:val="none" w:sz="0" w:space="0" w:color="auto"/>
        <w:left w:val="none" w:sz="0" w:space="0" w:color="auto"/>
        <w:bottom w:val="none" w:sz="0" w:space="0" w:color="auto"/>
        <w:right w:val="none" w:sz="0" w:space="0" w:color="auto"/>
      </w:divBdr>
    </w:div>
    <w:div w:id="1942645901">
      <w:bodyDiv w:val="1"/>
      <w:marLeft w:val="0"/>
      <w:marRight w:val="0"/>
      <w:marTop w:val="0"/>
      <w:marBottom w:val="0"/>
      <w:divBdr>
        <w:top w:val="none" w:sz="0" w:space="0" w:color="auto"/>
        <w:left w:val="none" w:sz="0" w:space="0" w:color="auto"/>
        <w:bottom w:val="none" w:sz="0" w:space="0" w:color="auto"/>
        <w:right w:val="none" w:sz="0" w:space="0" w:color="auto"/>
      </w:divBdr>
    </w:div>
    <w:div w:id="1981112946">
      <w:bodyDiv w:val="1"/>
      <w:marLeft w:val="0"/>
      <w:marRight w:val="0"/>
      <w:marTop w:val="0"/>
      <w:marBottom w:val="0"/>
      <w:divBdr>
        <w:top w:val="none" w:sz="0" w:space="0" w:color="auto"/>
        <w:left w:val="none" w:sz="0" w:space="0" w:color="auto"/>
        <w:bottom w:val="none" w:sz="0" w:space="0" w:color="auto"/>
        <w:right w:val="none" w:sz="0" w:space="0" w:color="auto"/>
      </w:divBdr>
    </w:div>
    <w:div w:id="2019189801">
      <w:bodyDiv w:val="1"/>
      <w:marLeft w:val="0"/>
      <w:marRight w:val="0"/>
      <w:marTop w:val="0"/>
      <w:marBottom w:val="0"/>
      <w:divBdr>
        <w:top w:val="none" w:sz="0" w:space="0" w:color="auto"/>
        <w:left w:val="none" w:sz="0" w:space="0" w:color="auto"/>
        <w:bottom w:val="none" w:sz="0" w:space="0" w:color="auto"/>
        <w:right w:val="none" w:sz="0" w:space="0" w:color="auto"/>
      </w:divBdr>
    </w:div>
    <w:div w:id="204336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re.usgs.gov/faq"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5A095-FEBD-4427-93E4-531CAEC6B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760</Words>
  <Characters>4335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Bales, Kelly A.</dc:creator>
  <cp:keywords/>
  <dc:description/>
  <cp:lastModifiedBy>Rhyner, Katlynn</cp:lastModifiedBy>
  <cp:revision>7</cp:revision>
  <cp:lastPrinted>2024-04-25T17:29:00Z</cp:lastPrinted>
  <dcterms:created xsi:type="dcterms:W3CDTF">2024-02-13T18:28:00Z</dcterms:created>
  <dcterms:modified xsi:type="dcterms:W3CDTF">2024-05-08T19:50:00Z</dcterms:modified>
</cp:coreProperties>
</file>