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86A42" w:rsidR="002C3A67" w:rsidP="001672B5" w:rsidRDefault="001672B5" w14:paraId="2DBB9C91" w14:textId="096CE5D2">
      <w:pPr>
        <w:jc w:val="center"/>
        <w:rPr>
          <w:b/>
          <w:bCs/>
          <w:u w:val="single"/>
        </w:rPr>
      </w:pPr>
      <w:r>
        <w:rPr>
          <w:b/>
          <w:bCs/>
          <w:u w:val="single"/>
        </w:rPr>
        <w:t>OUT OF DISTRICT CREDIT</w:t>
      </w:r>
    </w:p>
    <w:p w:rsidRPr="00F86A42" w:rsidR="00F86A42" w:rsidP="00F86A42" w:rsidRDefault="001672B5" w14:paraId="38194624" w14:textId="2D2EB9F3">
      <w:r>
        <w:t xml:space="preserve">      </w:t>
      </w:r>
      <w:r w:rsidRPr="00F86A42" w:rsidR="00F86A42">
        <w:t>Students may be granted credit for learning experiences completed outside Lake Washington School District (LWSD), provided the learning experiences meet the criteria outlined within the district procedures. Approval of credit (not necessarily a grade)</w:t>
      </w:r>
      <w:r w:rsidRPr="00F86A42" w:rsidR="00F86A42">
        <w:rPr>
          <w:rFonts w:ascii="Arial" w:hAnsi="Arial" w:cs="Arial"/>
        </w:rPr>
        <w:t> </w:t>
      </w:r>
      <w:r w:rsidRPr="00F86A42" w:rsidR="00F86A42">
        <w:rPr>
          <w:b/>
          <w:bCs/>
        </w:rPr>
        <w:t>must be obtained prior to enrollment and/or participation in the outside learning experience</w:t>
      </w:r>
      <w:r w:rsidRPr="00F86A42" w:rsidR="00F86A42">
        <w:rPr>
          <w:rFonts w:ascii="Arial" w:hAnsi="Arial" w:cs="Arial"/>
        </w:rPr>
        <w:t> </w:t>
      </w:r>
      <w:r w:rsidRPr="00F86A42" w:rsidR="00F86A42">
        <w:t>in order to be eligible for consideration for high school credit on the LWSD transcript. </w:t>
      </w:r>
    </w:p>
    <w:p w:rsidR="00F86A42" w:rsidP="00F86A42" w:rsidRDefault="001672B5" w14:paraId="3CA4B649" w14:textId="74A0597E">
      <w:r>
        <w:t xml:space="preserve">     </w:t>
      </w:r>
      <w:r w:rsidRPr="00F86A42" w:rsidR="00F86A42">
        <w:t>The principal may approve courses from a non-district public high school; or an accredited private school; or from a post-secondary institution providing non-college credit. Acceptance of such credit is </w:t>
      </w:r>
      <w:r w:rsidRPr="00F86A42" w:rsidR="00F86A42">
        <w:rPr>
          <w:b/>
          <w:bCs/>
        </w:rPr>
        <w:t>limited to seven (7) credits. Only three (3) of these credits may be used for grade improvement. There is no limit for credit recovery</w:t>
      </w:r>
      <w:r w:rsidRPr="00F86A42" w:rsidR="00F86A42">
        <w:t>. Before you enroll, apply for out of district credit (OOD) by filling out and submitting</w:t>
      </w:r>
      <w:r>
        <w:t>.</w:t>
      </w:r>
    </w:p>
    <w:p w:rsidRPr="001672B5" w:rsidR="001672B5" w:rsidP="001672B5" w:rsidRDefault="001672B5" w14:paraId="0C8E3D92" w14:textId="5518B2FC">
      <w:pPr>
        <w:jc w:val="center"/>
        <w:rPr>
          <w:b/>
          <w:bCs/>
          <w:u w:val="single"/>
        </w:rPr>
      </w:pPr>
      <w:r w:rsidRPr="001672B5">
        <w:rPr>
          <w:b/>
          <w:bCs/>
          <w:u w:val="single"/>
        </w:rPr>
        <w:t>APPLICATION WINDOWS</w:t>
      </w:r>
      <w:r w:rsidR="005A18E7">
        <w:rPr>
          <w:b/>
          <w:bCs/>
          <w:u w:val="single"/>
        </w:rPr>
        <w:t xml:space="preserve"> for 2025-2026 School Year</w:t>
      </w:r>
    </w:p>
    <w:p w:rsidR="001672B5" w:rsidP="001672B5" w:rsidRDefault="001672B5" w14:paraId="50A72245" w14:textId="5884D5FE">
      <w:pPr>
        <w:jc w:val="center"/>
      </w:pPr>
      <w:r>
        <w:rPr>
          <w:b/>
          <w:bCs/>
          <w:u w:val="single"/>
        </w:rPr>
        <w:t xml:space="preserve">Semester 1 Deadline: </w:t>
      </w:r>
      <w:r>
        <w:t>September 1</w:t>
      </w:r>
      <w:r w:rsidRPr="001672B5">
        <w:rPr>
          <w:vertAlign w:val="superscript"/>
        </w:rPr>
        <w:t>st</w:t>
      </w:r>
      <w:r>
        <w:t xml:space="preserve"> to October 1</w:t>
      </w:r>
      <w:r w:rsidRPr="001672B5">
        <w:rPr>
          <w:vertAlign w:val="superscript"/>
        </w:rPr>
        <w:t>st</w:t>
      </w:r>
    </w:p>
    <w:p w:rsidR="001672B5" w:rsidP="001672B5" w:rsidRDefault="001672B5" w14:paraId="09D7E4D5" w14:textId="0DED260F">
      <w:pPr>
        <w:jc w:val="center"/>
      </w:pPr>
      <w:r w:rsidRPr="001672B5">
        <w:rPr>
          <w:b/>
          <w:bCs/>
          <w:u w:val="single"/>
        </w:rPr>
        <w:t>Semester 2</w:t>
      </w:r>
      <w:r>
        <w:rPr>
          <w:b/>
          <w:bCs/>
          <w:u w:val="single"/>
        </w:rPr>
        <w:t xml:space="preserve"> Deadline</w:t>
      </w:r>
      <w:r w:rsidRPr="001672B5">
        <w:rPr>
          <w:b/>
          <w:bCs/>
          <w:u w:val="single"/>
        </w:rPr>
        <w:t>:</w:t>
      </w:r>
      <w:r>
        <w:t xml:space="preserve"> December 1</w:t>
      </w:r>
      <w:r w:rsidRPr="001672B5">
        <w:rPr>
          <w:vertAlign w:val="superscript"/>
        </w:rPr>
        <w:t>st</w:t>
      </w:r>
      <w:r>
        <w:t xml:space="preserve"> to January 1</w:t>
      </w:r>
      <w:r w:rsidRPr="001672B5">
        <w:rPr>
          <w:vertAlign w:val="superscript"/>
        </w:rPr>
        <w:t>st</w:t>
      </w:r>
    </w:p>
    <w:p w:rsidR="001672B5" w:rsidP="001672B5" w:rsidRDefault="001672B5" w14:paraId="3B23376A" w14:textId="1D236562">
      <w:pPr>
        <w:jc w:val="center"/>
      </w:pPr>
      <w:r w:rsidRPr="001672B5">
        <w:rPr>
          <w:b/>
          <w:bCs/>
          <w:u w:val="single"/>
        </w:rPr>
        <w:t>Summer</w:t>
      </w:r>
      <w:r>
        <w:rPr>
          <w:b/>
          <w:bCs/>
          <w:u w:val="single"/>
        </w:rPr>
        <w:t xml:space="preserve"> Deadline</w:t>
      </w:r>
      <w:r w:rsidRPr="001672B5">
        <w:rPr>
          <w:b/>
          <w:bCs/>
          <w:u w:val="single"/>
        </w:rPr>
        <w:t>:</w:t>
      </w:r>
      <w:r>
        <w:t xml:space="preserve"> May 1</w:t>
      </w:r>
      <w:r w:rsidRPr="001672B5">
        <w:rPr>
          <w:vertAlign w:val="superscript"/>
        </w:rPr>
        <w:t>st</w:t>
      </w:r>
      <w:r>
        <w:t xml:space="preserve"> to June </w:t>
      </w:r>
      <w:r w:rsidR="005A18E7">
        <w:t>24</w:t>
      </w:r>
      <w:r w:rsidRPr="005A18E7" w:rsidR="005A18E7">
        <w:rPr>
          <w:vertAlign w:val="superscript"/>
        </w:rPr>
        <w:t>th</w:t>
      </w:r>
      <w:r w:rsidR="005A18E7">
        <w:t xml:space="preserve"> </w:t>
      </w:r>
      <w:r>
        <w:t xml:space="preserve"> </w:t>
      </w:r>
    </w:p>
    <w:p w:rsidRPr="00F86A42" w:rsidR="001672B5" w:rsidP="001672B5" w:rsidRDefault="001672B5" w14:paraId="7E0F919B" w14:textId="5E73A391">
      <w:pPr>
        <w:jc w:val="center"/>
      </w:pPr>
    </w:p>
    <w:p w:rsidRPr="00F86A42" w:rsidR="00F86A42" w:rsidP="00F86A42" w:rsidRDefault="00F86A42" w14:paraId="3A4BC6B6" w14:textId="22C7B21E">
      <w:pPr>
        <w:jc w:val="center"/>
        <w:rPr>
          <w:b/>
          <w:bCs/>
          <w:u w:val="single"/>
        </w:rPr>
      </w:pPr>
      <w:r w:rsidRPr="00F86A42">
        <w:rPr>
          <w:b/>
          <w:bCs/>
          <w:u w:val="single"/>
        </w:rPr>
        <w:t>APPLICATION STEPS</w:t>
      </w:r>
    </w:p>
    <w:p w:rsidRPr="00F86A42" w:rsidR="00F86A42" w:rsidRDefault="00F86A42" w14:paraId="0E5EE279" w14:textId="3F104CB3">
      <w:pPr>
        <w:rPr>
          <w:b/>
          <w:bCs/>
          <w:u w:val="single"/>
        </w:rPr>
      </w:pPr>
      <w:r w:rsidRPr="00F86A42">
        <w:rPr>
          <w:b/>
          <w:bCs/>
          <w:u w:val="single"/>
        </w:rPr>
        <w:t>STEP 1: CHOOSE A PROVIDER</w:t>
      </w:r>
    </w:p>
    <w:p w:rsidRPr="00F86A42" w:rsidR="00F86A42" w:rsidP="00F86A42" w:rsidRDefault="00F86A42" w14:paraId="0EB55944" w14:textId="77777777">
      <w:pPr>
        <w:ind w:left="720"/>
      </w:pPr>
      <w:r w:rsidRPr="00F86A42">
        <w:t>Please refer to the </w:t>
      </w:r>
      <w:hyperlink w:tgtFrame="_blank" w:tooltip="OSPI approved online course providers" w:history="1" r:id="rId5">
        <w:r w:rsidRPr="00F86A42">
          <w:rPr>
            <w:rStyle w:val="Hyperlink"/>
          </w:rPr>
          <w:t>OSPI Approved Online Provider Course List</w:t>
        </w:r>
      </w:hyperlink>
      <w:r w:rsidRPr="00F86A42">
        <w:t>.</w:t>
      </w:r>
    </w:p>
    <w:p w:rsidRPr="00F86A42" w:rsidR="00F86A42" w:rsidP="00F86A42" w:rsidRDefault="00F86A42" w14:paraId="5E2E4A69" w14:textId="77777777">
      <w:pPr>
        <w:ind w:left="720"/>
      </w:pPr>
      <w:r w:rsidRPr="00F86A42">
        <w:rPr>
          <w:b/>
          <w:bCs/>
        </w:rPr>
        <w:t>Most popular providers</w:t>
      </w:r>
      <w:r w:rsidRPr="00F86A42">
        <w:t>: APEX Learning, BYU Independent Study, Red Comet, Accelerate, ASU, Fuel Ed</w:t>
      </w:r>
    </w:p>
    <w:p w:rsidRPr="00F86A42" w:rsidR="00F86A42" w:rsidP="00F86A42" w:rsidRDefault="00F86A42" w14:paraId="30E98DA4" w14:textId="77777777">
      <w:pPr>
        <w:ind w:left="720"/>
      </w:pPr>
      <w:r w:rsidRPr="00F86A42">
        <w:t>LWSD staff do not recommend any specific provider. Below are recommended considerations for evaluating whether an online program is right for you/your student.</w:t>
      </w:r>
    </w:p>
    <w:p w:rsidRPr="00F86A42" w:rsidR="00F86A42" w:rsidP="00F86A42" w:rsidRDefault="00F86A42" w14:paraId="0AEB8AD9" w14:textId="77777777">
      <w:pPr>
        <w:ind w:left="720"/>
      </w:pPr>
      <w:r w:rsidRPr="00F86A42">
        <w:rPr>
          <w:b/>
          <w:bCs/>
        </w:rPr>
        <w:t>Accreditation and credibility</w:t>
      </w:r>
    </w:p>
    <w:p w:rsidRPr="00F86A42" w:rsidR="00F86A42" w:rsidP="00F86A42" w:rsidRDefault="00F86A42" w14:paraId="20D76999" w14:textId="77777777">
      <w:pPr>
        <w:ind w:left="720"/>
      </w:pPr>
      <w:r w:rsidRPr="00F86A42">
        <w:t>Please refer to the </w:t>
      </w:r>
      <w:hyperlink w:tgtFrame="_blank" w:tooltip="OSPI approved online course providers" w:history="1" r:id="rId6">
        <w:r w:rsidRPr="00F86A42">
          <w:rPr>
            <w:rStyle w:val="Hyperlink"/>
          </w:rPr>
          <w:t>OSPI Approved Online Provider Course List</w:t>
        </w:r>
      </w:hyperlink>
      <w:r w:rsidRPr="00F86A42">
        <w:t>.</w:t>
      </w:r>
    </w:p>
    <w:p w:rsidRPr="001672B5" w:rsidR="00F86A42" w:rsidP="00F86A42" w:rsidRDefault="00F86A42" w14:paraId="11255244" w14:textId="0C371D80">
      <w:pPr>
        <w:rPr>
          <w:b/>
          <w:bCs/>
          <w:u w:val="single"/>
        </w:rPr>
      </w:pPr>
      <w:r w:rsidRPr="001672B5">
        <w:rPr>
          <w:b/>
          <w:bCs/>
          <w:u w:val="single"/>
        </w:rPr>
        <w:t>STEP 2: CHOOSE A COURSE</w:t>
      </w:r>
    </w:p>
    <w:p w:rsidRPr="00F86A42" w:rsidR="00F86A42" w:rsidP="001672B5" w:rsidRDefault="00F86A42" w14:paraId="6155C314" w14:textId="77777777">
      <w:pPr>
        <w:ind w:left="720"/>
      </w:pPr>
      <w:r w:rsidRPr="00F86A42">
        <w:t>Online providers each have a course catalog with course offerings. </w:t>
      </w:r>
      <w:hyperlink w:tgtFrame="_blank" w:tooltip="OSPI online learning course catalog" w:history="1" r:id="rId7">
        <w:r w:rsidRPr="00F86A42">
          <w:rPr>
            <w:rStyle w:val="Hyperlink"/>
          </w:rPr>
          <w:t>Online Learning Course Catalog</w:t>
        </w:r>
      </w:hyperlink>
      <w:r w:rsidRPr="00F86A42">
        <w:t>.</w:t>
      </w:r>
    </w:p>
    <w:p w:rsidRPr="00F86A42" w:rsidR="00F86A42" w:rsidP="001672B5" w:rsidRDefault="00F86A42" w14:paraId="3229B101" w14:textId="77777777">
      <w:pPr>
        <w:ind w:left="720"/>
      </w:pPr>
      <w:r w:rsidRPr="00F86A42">
        <w:t>Filter example: </w:t>
      </w:r>
      <w:r w:rsidRPr="00F86A42">
        <w:rPr>
          <w:i/>
          <w:iCs/>
        </w:rPr>
        <w:t>10th grade, Algebra 2, standard class</w:t>
      </w:r>
    </w:p>
    <w:p w:rsidRPr="001672B5" w:rsidR="001672B5" w:rsidP="001672B5" w:rsidRDefault="001672B5" w14:paraId="6DF89D50" w14:textId="436E6CFD">
      <w:pPr>
        <w:rPr>
          <w:b/>
          <w:bCs/>
          <w:u w:val="single"/>
        </w:rPr>
      </w:pPr>
      <w:r w:rsidRPr="001672B5">
        <w:rPr>
          <w:b/>
          <w:bCs/>
          <w:u w:val="single"/>
        </w:rPr>
        <w:lastRenderedPageBreak/>
        <w:t xml:space="preserve">STEP 3: </w:t>
      </w:r>
      <w:r>
        <w:rPr>
          <w:b/>
          <w:bCs/>
          <w:u w:val="single"/>
        </w:rPr>
        <w:t xml:space="preserve">SUBMITT APPENDIX </w:t>
      </w:r>
      <w:r w:rsidRPr="001672B5">
        <w:rPr>
          <w:b/>
          <w:bCs/>
          <w:u w:val="single"/>
        </w:rPr>
        <w:t>C</w:t>
      </w:r>
    </w:p>
    <w:p w:rsidR="00F86A42" w:rsidP="001672B5" w:rsidRDefault="001672B5" w14:paraId="1B7CEEC3" w14:textId="3DB1B199">
      <w:r w:rsidRPr="001672B5">
        <w:t>Families fill out and submit </w:t>
      </w:r>
      <w:hyperlink w:tgtFrame="_blank" w:tooltip="Appendix C" w:history="1" w:anchor="fs-panel-247194" r:id="rId8">
        <w:r w:rsidRPr="001672B5">
          <w:rPr>
            <w:rStyle w:val="Hyperlink"/>
          </w:rPr>
          <w:t>LWSD Appendix C</w:t>
        </w:r>
      </w:hyperlink>
      <w:r w:rsidRPr="001672B5">
        <w:rPr>
          <w:rFonts w:ascii="Arial" w:hAnsi="Arial" w:cs="Arial"/>
        </w:rPr>
        <w:t>​</w:t>
      </w:r>
      <w:r w:rsidRPr="001672B5">
        <w:t xml:space="preserve"> using their school’s established submission procedures</w:t>
      </w:r>
      <w:r>
        <w:t xml:space="preserve">. Email the completed form to your student’s school counselor. </w:t>
      </w:r>
    </w:p>
    <w:p w:rsidRPr="001672B5" w:rsidR="001672B5" w:rsidP="001672B5" w:rsidRDefault="001672B5" w14:paraId="39902162" w14:textId="75C79E33">
      <w:pPr>
        <w:ind w:left="720"/>
      </w:pPr>
      <w:r w:rsidRPr="001672B5">
        <w:rPr>
          <w:b/>
          <w:bCs/>
          <w:u w:val="single"/>
        </w:rPr>
        <w:t>2025-2026 Counselor Case Load</w:t>
      </w:r>
      <w:r>
        <w:rPr>
          <w:b/>
          <w:bCs/>
          <w:u w:val="single"/>
        </w:rPr>
        <w:t xml:space="preserve"> by First Letter of Last Name</w:t>
      </w:r>
    </w:p>
    <w:p w:rsidRPr="001672B5" w:rsidR="001672B5" w:rsidP="001672B5" w:rsidRDefault="001672B5" w14:paraId="695D91AD" w14:textId="060CF587">
      <w:pPr>
        <w:ind w:left="720"/>
      </w:pPr>
      <w:r w:rsidRPr="001672B5">
        <w:t>Kara Reichenbach</w:t>
      </w:r>
      <w:r>
        <w:t xml:space="preserve"> </w:t>
      </w:r>
      <w:r w:rsidRPr="001672B5">
        <w:t>A-Fo</w:t>
      </w:r>
    </w:p>
    <w:p w:rsidRPr="001672B5" w:rsidR="001672B5" w:rsidP="001672B5" w:rsidRDefault="001672B5" w14:paraId="45AA9B53" w14:textId="77777777">
      <w:pPr>
        <w:ind w:left="720"/>
      </w:pPr>
      <w:r w:rsidRPr="001672B5">
        <w:t xml:space="preserve">Scott Paul </w:t>
      </w:r>
      <w:proofErr w:type="spellStart"/>
      <w:r w:rsidRPr="001672B5">
        <w:t>Fp</w:t>
      </w:r>
      <w:proofErr w:type="spellEnd"/>
      <w:r w:rsidRPr="001672B5">
        <w:t>-Le</w:t>
      </w:r>
    </w:p>
    <w:p w:rsidRPr="001672B5" w:rsidR="001672B5" w:rsidP="001672B5" w:rsidRDefault="001672B5" w14:paraId="3D159432" w14:textId="77777777">
      <w:pPr>
        <w:ind w:left="720"/>
      </w:pPr>
      <w:r w:rsidRPr="001672B5">
        <w:t>Pat Fechter Li-Sc </w:t>
      </w:r>
    </w:p>
    <w:p w:rsidRPr="001672B5" w:rsidR="001672B5" w:rsidP="001672B5" w:rsidRDefault="001672B5" w14:paraId="7FE32238" w14:textId="77777777">
      <w:pPr>
        <w:ind w:left="720"/>
      </w:pPr>
      <w:r w:rsidRPr="001672B5">
        <w:t>Tiffany Doll Sd-Z</w:t>
      </w:r>
    </w:p>
    <w:p w:rsidR="001672B5" w:rsidP="001672B5" w:rsidRDefault="001672B5" w14:paraId="74A9727C" w14:textId="77777777"/>
    <w:p w:rsidRPr="001672B5" w:rsidR="001672B5" w:rsidP="001672B5" w:rsidRDefault="001672B5" w14:paraId="61AC1C6B" w14:textId="63A0B572">
      <w:pPr>
        <w:rPr>
          <w:b/>
          <w:bCs/>
          <w:u w:val="single"/>
        </w:rPr>
      </w:pPr>
      <w:r w:rsidRPr="001672B5">
        <w:rPr>
          <w:b/>
          <w:bCs/>
          <w:u w:val="single"/>
        </w:rPr>
        <w:t>STEP 4: Request An Official Transcript</w:t>
      </w:r>
    </w:p>
    <w:p w:rsidRPr="00F86A42" w:rsidR="001672B5" w:rsidP="001672B5" w:rsidRDefault="001672B5" w14:paraId="505C3DFE" w14:textId="194B8310">
      <w:r w:rsidR="001672B5">
        <w:rPr/>
        <w:t xml:space="preserve">When the course is completed request an official transcript from the provider to be sent directly to </w:t>
      </w:r>
      <w:r w:rsidR="72CA2A98">
        <w:rPr/>
        <w:t xml:space="preserve">via email </w:t>
      </w:r>
      <w:hyperlink r:id="Rddf43ffd49dc429d">
        <w:r w:rsidRPr="3FABCDFE" w:rsidR="72CA2A98">
          <w:rPr>
            <w:rStyle w:val="Hyperlink"/>
          </w:rPr>
          <w:t>amurphy@lwsd.org</w:t>
        </w:r>
      </w:hyperlink>
      <w:r w:rsidR="72CA2A98">
        <w:rPr/>
        <w:t xml:space="preserve"> or via USPS </w:t>
      </w:r>
      <w:r w:rsidR="001672B5">
        <w:rPr/>
        <w:t>Inglewood Middle School c/o Registrar 24120 NE 8</w:t>
      </w:r>
      <w:r w:rsidRPr="3FABCDFE" w:rsidR="001672B5">
        <w:rPr>
          <w:vertAlign w:val="superscript"/>
        </w:rPr>
        <w:t>th</w:t>
      </w:r>
      <w:r w:rsidR="001672B5">
        <w:rPr/>
        <w:t xml:space="preserve"> St Sammamish, WA 98074</w:t>
      </w:r>
    </w:p>
    <w:p w:rsidR="00F86A42" w:rsidP="001672B5" w:rsidRDefault="00F86A42" w14:paraId="1AE20B84" w14:textId="77777777"/>
    <w:sectPr w:rsidR="00F86A4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287A"/>
    <w:multiLevelType w:val="multilevel"/>
    <w:tmpl w:val="1B1C7D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F3E6566"/>
    <w:multiLevelType w:val="multilevel"/>
    <w:tmpl w:val="9C24AB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68639019">
    <w:abstractNumId w:val="0"/>
  </w:num>
  <w:num w:numId="2" w16cid:durableId="260341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A42"/>
    <w:rsid w:val="001672B5"/>
    <w:rsid w:val="001F4D43"/>
    <w:rsid w:val="002C3A67"/>
    <w:rsid w:val="00496FB1"/>
    <w:rsid w:val="005A18E7"/>
    <w:rsid w:val="0063223C"/>
    <w:rsid w:val="00A85CBA"/>
    <w:rsid w:val="00BC704D"/>
    <w:rsid w:val="00F86A42"/>
    <w:rsid w:val="3FABCDFE"/>
    <w:rsid w:val="72CA2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5AC14"/>
  <w15:chartTrackingRefBased/>
  <w15:docId w15:val="{87F0D7E0-F7E1-4FA1-AFA5-D894C1627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86A4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6A4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6A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6A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6A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6A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6A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6A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6A4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86A4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86A4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86A4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86A4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86A4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86A4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86A4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86A4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86A42"/>
    <w:rPr>
      <w:rFonts w:eastAsiaTheme="majorEastAsia" w:cstheme="majorBidi"/>
      <w:color w:val="272727" w:themeColor="text1" w:themeTint="D8"/>
    </w:rPr>
  </w:style>
  <w:style w:type="paragraph" w:styleId="Title">
    <w:name w:val="Title"/>
    <w:basedOn w:val="Normal"/>
    <w:next w:val="Normal"/>
    <w:link w:val="TitleChar"/>
    <w:uiPriority w:val="10"/>
    <w:qFormat/>
    <w:rsid w:val="00F86A4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86A4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86A4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86A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6A42"/>
    <w:pPr>
      <w:spacing w:before="160"/>
      <w:jc w:val="center"/>
    </w:pPr>
    <w:rPr>
      <w:i/>
      <w:iCs/>
      <w:color w:val="404040" w:themeColor="text1" w:themeTint="BF"/>
    </w:rPr>
  </w:style>
  <w:style w:type="character" w:styleId="QuoteChar" w:customStyle="1">
    <w:name w:val="Quote Char"/>
    <w:basedOn w:val="DefaultParagraphFont"/>
    <w:link w:val="Quote"/>
    <w:uiPriority w:val="29"/>
    <w:rsid w:val="00F86A42"/>
    <w:rPr>
      <w:i/>
      <w:iCs/>
      <w:color w:val="404040" w:themeColor="text1" w:themeTint="BF"/>
    </w:rPr>
  </w:style>
  <w:style w:type="paragraph" w:styleId="ListParagraph">
    <w:name w:val="List Paragraph"/>
    <w:basedOn w:val="Normal"/>
    <w:uiPriority w:val="34"/>
    <w:qFormat/>
    <w:rsid w:val="00F86A42"/>
    <w:pPr>
      <w:ind w:left="720"/>
      <w:contextualSpacing/>
    </w:pPr>
  </w:style>
  <w:style w:type="character" w:styleId="IntenseEmphasis">
    <w:name w:val="Intense Emphasis"/>
    <w:basedOn w:val="DefaultParagraphFont"/>
    <w:uiPriority w:val="21"/>
    <w:qFormat/>
    <w:rsid w:val="00F86A42"/>
    <w:rPr>
      <w:i/>
      <w:iCs/>
      <w:color w:val="0F4761" w:themeColor="accent1" w:themeShade="BF"/>
    </w:rPr>
  </w:style>
  <w:style w:type="paragraph" w:styleId="IntenseQuote">
    <w:name w:val="Intense Quote"/>
    <w:basedOn w:val="Normal"/>
    <w:next w:val="Normal"/>
    <w:link w:val="IntenseQuoteChar"/>
    <w:uiPriority w:val="30"/>
    <w:qFormat/>
    <w:rsid w:val="00F86A4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86A42"/>
    <w:rPr>
      <w:i/>
      <w:iCs/>
      <w:color w:val="0F4761" w:themeColor="accent1" w:themeShade="BF"/>
    </w:rPr>
  </w:style>
  <w:style w:type="character" w:styleId="IntenseReference">
    <w:name w:val="Intense Reference"/>
    <w:basedOn w:val="DefaultParagraphFont"/>
    <w:uiPriority w:val="32"/>
    <w:qFormat/>
    <w:rsid w:val="00F86A42"/>
    <w:rPr>
      <w:b/>
      <w:bCs/>
      <w:smallCaps/>
      <w:color w:val="0F4761" w:themeColor="accent1" w:themeShade="BF"/>
      <w:spacing w:val="5"/>
    </w:rPr>
  </w:style>
  <w:style w:type="character" w:styleId="Hyperlink">
    <w:name w:val="Hyperlink"/>
    <w:basedOn w:val="DefaultParagraphFont"/>
    <w:uiPriority w:val="99"/>
    <w:unhideWhenUsed/>
    <w:rsid w:val="00F86A42"/>
    <w:rPr>
      <w:color w:val="467886" w:themeColor="hyperlink"/>
      <w:u w:val="single"/>
    </w:rPr>
  </w:style>
  <w:style w:type="character" w:styleId="UnresolvedMention">
    <w:name w:val="Unresolved Mention"/>
    <w:basedOn w:val="DefaultParagraphFont"/>
    <w:uiPriority w:val="99"/>
    <w:semiHidden/>
    <w:unhideWhenUsed/>
    <w:rsid w:val="00F86A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915989">
      <w:bodyDiv w:val="1"/>
      <w:marLeft w:val="0"/>
      <w:marRight w:val="0"/>
      <w:marTop w:val="0"/>
      <w:marBottom w:val="0"/>
      <w:divBdr>
        <w:top w:val="none" w:sz="0" w:space="0" w:color="auto"/>
        <w:left w:val="none" w:sz="0" w:space="0" w:color="auto"/>
        <w:bottom w:val="none" w:sz="0" w:space="0" w:color="auto"/>
        <w:right w:val="none" w:sz="0" w:space="0" w:color="auto"/>
      </w:divBdr>
    </w:div>
    <w:div w:id="292371308">
      <w:bodyDiv w:val="1"/>
      <w:marLeft w:val="0"/>
      <w:marRight w:val="0"/>
      <w:marTop w:val="0"/>
      <w:marBottom w:val="0"/>
      <w:divBdr>
        <w:top w:val="none" w:sz="0" w:space="0" w:color="auto"/>
        <w:left w:val="none" w:sz="0" w:space="0" w:color="auto"/>
        <w:bottom w:val="none" w:sz="0" w:space="0" w:color="auto"/>
        <w:right w:val="none" w:sz="0" w:space="0" w:color="auto"/>
      </w:divBdr>
    </w:div>
    <w:div w:id="438260785">
      <w:bodyDiv w:val="1"/>
      <w:marLeft w:val="0"/>
      <w:marRight w:val="0"/>
      <w:marTop w:val="0"/>
      <w:marBottom w:val="0"/>
      <w:divBdr>
        <w:top w:val="none" w:sz="0" w:space="0" w:color="auto"/>
        <w:left w:val="none" w:sz="0" w:space="0" w:color="auto"/>
        <w:bottom w:val="none" w:sz="0" w:space="0" w:color="auto"/>
        <w:right w:val="none" w:sz="0" w:space="0" w:color="auto"/>
      </w:divBdr>
    </w:div>
    <w:div w:id="464978772">
      <w:bodyDiv w:val="1"/>
      <w:marLeft w:val="0"/>
      <w:marRight w:val="0"/>
      <w:marTop w:val="0"/>
      <w:marBottom w:val="0"/>
      <w:divBdr>
        <w:top w:val="none" w:sz="0" w:space="0" w:color="auto"/>
        <w:left w:val="none" w:sz="0" w:space="0" w:color="auto"/>
        <w:bottom w:val="none" w:sz="0" w:space="0" w:color="auto"/>
        <w:right w:val="none" w:sz="0" w:space="0" w:color="auto"/>
      </w:divBdr>
    </w:div>
    <w:div w:id="514615136">
      <w:bodyDiv w:val="1"/>
      <w:marLeft w:val="0"/>
      <w:marRight w:val="0"/>
      <w:marTop w:val="0"/>
      <w:marBottom w:val="0"/>
      <w:divBdr>
        <w:top w:val="none" w:sz="0" w:space="0" w:color="auto"/>
        <w:left w:val="none" w:sz="0" w:space="0" w:color="auto"/>
        <w:bottom w:val="none" w:sz="0" w:space="0" w:color="auto"/>
        <w:right w:val="none" w:sz="0" w:space="0" w:color="auto"/>
      </w:divBdr>
    </w:div>
    <w:div w:id="606082866">
      <w:bodyDiv w:val="1"/>
      <w:marLeft w:val="0"/>
      <w:marRight w:val="0"/>
      <w:marTop w:val="0"/>
      <w:marBottom w:val="0"/>
      <w:divBdr>
        <w:top w:val="none" w:sz="0" w:space="0" w:color="auto"/>
        <w:left w:val="none" w:sz="0" w:space="0" w:color="auto"/>
        <w:bottom w:val="none" w:sz="0" w:space="0" w:color="auto"/>
        <w:right w:val="none" w:sz="0" w:space="0" w:color="auto"/>
      </w:divBdr>
    </w:div>
    <w:div w:id="707145770">
      <w:bodyDiv w:val="1"/>
      <w:marLeft w:val="0"/>
      <w:marRight w:val="0"/>
      <w:marTop w:val="0"/>
      <w:marBottom w:val="0"/>
      <w:divBdr>
        <w:top w:val="none" w:sz="0" w:space="0" w:color="auto"/>
        <w:left w:val="none" w:sz="0" w:space="0" w:color="auto"/>
        <w:bottom w:val="none" w:sz="0" w:space="0" w:color="auto"/>
        <w:right w:val="none" w:sz="0" w:space="0" w:color="auto"/>
      </w:divBdr>
    </w:div>
    <w:div w:id="1271472438">
      <w:bodyDiv w:val="1"/>
      <w:marLeft w:val="0"/>
      <w:marRight w:val="0"/>
      <w:marTop w:val="0"/>
      <w:marBottom w:val="0"/>
      <w:divBdr>
        <w:top w:val="none" w:sz="0" w:space="0" w:color="auto"/>
        <w:left w:val="none" w:sz="0" w:space="0" w:color="auto"/>
        <w:bottom w:val="none" w:sz="0" w:space="0" w:color="auto"/>
        <w:right w:val="none" w:sz="0" w:space="0" w:color="auto"/>
      </w:divBdr>
    </w:div>
    <w:div w:id="1306738777">
      <w:bodyDiv w:val="1"/>
      <w:marLeft w:val="0"/>
      <w:marRight w:val="0"/>
      <w:marTop w:val="0"/>
      <w:marBottom w:val="0"/>
      <w:divBdr>
        <w:top w:val="none" w:sz="0" w:space="0" w:color="auto"/>
        <w:left w:val="none" w:sz="0" w:space="0" w:color="auto"/>
        <w:bottom w:val="none" w:sz="0" w:space="0" w:color="auto"/>
        <w:right w:val="none" w:sz="0" w:space="0" w:color="auto"/>
      </w:divBdr>
    </w:div>
    <w:div w:id="1387486309">
      <w:bodyDiv w:val="1"/>
      <w:marLeft w:val="0"/>
      <w:marRight w:val="0"/>
      <w:marTop w:val="0"/>
      <w:marBottom w:val="0"/>
      <w:divBdr>
        <w:top w:val="none" w:sz="0" w:space="0" w:color="auto"/>
        <w:left w:val="none" w:sz="0" w:space="0" w:color="auto"/>
        <w:bottom w:val="none" w:sz="0" w:space="0" w:color="auto"/>
        <w:right w:val="none" w:sz="0" w:space="0" w:color="auto"/>
      </w:divBdr>
    </w:div>
    <w:div w:id="1525246444">
      <w:bodyDiv w:val="1"/>
      <w:marLeft w:val="0"/>
      <w:marRight w:val="0"/>
      <w:marTop w:val="0"/>
      <w:marBottom w:val="0"/>
      <w:divBdr>
        <w:top w:val="none" w:sz="0" w:space="0" w:color="auto"/>
        <w:left w:val="none" w:sz="0" w:space="0" w:color="auto"/>
        <w:bottom w:val="none" w:sz="0" w:space="0" w:color="auto"/>
        <w:right w:val="none" w:sz="0" w:space="0" w:color="auto"/>
      </w:divBdr>
    </w:div>
    <w:div w:id="1763453571">
      <w:bodyDiv w:val="1"/>
      <w:marLeft w:val="0"/>
      <w:marRight w:val="0"/>
      <w:marTop w:val="0"/>
      <w:marBottom w:val="0"/>
      <w:divBdr>
        <w:top w:val="none" w:sz="0" w:space="0" w:color="auto"/>
        <w:left w:val="none" w:sz="0" w:space="0" w:color="auto"/>
        <w:bottom w:val="none" w:sz="0" w:space="0" w:color="auto"/>
        <w:right w:val="none" w:sz="0" w:space="0" w:color="auto"/>
      </w:divBdr>
    </w:div>
    <w:div w:id="1858234273">
      <w:bodyDiv w:val="1"/>
      <w:marLeft w:val="0"/>
      <w:marRight w:val="0"/>
      <w:marTop w:val="0"/>
      <w:marBottom w:val="0"/>
      <w:divBdr>
        <w:top w:val="none" w:sz="0" w:space="0" w:color="auto"/>
        <w:left w:val="none" w:sz="0" w:space="0" w:color="auto"/>
        <w:bottom w:val="none" w:sz="0" w:space="0" w:color="auto"/>
        <w:right w:val="none" w:sz="0" w:space="0" w:color="auto"/>
      </w:divBdr>
    </w:div>
    <w:div w:id="199251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wsd.org/students-families/families/forms-library" TargetMode="External" Id="rId8" /><Relationship Type="http://schemas.openxmlformats.org/officeDocument/2006/relationships/settings" Target="settings.xml" Id="rId3" /><Relationship Type="http://schemas.openxmlformats.org/officeDocument/2006/relationships/hyperlink" Target="https://ospi.k12.wa.us/student-success/learning-alternatives/online-learning/online-learning-students-families/online-learning-course-catalog"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ospi.k12.wa.us/student-success/learning-alternatives/online-learning/approved-online-course-providers" TargetMode="External" Id="rId6" /><Relationship Type="http://schemas.openxmlformats.org/officeDocument/2006/relationships/hyperlink" Target="https://ospi.k12.wa.us/student-success/learning-alternatives/online-learning/approved-online-course-providers" TargetMode="Externa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mailto:amurphy@lwsd.org" TargetMode="External" Id="Rddf43ffd49dc429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Lake Washington School District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Scott Paul</dc:creator>
  <keywords/>
  <dc:description/>
  <lastModifiedBy>Scott Paul</lastModifiedBy>
  <revision>3</revision>
  <dcterms:created xsi:type="dcterms:W3CDTF">2025-06-20T17:59:00.0000000Z</dcterms:created>
  <dcterms:modified xsi:type="dcterms:W3CDTF">2025-06-20T19:10:03.1460288Z</dcterms:modified>
</coreProperties>
</file>