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7C4AAB" w14:textId="4808939F" w:rsidR="003D4F72" w:rsidRPr="005156E8" w:rsidRDefault="003D4F72" w:rsidP="003D4F72">
      <w:pPr>
        <w:jc w:val="center"/>
        <w:rPr>
          <w:rFonts w:ascii="Helvetica" w:hAnsi="Helvetica"/>
          <w:b/>
          <w:color w:val="217721"/>
          <w:sz w:val="76"/>
          <w:szCs w:val="76"/>
        </w:rPr>
      </w:pPr>
      <w:r w:rsidRPr="005156E8">
        <w:rPr>
          <w:noProof/>
          <w:color w:val="217721"/>
          <w:sz w:val="76"/>
          <w:szCs w:val="76"/>
        </w:rPr>
        <w:drawing>
          <wp:anchor distT="0" distB="0" distL="114300" distR="114300" simplePos="0" relativeHeight="251661312" behindDoc="0" locked="0" layoutInCell="1" allowOverlap="1" wp14:anchorId="7783D02F" wp14:editId="031914E1">
            <wp:simplePos x="0" y="0"/>
            <wp:positionH relativeFrom="margin">
              <wp:posOffset>4396447</wp:posOffset>
            </wp:positionH>
            <wp:positionV relativeFrom="margin">
              <wp:posOffset>-2164031</wp:posOffset>
            </wp:positionV>
            <wp:extent cx="1101725" cy="1101725"/>
            <wp:effectExtent l="0" t="0" r="0" b="0"/>
            <wp:wrapSquare wrapText="bothSides"/>
            <wp:docPr id="53" name="Picture 5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PNG.png"/>
                    <pic:cNvPicPr/>
                  </pic:nvPicPr>
                  <pic:blipFill>
                    <a:blip r:embed="rId8">
                      <a:extLst>
                        <a:ext uri="{28A0092B-C50C-407E-A947-70E740481C1C}">
                          <a14:useLocalDpi xmlns:a14="http://schemas.microsoft.com/office/drawing/2010/main" val="0"/>
                        </a:ext>
                      </a:extLst>
                    </a:blip>
                    <a:stretch>
                      <a:fillRect/>
                    </a:stretch>
                  </pic:blipFill>
                  <pic:spPr>
                    <a:xfrm>
                      <a:off x="0" y="0"/>
                      <a:ext cx="1101725" cy="1101725"/>
                    </a:xfrm>
                    <a:prstGeom prst="rect">
                      <a:avLst/>
                    </a:prstGeom>
                  </pic:spPr>
                </pic:pic>
              </a:graphicData>
            </a:graphic>
          </wp:anchor>
        </w:drawing>
      </w:r>
      <w:r w:rsidR="008E5226" w:rsidRPr="005156E8">
        <w:rPr>
          <w:rFonts w:ascii="Helvetica" w:hAnsi="Helvetica"/>
          <w:b/>
          <w:color w:val="217721"/>
          <w:sz w:val="76"/>
          <w:szCs w:val="76"/>
        </w:rPr>
        <w:t>Manitou Springs</w:t>
      </w:r>
    </w:p>
    <w:p w14:paraId="2B93084E" w14:textId="2749748A" w:rsidR="008E5226" w:rsidRPr="005156E8" w:rsidRDefault="008E5226" w:rsidP="003D4F72">
      <w:pPr>
        <w:jc w:val="center"/>
        <w:rPr>
          <w:rFonts w:ascii="Helvetica" w:hAnsi="Helvetica"/>
          <w:b/>
          <w:color w:val="217721"/>
          <w:sz w:val="76"/>
          <w:szCs w:val="76"/>
        </w:rPr>
      </w:pPr>
      <w:r w:rsidRPr="005156E8">
        <w:rPr>
          <w:rFonts w:ascii="Helvetica" w:hAnsi="Helvetica"/>
          <w:b/>
          <w:color w:val="217721"/>
          <w:sz w:val="76"/>
          <w:szCs w:val="76"/>
        </w:rPr>
        <w:t>School District 14</w:t>
      </w:r>
    </w:p>
    <w:p w14:paraId="174F1CF4" w14:textId="34C9343B" w:rsidR="003D4F72" w:rsidRDefault="003D4F72" w:rsidP="008E5226">
      <w:pPr>
        <w:jc w:val="center"/>
        <w:rPr>
          <w:rFonts w:ascii="Helvetica" w:hAnsi="Helvetica"/>
          <w:b/>
          <w:sz w:val="44"/>
          <w:szCs w:val="44"/>
        </w:rPr>
      </w:pPr>
    </w:p>
    <w:p w14:paraId="51166FF7" w14:textId="11B31E6B" w:rsidR="003D4F72" w:rsidRDefault="00B6363D" w:rsidP="008E5226">
      <w:pPr>
        <w:jc w:val="center"/>
        <w:rPr>
          <w:rFonts w:ascii="Helvetica" w:hAnsi="Helvetica"/>
          <w:b/>
          <w:sz w:val="44"/>
          <w:szCs w:val="44"/>
        </w:rPr>
      </w:pPr>
      <w:r w:rsidRPr="00B6363D">
        <w:rPr>
          <w:rFonts w:ascii="Helvetica" w:hAnsi="Helvetica"/>
          <w:b/>
          <w:sz w:val="44"/>
          <w:szCs w:val="44"/>
        </w:rPr>
        <w:drawing>
          <wp:inline distT="0" distB="0" distL="0" distR="0" wp14:anchorId="1FA2A978" wp14:editId="28BC946A">
            <wp:extent cx="5943600" cy="4457700"/>
            <wp:effectExtent l="0" t="0" r="0" b="0"/>
            <wp:docPr id="4" name="Picture 4" descr="A person standing in front of a group of childr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erson standing in front of a group of children&#10;&#10;Description automatically generated"/>
                    <pic:cNvPicPr/>
                  </pic:nvPicPr>
                  <pic:blipFill>
                    <a:blip r:embed="rId9"/>
                    <a:stretch>
                      <a:fillRect/>
                    </a:stretch>
                  </pic:blipFill>
                  <pic:spPr>
                    <a:xfrm>
                      <a:off x="0" y="0"/>
                      <a:ext cx="5943600" cy="4457700"/>
                    </a:xfrm>
                    <a:prstGeom prst="rect">
                      <a:avLst/>
                    </a:prstGeom>
                  </pic:spPr>
                </pic:pic>
              </a:graphicData>
            </a:graphic>
          </wp:inline>
        </w:drawing>
      </w:r>
    </w:p>
    <w:p w14:paraId="64D240D4" w14:textId="77777777" w:rsidR="003D4F72" w:rsidRPr="005156E8" w:rsidRDefault="003D4F72" w:rsidP="008E5226">
      <w:pPr>
        <w:jc w:val="center"/>
        <w:rPr>
          <w:rFonts w:ascii="Helvetica" w:hAnsi="Helvetica"/>
          <w:b/>
          <w:color w:val="217721"/>
          <w:sz w:val="44"/>
          <w:szCs w:val="44"/>
        </w:rPr>
      </w:pPr>
    </w:p>
    <w:p w14:paraId="0C140B2A" w14:textId="3F0C4D91" w:rsidR="003D4F72" w:rsidRPr="005156E8" w:rsidRDefault="003D4F72" w:rsidP="008E5226">
      <w:pPr>
        <w:jc w:val="center"/>
        <w:rPr>
          <w:rFonts w:ascii="Helvetica" w:hAnsi="Helvetica"/>
          <w:b/>
          <w:color w:val="217721"/>
          <w:sz w:val="44"/>
          <w:szCs w:val="44"/>
        </w:rPr>
      </w:pPr>
      <w:r w:rsidRPr="005156E8">
        <w:rPr>
          <w:rFonts w:ascii="Helvetica" w:hAnsi="Helvetica"/>
          <w:b/>
          <w:color w:val="217721"/>
          <w:sz w:val="44"/>
          <w:szCs w:val="44"/>
        </w:rPr>
        <w:t>Adopted Budget</w:t>
      </w:r>
    </w:p>
    <w:p w14:paraId="77FCF9E9" w14:textId="3C073FCE" w:rsidR="003D4F72" w:rsidRPr="005156E8" w:rsidRDefault="003D4F72" w:rsidP="008E5226">
      <w:pPr>
        <w:jc w:val="center"/>
        <w:rPr>
          <w:rFonts w:ascii="Helvetica" w:hAnsi="Helvetica"/>
          <w:b/>
          <w:color w:val="217721"/>
          <w:sz w:val="44"/>
          <w:szCs w:val="44"/>
        </w:rPr>
      </w:pPr>
      <w:r w:rsidRPr="005156E8">
        <w:rPr>
          <w:rFonts w:ascii="Helvetica" w:hAnsi="Helvetica"/>
          <w:b/>
          <w:color w:val="217721"/>
          <w:sz w:val="44"/>
          <w:szCs w:val="44"/>
        </w:rPr>
        <w:t>20</w:t>
      </w:r>
      <w:r w:rsidR="00CA5188">
        <w:rPr>
          <w:rFonts w:ascii="Helvetica" w:hAnsi="Helvetica"/>
          <w:b/>
          <w:color w:val="217721"/>
          <w:sz w:val="44"/>
          <w:szCs w:val="44"/>
        </w:rPr>
        <w:t>24-2025</w:t>
      </w:r>
    </w:p>
    <w:p w14:paraId="1E1BF5CE" w14:textId="0A78C77A" w:rsidR="003D4F72" w:rsidRDefault="003D4F72" w:rsidP="003D4F72">
      <w:pPr>
        <w:rPr>
          <w:rFonts w:eastAsia="Times New Roman"/>
          <w:sz w:val="44"/>
          <w:szCs w:val="44"/>
        </w:rPr>
      </w:pPr>
    </w:p>
    <w:p w14:paraId="56895961" w14:textId="466F8A8D" w:rsidR="005156E8" w:rsidRDefault="005156E8" w:rsidP="003D4F72">
      <w:pPr>
        <w:rPr>
          <w:rFonts w:eastAsia="Times New Roman"/>
          <w:sz w:val="44"/>
          <w:szCs w:val="44"/>
        </w:rPr>
      </w:pPr>
    </w:p>
    <w:p w14:paraId="402328AD" w14:textId="1FDC4C71" w:rsidR="005156E8" w:rsidRDefault="005156E8" w:rsidP="003D4F72">
      <w:pPr>
        <w:rPr>
          <w:rFonts w:eastAsia="Times New Roman"/>
          <w:sz w:val="44"/>
          <w:szCs w:val="44"/>
        </w:rPr>
      </w:pPr>
    </w:p>
    <w:p w14:paraId="616D4B7D" w14:textId="77777777" w:rsidR="005156E8" w:rsidRDefault="005156E8" w:rsidP="003D4F72">
      <w:pPr>
        <w:rPr>
          <w:rFonts w:eastAsia="Times New Roman"/>
          <w:sz w:val="44"/>
          <w:szCs w:val="44"/>
        </w:rPr>
      </w:pPr>
    </w:p>
    <w:p w14:paraId="0FA17615" w14:textId="77777777" w:rsidR="008E5226" w:rsidRPr="00F14CEF" w:rsidRDefault="00544C2D" w:rsidP="003D4F72">
      <w:pPr>
        <w:jc w:val="center"/>
        <w:rPr>
          <w:rFonts w:ascii="Helvetica" w:hAnsi="Helvetica"/>
          <w:b/>
          <w:sz w:val="28"/>
          <w:szCs w:val="28"/>
        </w:rPr>
      </w:pPr>
      <w:r w:rsidRPr="00F14CEF">
        <w:rPr>
          <w:rFonts w:ascii="Helvetica" w:hAnsi="Helvetica"/>
          <w:b/>
          <w:sz w:val="28"/>
          <w:szCs w:val="28"/>
        </w:rPr>
        <w:t>Introduction</w:t>
      </w:r>
    </w:p>
    <w:p w14:paraId="403BB5D5" w14:textId="77777777" w:rsidR="00544C2D" w:rsidRPr="00FD3449" w:rsidRDefault="00544C2D" w:rsidP="008E5226">
      <w:pPr>
        <w:jc w:val="center"/>
        <w:rPr>
          <w:rFonts w:ascii="Helvetica" w:hAnsi="Helvetica"/>
        </w:rPr>
      </w:pPr>
    </w:p>
    <w:p w14:paraId="4DBB7AAE" w14:textId="77777777" w:rsidR="00960972" w:rsidRPr="00FD3449" w:rsidRDefault="00544C2D" w:rsidP="00544C2D">
      <w:pPr>
        <w:rPr>
          <w:rFonts w:ascii="Helvetica" w:hAnsi="Helvetica"/>
        </w:rPr>
      </w:pPr>
      <w:r w:rsidRPr="00FD3449">
        <w:rPr>
          <w:rFonts w:ascii="Helvetica" w:hAnsi="Helvetica"/>
        </w:rPr>
        <w:t xml:space="preserve">Manitou Springs is </w:t>
      </w:r>
      <w:r w:rsidR="00960972" w:rsidRPr="00FD3449">
        <w:rPr>
          <w:rFonts w:ascii="Helvetica" w:hAnsi="Helvetica"/>
        </w:rPr>
        <w:t>located close to the center of the State of Colorado nestled into the foothills of the Rocky Mountains, on the western end of El Paso County. Founded in 1871, Manitou Springs was established as a scenic town that provided health and wellness opportunities for those seeking cures and treatments for diseases like tuberculosis and other illnesses.</w:t>
      </w:r>
      <w:r w:rsidRPr="00FD3449">
        <w:rPr>
          <w:rFonts w:ascii="Helvetica" w:hAnsi="Helvetica"/>
        </w:rPr>
        <w:t xml:space="preserve"> </w:t>
      </w:r>
    </w:p>
    <w:p w14:paraId="2C5E37EF" w14:textId="77777777" w:rsidR="00960972" w:rsidRPr="00FD3449" w:rsidRDefault="00960972" w:rsidP="00544C2D">
      <w:pPr>
        <w:rPr>
          <w:rFonts w:ascii="Helvetica" w:hAnsi="Helvetica"/>
        </w:rPr>
      </w:pPr>
    </w:p>
    <w:p w14:paraId="359493AE" w14:textId="03B6E88B" w:rsidR="00960972" w:rsidRPr="00FD3449" w:rsidRDefault="00960972" w:rsidP="00544C2D">
      <w:pPr>
        <w:rPr>
          <w:rFonts w:ascii="Helvetica" w:hAnsi="Helvetica"/>
        </w:rPr>
      </w:pPr>
      <w:r w:rsidRPr="00FD3449">
        <w:rPr>
          <w:rFonts w:ascii="Helvetica" w:hAnsi="Helvetica"/>
        </w:rPr>
        <w:t>In 2022, Manitou Springs School District 14 celebrate</w:t>
      </w:r>
      <w:r w:rsidR="00D6640B">
        <w:rPr>
          <w:rFonts w:ascii="Helvetica" w:hAnsi="Helvetica"/>
        </w:rPr>
        <w:t>d</w:t>
      </w:r>
      <w:r w:rsidRPr="00FD3449">
        <w:rPr>
          <w:rFonts w:ascii="Helvetica" w:hAnsi="Helvetica"/>
        </w:rPr>
        <w:t xml:space="preserve"> its 150-year anniversary. The history of the school district is rich and has always been supported by t</w:t>
      </w:r>
      <w:r w:rsidR="004267E6" w:rsidRPr="00FD3449">
        <w:rPr>
          <w:rFonts w:ascii="Helvetica" w:hAnsi="Helvetica"/>
        </w:rPr>
        <w:t>he City of Manitou Springs.</w:t>
      </w:r>
    </w:p>
    <w:p w14:paraId="7EC0F8EF" w14:textId="77777777" w:rsidR="00D6640B" w:rsidRDefault="00D6640B" w:rsidP="00544C2D">
      <w:pPr>
        <w:rPr>
          <w:rFonts w:ascii="Helvetica" w:hAnsi="Helvetica"/>
        </w:rPr>
      </w:pPr>
    </w:p>
    <w:p w14:paraId="1FF25B78" w14:textId="7CDE6B5F" w:rsidR="00544C2D" w:rsidRPr="00FD3449" w:rsidRDefault="00544C2D" w:rsidP="00544C2D">
      <w:pPr>
        <w:rPr>
          <w:rFonts w:ascii="Helvetica" w:hAnsi="Helvetica"/>
        </w:rPr>
      </w:pPr>
      <w:r w:rsidRPr="00FD3449">
        <w:rPr>
          <w:rFonts w:ascii="Helvetica" w:hAnsi="Helvetica"/>
        </w:rPr>
        <w:t>The Manitou Springs School District 14 serves approximately 1,</w:t>
      </w:r>
      <w:r w:rsidR="00D6640B">
        <w:rPr>
          <w:rFonts w:ascii="Helvetica" w:hAnsi="Helvetica"/>
        </w:rPr>
        <w:t>325</w:t>
      </w:r>
      <w:r w:rsidRPr="00FD3449">
        <w:rPr>
          <w:rFonts w:ascii="Helvetica" w:hAnsi="Helvetica"/>
        </w:rPr>
        <w:t xml:space="preserve"> students from Preschool to 12</w:t>
      </w:r>
      <w:r w:rsidRPr="00FD3449">
        <w:rPr>
          <w:rFonts w:ascii="Helvetica" w:hAnsi="Helvetica"/>
          <w:vertAlign w:val="superscript"/>
        </w:rPr>
        <w:t>th</w:t>
      </w:r>
      <w:r w:rsidRPr="00FD3449">
        <w:rPr>
          <w:rFonts w:ascii="Helvetica" w:hAnsi="Helvetica"/>
        </w:rPr>
        <w:t xml:space="preserve"> Grade who reside in the mountain communities of Manitou Springs, Cascade, Green Mountain Falls, </w:t>
      </w:r>
      <w:proofErr w:type="spellStart"/>
      <w:r w:rsidRPr="00FD3449">
        <w:rPr>
          <w:rFonts w:ascii="Helvetica" w:hAnsi="Helvetica"/>
        </w:rPr>
        <w:t>Chipita</w:t>
      </w:r>
      <w:proofErr w:type="spellEnd"/>
      <w:r w:rsidRPr="00FD3449">
        <w:rPr>
          <w:rFonts w:ascii="Helvetica" w:hAnsi="Helvetica"/>
        </w:rPr>
        <w:t xml:space="preserve"> Park, Crystal Park, and Cedar Heights. </w:t>
      </w:r>
      <w:r w:rsidR="00D6640B">
        <w:rPr>
          <w:rFonts w:ascii="Helvetica" w:hAnsi="Helvetica"/>
        </w:rPr>
        <w:t xml:space="preserve">Nearly half of the students in the </w:t>
      </w:r>
      <w:r w:rsidRPr="00FD3449">
        <w:rPr>
          <w:rFonts w:ascii="Helvetica" w:hAnsi="Helvetica"/>
        </w:rPr>
        <w:t xml:space="preserve">district </w:t>
      </w:r>
      <w:r w:rsidR="00D6640B">
        <w:rPr>
          <w:rFonts w:ascii="Helvetica" w:hAnsi="Helvetica"/>
        </w:rPr>
        <w:t>are</w:t>
      </w:r>
      <w:r w:rsidRPr="00FD3449">
        <w:rPr>
          <w:rFonts w:ascii="Helvetica" w:hAnsi="Helvetica"/>
        </w:rPr>
        <w:t xml:space="preserve"> “choice” students</w:t>
      </w:r>
      <w:r w:rsidR="00D6640B">
        <w:rPr>
          <w:rFonts w:ascii="Helvetica" w:hAnsi="Helvetica"/>
        </w:rPr>
        <w:t>, residing in</w:t>
      </w:r>
      <w:r w:rsidRPr="00FD3449">
        <w:rPr>
          <w:rFonts w:ascii="Helvetica" w:hAnsi="Helvetica"/>
        </w:rPr>
        <w:t xml:space="preserve"> other locations in El Paso and Teller Counties.</w:t>
      </w:r>
    </w:p>
    <w:p w14:paraId="2FABDB98" w14:textId="77777777" w:rsidR="00544C2D" w:rsidRPr="00FD3449" w:rsidRDefault="00544C2D" w:rsidP="00544C2D">
      <w:pPr>
        <w:rPr>
          <w:rFonts w:ascii="Helvetica" w:hAnsi="Helvetica"/>
        </w:rPr>
      </w:pPr>
    </w:p>
    <w:p w14:paraId="6F141741" w14:textId="77777777" w:rsidR="00692BDD" w:rsidRPr="00FD3449" w:rsidRDefault="00544C2D" w:rsidP="00544C2D">
      <w:pPr>
        <w:rPr>
          <w:rFonts w:ascii="Helvetica" w:hAnsi="Helvetica"/>
        </w:rPr>
      </w:pPr>
      <w:r w:rsidRPr="00FD3449">
        <w:rPr>
          <w:rFonts w:ascii="Helvetica" w:hAnsi="Helvetica"/>
        </w:rPr>
        <w:t xml:space="preserve">The district operates 4 schools, a shared integrated learning center for middle and high school students that also houses district administration, and a bus barn. </w:t>
      </w:r>
    </w:p>
    <w:p w14:paraId="70CD0BED" w14:textId="77777777" w:rsidR="00692BDD" w:rsidRPr="00FD3449" w:rsidRDefault="00692BDD">
      <w:pPr>
        <w:rPr>
          <w:rFonts w:ascii="Helvetica" w:hAnsi="Helvetica"/>
        </w:rPr>
      </w:pPr>
      <w:r w:rsidRPr="00FD3449">
        <w:rPr>
          <w:rFonts w:ascii="Helvetica" w:hAnsi="Helvetica"/>
        </w:rPr>
        <w:br w:type="page"/>
      </w:r>
    </w:p>
    <w:p w14:paraId="054F71EC" w14:textId="592067C9" w:rsidR="00544C2D" w:rsidRPr="00F14CEF" w:rsidRDefault="00692BDD" w:rsidP="00692BDD">
      <w:pPr>
        <w:jc w:val="center"/>
        <w:rPr>
          <w:rFonts w:ascii="Helvetica" w:hAnsi="Helvetica"/>
          <w:b/>
          <w:sz w:val="28"/>
          <w:szCs w:val="28"/>
        </w:rPr>
      </w:pPr>
      <w:r w:rsidRPr="00F14CEF">
        <w:rPr>
          <w:rFonts w:ascii="Helvetica" w:hAnsi="Helvetica"/>
          <w:b/>
          <w:sz w:val="28"/>
          <w:szCs w:val="28"/>
        </w:rPr>
        <w:lastRenderedPageBreak/>
        <w:t>Organizational Overview</w:t>
      </w:r>
    </w:p>
    <w:p w14:paraId="53D210B9" w14:textId="56C03FB2" w:rsidR="00692BDD" w:rsidRPr="00FD3449" w:rsidRDefault="00692BDD" w:rsidP="00692BDD">
      <w:pPr>
        <w:jc w:val="center"/>
        <w:rPr>
          <w:rFonts w:ascii="Helvetica" w:hAnsi="Helvetica"/>
        </w:rPr>
      </w:pPr>
    </w:p>
    <w:p w14:paraId="3CD86691" w14:textId="451E87F7" w:rsidR="00692BDD" w:rsidRPr="00FD3449" w:rsidRDefault="00374FEA" w:rsidP="00374FEA">
      <w:pPr>
        <w:rPr>
          <w:rFonts w:ascii="Helvetica" w:hAnsi="Helvetica"/>
        </w:rPr>
      </w:pPr>
      <w:r w:rsidRPr="00FD3449">
        <w:rPr>
          <w:rFonts w:ascii="Helvetica" w:hAnsi="Helvetica"/>
        </w:rPr>
        <w:t xml:space="preserve">Manitou Springs School District is a local public school district that serves the communities of Manitou Springs, Cascade, Green Mountain Falls, </w:t>
      </w:r>
      <w:proofErr w:type="spellStart"/>
      <w:r w:rsidRPr="00FD3449">
        <w:rPr>
          <w:rFonts w:ascii="Helvetica" w:hAnsi="Helvetica"/>
        </w:rPr>
        <w:t>Chipita</w:t>
      </w:r>
      <w:proofErr w:type="spellEnd"/>
      <w:r w:rsidRPr="00FD3449">
        <w:rPr>
          <w:rFonts w:ascii="Helvetica" w:hAnsi="Helvetica"/>
        </w:rPr>
        <w:t xml:space="preserve"> Park, Crystal Park, and Cedar Heights in El Paso County, Colorado. The district operates within the guidelines and compliance of the Colorado Board of Education and the Colorado Department of Education.</w:t>
      </w:r>
    </w:p>
    <w:p w14:paraId="3FA747C9" w14:textId="75A45AE6" w:rsidR="00B44535" w:rsidRDefault="00B44535" w:rsidP="00374FEA">
      <w:pPr>
        <w:rPr>
          <w:rFonts w:ascii="Helvetica" w:hAnsi="Helvetica"/>
        </w:rPr>
      </w:pPr>
    </w:p>
    <w:p w14:paraId="2B444782" w14:textId="212CA2BC" w:rsidR="00B44535" w:rsidRPr="007A5D21" w:rsidRDefault="00374FEA" w:rsidP="00374FEA">
      <w:pPr>
        <w:rPr>
          <w:rFonts w:ascii="Helvetica" w:hAnsi="Helvetica"/>
        </w:rPr>
      </w:pPr>
      <w:r w:rsidRPr="00FD3449">
        <w:rPr>
          <w:rFonts w:ascii="Helvetica" w:hAnsi="Helvetica"/>
        </w:rPr>
        <w:t xml:space="preserve">The executive structure of the school district consists of a five-member Board of Education. The policy governance Board of Education sets Board policy and executive limitations, authorizes allocation of district resources, and is available for public comment and inquiry. School Board members are elected at-large to four-year terms. </w:t>
      </w:r>
      <w:r w:rsidR="00D6640B" w:rsidRPr="00D6640B">
        <w:rPr>
          <w:rFonts w:eastAsia="Times New Roman"/>
        </w:rPr>
        <w:fldChar w:fldCharType="begin"/>
      </w:r>
      <w:r w:rsidR="00D6640B" w:rsidRPr="00D6640B">
        <w:rPr>
          <w:rFonts w:eastAsia="Times New Roman"/>
        </w:rPr>
        <w:instrText xml:space="preserve"> INCLUDEPICTURE "https://cdnsm5-ss16.sharpschool.com/UserFiles/Servers/Server_57364/Image/BOE/Screen%20Shot%202023-01-20%20at%203.00.58%20PM.png" \* MERGEFORMATINET </w:instrText>
      </w:r>
      <w:r w:rsidR="00000000">
        <w:rPr>
          <w:rFonts w:eastAsia="Times New Roman"/>
        </w:rPr>
        <w:fldChar w:fldCharType="separate"/>
      </w:r>
      <w:r w:rsidR="00D6640B" w:rsidRPr="00D6640B">
        <w:rPr>
          <w:rFonts w:eastAsia="Times New Roman"/>
        </w:rPr>
        <w:fldChar w:fldCharType="end"/>
      </w:r>
    </w:p>
    <w:p w14:paraId="75781EA4" w14:textId="73B67514" w:rsidR="00B44535" w:rsidRDefault="00B44535" w:rsidP="00374FEA">
      <w:pPr>
        <w:rPr>
          <w:rFonts w:ascii="Helvetica" w:hAnsi="Helvetica"/>
        </w:rPr>
      </w:pPr>
    </w:p>
    <w:p w14:paraId="28DF0732" w14:textId="53476B5F" w:rsidR="00B44535" w:rsidRDefault="00B44535" w:rsidP="00374FEA">
      <w:pPr>
        <w:rPr>
          <w:rFonts w:ascii="Helvetica" w:hAnsi="Helvetica"/>
        </w:rPr>
      </w:pPr>
      <w:r>
        <w:rPr>
          <w:rFonts w:ascii="Helvetica" w:hAnsi="Helvetica"/>
        </w:rPr>
        <w:t>Manitou Springs School District 14 Board of Education:</w:t>
      </w:r>
    </w:p>
    <w:p w14:paraId="6D2A81A8" w14:textId="77777777" w:rsidR="00B44535" w:rsidRDefault="00B44535" w:rsidP="00374FEA">
      <w:pPr>
        <w:rPr>
          <w:rFonts w:ascii="Helvetica" w:hAnsi="Helvetica"/>
        </w:rPr>
      </w:pPr>
    </w:p>
    <w:p w14:paraId="12BCF568" w14:textId="7E67AEC4" w:rsidR="00B44535" w:rsidRDefault="00B44535" w:rsidP="00374FEA">
      <w:pPr>
        <w:rPr>
          <w:rFonts w:ascii="Helvetica" w:hAnsi="Helvetica"/>
        </w:rPr>
      </w:pPr>
      <w:r>
        <w:rPr>
          <w:rFonts w:ascii="Helvetica" w:hAnsi="Helvetica"/>
        </w:rPr>
        <w:t xml:space="preserve">President: </w:t>
      </w:r>
      <w:r w:rsidR="007A5D21">
        <w:rPr>
          <w:rFonts w:ascii="Helvetica" w:hAnsi="Helvetica"/>
        </w:rPr>
        <w:t xml:space="preserve">Tina </w:t>
      </w:r>
      <w:proofErr w:type="spellStart"/>
      <w:r w:rsidR="007A5D21">
        <w:rPr>
          <w:rFonts w:ascii="Helvetica" w:hAnsi="Helvetica"/>
        </w:rPr>
        <w:t>Vidovich</w:t>
      </w:r>
      <w:proofErr w:type="spellEnd"/>
    </w:p>
    <w:p w14:paraId="761F557E" w14:textId="32F38245" w:rsidR="00B44535" w:rsidRDefault="00B44535" w:rsidP="00374FEA">
      <w:pPr>
        <w:rPr>
          <w:rFonts w:ascii="Helvetica" w:hAnsi="Helvetica"/>
        </w:rPr>
      </w:pPr>
      <w:r>
        <w:rPr>
          <w:rFonts w:ascii="Helvetica" w:hAnsi="Helvetica"/>
        </w:rPr>
        <w:t xml:space="preserve">Vice President: </w:t>
      </w:r>
      <w:r w:rsidR="007A5D21">
        <w:rPr>
          <w:rFonts w:ascii="Helvetica" w:hAnsi="Helvetica"/>
        </w:rPr>
        <w:t>Natalie Johnson</w:t>
      </w:r>
    </w:p>
    <w:p w14:paraId="51EA3D4E" w14:textId="5BDD8472" w:rsidR="00B44535" w:rsidRDefault="00D6640B" w:rsidP="00374FEA">
      <w:pPr>
        <w:rPr>
          <w:rFonts w:ascii="Helvetica" w:hAnsi="Helvetica"/>
        </w:rPr>
      </w:pPr>
      <w:r>
        <w:rPr>
          <w:rFonts w:ascii="Helvetica" w:hAnsi="Helvetica"/>
        </w:rPr>
        <w:t>Director</w:t>
      </w:r>
      <w:r w:rsidR="00B44535">
        <w:rPr>
          <w:rFonts w:ascii="Helvetica" w:hAnsi="Helvetica"/>
        </w:rPr>
        <w:t xml:space="preserve">: </w:t>
      </w:r>
      <w:r w:rsidR="007A5D21">
        <w:rPr>
          <w:rFonts w:ascii="Helvetica" w:hAnsi="Helvetica"/>
        </w:rPr>
        <w:t>Jill Bishop</w:t>
      </w:r>
    </w:p>
    <w:p w14:paraId="0C6B6584" w14:textId="77777777" w:rsidR="007A5D21" w:rsidRDefault="00B44535" w:rsidP="00374FEA">
      <w:pPr>
        <w:rPr>
          <w:noProof/>
        </w:rPr>
      </w:pPr>
      <w:r>
        <w:rPr>
          <w:rFonts w:ascii="Helvetica" w:hAnsi="Helvetica"/>
        </w:rPr>
        <w:t xml:space="preserve">Director: </w:t>
      </w:r>
      <w:r w:rsidR="007A5D21">
        <w:rPr>
          <w:rFonts w:ascii="Helvetica" w:hAnsi="Helvetica"/>
        </w:rPr>
        <w:t xml:space="preserve">Connie </w:t>
      </w:r>
      <w:proofErr w:type="spellStart"/>
      <w:r w:rsidR="007A5D21">
        <w:rPr>
          <w:rFonts w:ascii="Helvetica" w:hAnsi="Helvetica"/>
        </w:rPr>
        <w:t>Brachtenbach</w:t>
      </w:r>
      <w:proofErr w:type="spellEnd"/>
      <w:r w:rsidR="007A5D21" w:rsidRPr="007A5D21">
        <w:rPr>
          <w:noProof/>
        </w:rPr>
        <w:t xml:space="preserve"> </w:t>
      </w:r>
    </w:p>
    <w:p w14:paraId="22D02663" w14:textId="1E87F697" w:rsidR="007A5D21" w:rsidRPr="00FD3449" w:rsidRDefault="007A5D21" w:rsidP="007A5D21">
      <w:pPr>
        <w:rPr>
          <w:rFonts w:ascii="Helvetica" w:hAnsi="Helvetica"/>
        </w:rPr>
      </w:pPr>
      <w:r>
        <w:rPr>
          <w:rFonts w:ascii="Helvetica" w:hAnsi="Helvetica"/>
        </w:rPr>
        <w:t>Director: Maggie Santos</w:t>
      </w:r>
    </w:p>
    <w:p w14:paraId="2DF81F29" w14:textId="77777777" w:rsidR="007A5D21" w:rsidRDefault="007A5D21" w:rsidP="00374FEA">
      <w:pPr>
        <w:rPr>
          <w:noProof/>
        </w:rPr>
      </w:pPr>
    </w:p>
    <w:p w14:paraId="3EBE882F" w14:textId="77777777" w:rsidR="007A5D21" w:rsidRDefault="007A5D21" w:rsidP="00374FEA">
      <w:pPr>
        <w:rPr>
          <w:noProof/>
        </w:rPr>
        <w:sectPr w:rsidR="007A5D21" w:rsidSect="00BE78BD">
          <w:footerReference w:type="even" r:id="rId10"/>
          <w:pgSz w:w="12240" w:h="15840"/>
          <w:pgMar w:top="1440" w:right="1440" w:bottom="1440" w:left="1440" w:header="720" w:footer="720" w:gutter="0"/>
          <w:pgNumType w:start="3"/>
          <w:cols w:space="720"/>
          <w:titlePg/>
          <w:docGrid w:linePitch="360"/>
        </w:sectPr>
      </w:pPr>
      <w:r w:rsidRPr="007A5D21">
        <w:rPr>
          <w:noProof/>
        </w:rPr>
        <w:t xml:space="preserve"> </w:t>
      </w:r>
    </w:p>
    <w:p w14:paraId="2E7B505D" w14:textId="4FC69FFB" w:rsidR="007A5D21" w:rsidRDefault="007A5D21" w:rsidP="00374FEA">
      <w:pPr>
        <w:rPr>
          <w:rFonts w:ascii="Helvetica" w:hAnsi="Helvetica"/>
        </w:rPr>
        <w:sectPr w:rsidR="007A5D21" w:rsidSect="00BE78BD">
          <w:type w:val="continuous"/>
          <w:pgSz w:w="12240" w:h="15840"/>
          <w:pgMar w:top="1440" w:right="1440" w:bottom="1440" w:left="1440" w:header="720" w:footer="720" w:gutter="0"/>
          <w:pgNumType w:start="3"/>
          <w:cols w:num="2" w:space="720"/>
          <w:titlePg/>
          <w:docGrid w:linePitch="360"/>
        </w:sectPr>
      </w:pPr>
    </w:p>
    <w:p w14:paraId="677EFD3C" w14:textId="77777777" w:rsidR="007A5D21" w:rsidRDefault="007A5D21" w:rsidP="007A5D21">
      <w:pPr>
        <w:jc w:val="center"/>
        <w:rPr>
          <w:rFonts w:ascii="Helvetica" w:hAnsi="Helvetica"/>
        </w:rPr>
      </w:pPr>
      <w:r w:rsidRPr="007A5D21">
        <w:rPr>
          <w:noProof/>
        </w:rPr>
        <w:drawing>
          <wp:inline distT="0" distB="0" distL="0" distR="0" wp14:anchorId="44035128" wp14:editId="170BE44D">
            <wp:extent cx="4968875" cy="3975100"/>
            <wp:effectExtent l="0" t="0" r="0" b="0"/>
            <wp:docPr id="8" name="Picture 8" descr="A group of people standing in front of fla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oup of people standing in front of flags&#10;&#10;Description automatically generated"/>
                    <pic:cNvPicPr/>
                  </pic:nvPicPr>
                  <pic:blipFill>
                    <a:blip r:embed="rId11"/>
                    <a:stretch>
                      <a:fillRect/>
                    </a:stretch>
                  </pic:blipFill>
                  <pic:spPr>
                    <a:xfrm>
                      <a:off x="0" y="0"/>
                      <a:ext cx="4968875" cy="3975100"/>
                    </a:xfrm>
                    <a:prstGeom prst="rect">
                      <a:avLst/>
                    </a:prstGeom>
                  </pic:spPr>
                </pic:pic>
              </a:graphicData>
            </a:graphic>
          </wp:inline>
        </w:drawing>
      </w:r>
    </w:p>
    <w:p w14:paraId="7E714905" w14:textId="70B1B18E" w:rsidR="003A0837" w:rsidRDefault="00D6640B" w:rsidP="007A5D21">
      <w:pPr>
        <w:rPr>
          <w:rFonts w:ascii="Helvetica" w:hAnsi="Helvetica"/>
        </w:rPr>
      </w:pPr>
      <w:r>
        <w:rPr>
          <w:rFonts w:ascii="Helvetica" w:hAnsi="Helvetica"/>
        </w:rPr>
        <w:lastRenderedPageBreak/>
        <w:t>T</w:t>
      </w:r>
      <w:r w:rsidR="003A0837" w:rsidRPr="00FD3449">
        <w:rPr>
          <w:rFonts w:ascii="Helvetica" w:hAnsi="Helvetica"/>
        </w:rPr>
        <w:t xml:space="preserve">he Board of Education appoints </w:t>
      </w:r>
      <w:r w:rsidR="003A0837" w:rsidRPr="00B6363D">
        <w:rPr>
          <w:rFonts w:ascii="Helvetica" w:hAnsi="Helvetica"/>
        </w:rPr>
        <w:t xml:space="preserve">the superintendent. </w:t>
      </w:r>
      <w:r w:rsidR="00B6363D" w:rsidRPr="00B6363D">
        <w:rPr>
          <w:rFonts w:ascii="Helvetica" w:hAnsi="Helvetica"/>
        </w:rPr>
        <w:t xml:space="preserve">Sean Dorsey serves as the superintendent for Manitou Springs School District. </w:t>
      </w:r>
      <w:r w:rsidR="003A0837" w:rsidRPr="00B6363D">
        <w:rPr>
          <w:rFonts w:ascii="Helvetica" w:hAnsi="Helvetica"/>
        </w:rPr>
        <w:t>The superintendent manages the daily operations of the school district.</w:t>
      </w:r>
      <w:r w:rsidR="003A0837" w:rsidRPr="00FD3449">
        <w:rPr>
          <w:rFonts w:ascii="Helvetica" w:hAnsi="Helvetica"/>
        </w:rPr>
        <w:t xml:space="preserve"> </w:t>
      </w:r>
    </w:p>
    <w:p w14:paraId="11FFBF10" w14:textId="77777777" w:rsidR="00D6640B" w:rsidRPr="00FD3449" w:rsidRDefault="00D6640B" w:rsidP="007A5D21">
      <w:pPr>
        <w:rPr>
          <w:rFonts w:ascii="Helvetica" w:hAnsi="Helvetica"/>
        </w:rPr>
      </w:pPr>
    </w:p>
    <w:p w14:paraId="6E361048" w14:textId="77777777" w:rsidR="00D6640B" w:rsidRDefault="00D6640B" w:rsidP="007A5D21">
      <w:pPr>
        <w:rPr>
          <w:rFonts w:eastAsia="Times New Roman"/>
        </w:rPr>
      </w:pPr>
      <w:r w:rsidRPr="00D6640B">
        <w:rPr>
          <w:rFonts w:eastAsia="Times New Roman"/>
        </w:rPr>
        <w:fldChar w:fldCharType="begin"/>
      </w:r>
      <w:r w:rsidRPr="00D6640B">
        <w:rPr>
          <w:rFonts w:eastAsia="Times New Roman"/>
        </w:rPr>
        <w:instrText xml:space="preserve"> INCLUDEPICTURE "https://cdnsm5-ss16.sharpschool.com/UserFiles/Servers/Server_57364/Image/images/Screen%20Shot%202023-04-26%20at%205.58.14%20PM.png" \* MERGEFORMATINET </w:instrText>
      </w:r>
      <w:r w:rsidRPr="00D6640B">
        <w:rPr>
          <w:rFonts w:eastAsia="Times New Roman"/>
        </w:rPr>
        <w:fldChar w:fldCharType="separate"/>
      </w:r>
      <w:r w:rsidRPr="00D6640B">
        <w:rPr>
          <w:rFonts w:eastAsia="Times New Roman"/>
          <w:noProof/>
        </w:rPr>
        <w:drawing>
          <wp:inline distT="0" distB="0" distL="0" distR="0" wp14:anchorId="7CEED93F" wp14:editId="72113634">
            <wp:extent cx="1874067" cy="1908905"/>
            <wp:effectExtent l="0" t="0" r="5715" b="0"/>
            <wp:docPr id="5" name="Picture 5" descr="Sean Dors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atured_image" descr="Sean Dorse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3129" cy="1938507"/>
                    </a:xfrm>
                    <a:prstGeom prst="rect">
                      <a:avLst/>
                    </a:prstGeom>
                    <a:noFill/>
                    <a:ln>
                      <a:noFill/>
                    </a:ln>
                  </pic:spPr>
                </pic:pic>
              </a:graphicData>
            </a:graphic>
          </wp:inline>
        </w:drawing>
      </w:r>
      <w:r w:rsidRPr="00D6640B">
        <w:rPr>
          <w:rFonts w:eastAsia="Times New Roman"/>
        </w:rPr>
        <w:fldChar w:fldCharType="end"/>
      </w:r>
    </w:p>
    <w:p w14:paraId="7833CB19" w14:textId="77777777" w:rsidR="007A5D21" w:rsidRDefault="007A5D21" w:rsidP="007A5D21">
      <w:pPr>
        <w:rPr>
          <w:rFonts w:ascii="Helvetica" w:hAnsi="Helvetica"/>
        </w:rPr>
      </w:pPr>
    </w:p>
    <w:p w14:paraId="2F0B9B6E" w14:textId="0DC5CC1A" w:rsidR="00EF1742" w:rsidRPr="00D6640B" w:rsidRDefault="00EF1742" w:rsidP="007A5D21">
      <w:pPr>
        <w:rPr>
          <w:rFonts w:eastAsia="Times New Roman"/>
        </w:rPr>
      </w:pPr>
      <w:r w:rsidRPr="00FD3449">
        <w:rPr>
          <w:rFonts w:ascii="Helvetica" w:hAnsi="Helvetica"/>
        </w:rPr>
        <w:t>The following organizational chart demonstrates the structure of the school district.</w:t>
      </w:r>
    </w:p>
    <w:p w14:paraId="6B569211" w14:textId="77777777" w:rsidR="00EF1742" w:rsidRPr="00FD3449" w:rsidRDefault="00EF1742" w:rsidP="00EF1742">
      <w:pPr>
        <w:jc w:val="center"/>
        <w:rPr>
          <w:rFonts w:ascii="Helvetica" w:hAnsi="Helvetica"/>
        </w:rPr>
      </w:pPr>
    </w:p>
    <w:p w14:paraId="732E7E79" w14:textId="7C7B378F" w:rsidR="00EF1742" w:rsidRPr="00FD3449" w:rsidRDefault="00B6363D" w:rsidP="00EF1742">
      <w:pPr>
        <w:jc w:val="center"/>
        <w:rPr>
          <w:rFonts w:ascii="Helvetica" w:hAnsi="Helvetica"/>
        </w:rPr>
      </w:pPr>
      <w:r w:rsidRPr="00FD3449">
        <w:rPr>
          <w:rFonts w:ascii="Helvetica" w:hAnsi="Helvetica"/>
          <w:noProof/>
        </w:rPr>
        <w:drawing>
          <wp:inline distT="0" distB="0" distL="0" distR="0" wp14:anchorId="1E0F72BF" wp14:editId="124FD7FA">
            <wp:extent cx="5943600" cy="334269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342692"/>
                    </a:xfrm>
                    <a:prstGeom prst="rect">
                      <a:avLst/>
                    </a:prstGeom>
                  </pic:spPr>
                </pic:pic>
              </a:graphicData>
            </a:graphic>
          </wp:inline>
        </w:drawing>
      </w:r>
    </w:p>
    <w:p w14:paraId="5D6FE2AE" w14:textId="33D60670" w:rsidR="00EF1742" w:rsidRPr="00FD3449" w:rsidRDefault="00EF1742" w:rsidP="00B6363D">
      <w:pPr>
        <w:jc w:val="both"/>
        <w:rPr>
          <w:rFonts w:ascii="Helvetica" w:hAnsi="Helvetica"/>
        </w:rPr>
      </w:pPr>
    </w:p>
    <w:p w14:paraId="09F02BB5" w14:textId="1F1A0227" w:rsidR="00FD3449" w:rsidRPr="00FD3449" w:rsidRDefault="00FD3449">
      <w:pPr>
        <w:rPr>
          <w:rFonts w:ascii="Helvetica" w:hAnsi="Helvetica"/>
        </w:rPr>
      </w:pPr>
      <w:r w:rsidRPr="00FD3449">
        <w:rPr>
          <w:rFonts w:ascii="Helvetica" w:hAnsi="Helvetica"/>
        </w:rPr>
        <w:br w:type="page"/>
      </w:r>
    </w:p>
    <w:p w14:paraId="506EE0B4" w14:textId="33EB6E6B" w:rsidR="00FD3449" w:rsidRPr="00F14CEF" w:rsidRDefault="00FD3449" w:rsidP="00FD3449">
      <w:pPr>
        <w:jc w:val="center"/>
        <w:rPr>
          <w:rFonts w:ascii="Helvetica" w:hAnsi="Helvetica"/>
          <w:b/>
          <w:sz w:val="28"/>
          <w:szCs w:val="28"/>
        </w:rPr>
      </w:pPr>
      <w:r w:rsidRPr="00F14CEF">
        <w:rPr>
          <w:rFonts w:ascii="Helvetica" w:hAnsi="Helvetica"/>
          <w:b/>
          <w:sz w:val="28"/>
          <w:szCs w:val="28"/>
        </w:rPr>
        <w:lastRenderedPageBreak/>
        <w:t>District Core Values, Vision, and Mission</w:t>
      </w:r>
    </w:p>
    <w:p w14:paraId="15D5057A" w14:textId="1611F21F" w:rsidR="00FD3449" w:rsidRPr="00FD3449" w:rsidRDefault="00FD3449" w:rsidP="00FD3449">
      <w:pPr>
        <w:jc w:val="center"/>
        <w:rPr>
          <w:rFonts w:ascii="Helvetica" w:hAnsi="Helvetica"/>
        </w:rPr>
      </w:pPr>
    </w:p>
    <w:p w14:paraId="4D258946" w14:textId="3DE4D32A" w:rsidR="00FD3449" w:rsidRPr="001E7604" w:rsidRDefault="006A1A4E" w:rsidP="00FD3449">
      <w:pPr>
        <w:rPr>
          <w:rFonts w:ascii="Helvetica" w:eastAsia="Times New Roman" w:hAnsi="Helvetica"/>
          <w:color w:val="282828"/>
          <w:spacing w:val="5"/>
          <w:shd w:val="clear" w:color="auto" w:fill="FFFFFF"/>
        </w:rPr>
      </w:pPr>
      <w:r w:rsidRPr="001E7604">
        <w:rPr>
          <w:rFonts w:ascii="Helvetica" w:eastAsia="Times New Roman" w:hAnsi="Helvetica"/>
          <w:color w:val="282828"/>
          <w:spacing w:val="5"/>
          <w:shd w:val="clear" w:color="auto" w:fill="FFFFFF"/>
        </w:rPr>
        <w:t xml:space="preserve">Manitou Springs School District </w:t>
      </w:r>
      <w:r w:rsidR="001B6B6C" w:rsidRPr="001E7604">
        <w:rPr>
          <w:rFonts w:ascii="Helvetica" w:eastAsia="Times New Roman" w:hAnsi="Helvetica"/>
          <w:color w:val="282828"/>
          <w:spacing w:val="5"/>
          <w:shd w:val="clear" w:color="auto" w:fill="FFFFFF"/>
        </w:rPr>
        <w:t>is driven by the core values of Relationships, Deep Learning</w:t>
      </w:r>
      <w:r w:rsidR="001E7604" w:rsidRPr="001E7604">
        <w:rPr>
          <w:rFonts w:ascii="Helvetica" w:eastAsia="Times New Roman" w:hAnsi="Helvetica"/>
          <w:color w:val="282828"/>
          <w:spacing w:val="5"/>
          <w:shd w:val="clear" w:color="auto" w:fill="FFFFFF"/>
        </w:rPr>
        <w:t>,</w:t>
      </w:r>
      <w:r w:rsidR="001B6B6C" w:rsidRPr="001E7604">
        <w:rPr>
          <w:rFonts w:ascii="Helvetica" w:eastAsia="Times New Roman" w:hAnsi="Helvetica"/>
          <w:color w:val="282828"/>
          <w:spacing w:val="5"/>
          <w:shd w:val="clear" w:color="auto" w:fill="FFFFFF"/>
        </w:rPr>
        <w:t xml:space="preserve"> and Opp</w:t>
      </w:r>
      <w:r w:rsidR="001E7604" w:rsidRPr="001E7604">
        <w:rPr>
          <w:rFonts w:ascii="Helvetica" w:eastAsia="Times New Roman" w:hAnsi="Helvetica"/>
          <w:color w:val="282828"/>
          <w:spacing w:val="5"/>
          <w:shd w:val="clear" w:color="auto" w:fill="FFFFFF"/>
        </w:rPr>
        <w:t>ortunity as we serve our children and our communities.</w:t>
      </w:r>
    </w:p>
    <w:p w14:paraId="2BE0C739" w14:textId="2120D965" w:rsidR="001E7604" w:rsidRPr="001E7604" w:rsidRDefault="001E7604" w:rsidP="00FD3449">
      <w:pPr>
        <w:rPr>
          <w:rFonts w:ascii="Helvetica" w:eastAsia="Times New Roman" w:hAnsi="Helvetica"/>
          <w:color w:val="282828"/>
          <w:spacing w:val="5"/>
          <w:shd w:val="clear" w:color="auto" w:fill="FFFFFF"/>
        </w:rPr>
      </w:pPr>
    </w:p>
    <w:p w14:paraId="67A88FBC" w14:textId="792237E1" w:rsidR="001E7604" w:rsidRPr="001E7604" w:rsidRDefault="001E7604" w:rsidP="00FD3449">
      <w:pPr>
        <w:rPr>
          <w:rFonts w:ascii="Helvetica" w:eastAsia="Times New Roman" w:hAnsi="Helvetica"/>
          <w:color w:val="282828"/>
          <w:spacing w:val="5"/>
          <w:shd w:val="clear" w:color="auto" w:fill="FFFFFF"/>
        </w:rPr>
      </w:pPr>
    </w:p>
    <w:p w14:paraId="1CEB52AF" w14:textId="49121470" w:rsidR="001E7604" w:rsidRPr="001E7604" w:rsidRDefault="001E7604" w:rsidP="00FD3449">
      <w:pPr>
        <w:rPr>
          <w:rFonts w:ascii="Helvetica" w:eastAsia="Times New Roman" w:hAnsi="Helvetica"/>
          <w:color w:val="282828"/>
          <w:spacing w:val="5"/>
          <w:shd w:val="clear" w:color="auto" w:fill="FFFFFF"/>
        </w:rPr>
      </w:pPr>
    </w:p>
    <w:p w14:paraId="00106F8F" w14:textId="537D0A6B" w:rsidR="006A1A4E" w:rsidRPr="001E7604" w:rsidRDefault="001E7604" w:rsidP="001E7604">
      <w:pPr>
        <w:pStyle w:val="NormalWeb"/>
        <w:shd w:val="clear" w:color="auto" w:fill="FFFFFF"/>
        <w:spacing w:before="0" w:beforeAutospacing="0" w:after="225" w:afterAutospacing="0"/>
        <w:rPr>
          <w:rFonts w:ascii="Helvetica" w:hAnsi="Helvetica"/>
          <w:i/>
          <w:color w:val="538135" w:themeColor="accent6" w:themeShade="BF"/>
          <w:spacing w:val="5"/>
        </w:rPr>
      </w:pPr>
      <w:r w:rsidRPr="005156E8">
        <w:rPr>
          <w:rFonts w:ascii="Helvetica" w:eastAsia="Times New Roman" w:hAnsi="Helvetica"/>
          <w:b/>
          <w:bCs/>
          <w:noProof/>
          <w:color w:val="217721"/>
          <w:spacing w:val="5"/>
          <w:shd w:val="clear" w:color="auto" w:fill="FFFFFF"/>
        </w:rPr>
        <w:drawing>
          <wp:anchor distT="0" distB="0" distL="114300" distR="114300" simplePos="0" relativeHeight="251659264" behindDoc="0" locked="0" layoutInCell="1" allowOverlap="1" wp14:anchorId="1B85634E" wp14:editId="2675EE49">
            <wp:simplePos x="0" y="0"/>
            <wp:positionH relativeFrom="margin">
              <wp:posOffset>3133725</wp:posOffset>
            </wp:positionH>
            <wp:positionV relativeFrom="margin">
              <wp:posOffset>1142365</wp:posOffset>
            </wp:positionV>
            <wp:extent cx="3558540" cy="2741930"/>
            <wp:effectExtent l="0" t="0" r="0" b="127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3558540" cy="2741930"/>
                    </a:xfrm>
                    <a:prstGeom prst="rect">
                      <a:avLst/>
                    </a:prstGeom>
                  </pic:spPr>
                </pic:pic>
              </a:graphicData>
            </a:graphic>
            <wp14:sizeRelH relativeFrom="margin">
              <wp14:pctWidth>0</wp14:pctWidth>
            </wp14:sizeRelH>
            <wp14:sizeRelV relativeFrom="margin">
              <wp14:pctHeight>0</wp14:pctHeight>
            </wp14:sizeRelV>
          </wp:anchor>
        </w:drawing>
      </w:r>
      <w:r w:rsidR="006A1A4E" w:rsidRPr="005156E8">
        <w:rPr>
          <w:rStyle w:val="Emphasis"/>
          <w:rFonts w:ascii="Helvetica" w:hAnsi="Helvetica" w:cs="Arial"/>
          <w:b/>
          <w:bCs/>
          <w:i w:val="0"/>
          <w:color w:val="217721"/>
          <w:spacing w:val="5"/>
        </w:rPr>
        <w:t>Relationships</w:t>
      </w:r>
      <w:r w:rsidRPr="005156E8">
        <w:rPr>
          <w:rFonts w:ascii="Helvetica" w:hAnsi="Helvetica"/>
          <w:b/>
          <w:bCs/>
          <w:i/>
          <w:color w:val="217721"/>
          <w:spacing w:val="5"/>
        </w:rPr>
        <w:t>:</w:t>
      </w:r>
      <w:r w:rsidRPr="005156E8">
        <w:rPr>
          <w:rFonts w:ascii="Helvetica" w:hAnsi="Helvetica"/>
          <w:i/>
          <w:color w:val="217721"/>
          <w:spacing w:val="5"/>
        </w:rPr>
        <w:t xml:space="preserve"> </w:t>
      </w:r>
      <w:r w:rsidR="006A1A4E" w:rsidRPr="001E7604">
        <w:rPr>
          <w:rStyle w:val="Emphasis"/>
          <w:rFonts w:ascii="Helvetica" w:hAnsi="Helvetica" w:cs="Arial"/>
          <w:i w:val="0"/>
          <w:color w:val="282828"/>
          <w:spacing w:val="5"/>
        </w:rPr>
        <w:t>We value authentic connections grounded in trust and respect between ALL people.</w:t>
      </w:r>
    </w:p>
    <w:p w14:paraId="6F9B2227" w14:textId="77777777" w:rsidR="001E7604" w:rsidRDefault="006A1A4E" w:rsidP="001E7604">
      <w:pPr>
        <w:pStyle w:val="NormalWeb"/>
        <w:shd w:val="clear" w:color="auto" w:fill="FFFFFF"/>
        <w:spacing w:before="0" w:beforeAutospacing="0" w:after="225" w:afterAutospacing="0"/>
        <w:rPr>
          <w:rFonts w:ascii="Helvetica" w:hAnsi="Helvetica"/>
          <w:i/>
          <w:color w:val="538135" w:themeColor="accent6" w:themeShade="BF"/>
          <w:spacing w:val="5"/>
        </w:rPr>
      </w:pPr>
      <w:r w:rsidRPr="005156E8">
        <w:rPr>
          <w:rStyle w:val="Emphasis"/>
          <w:rFonts w:ascii="Helvetica" w:hAnsi="Helvetica" w:cs="Arial"/>
          <w:b/>
          <w:i w:val="0"/>
          <w:color w:val="217721"/>
          <w:spacing w:val="5"/>
        </w:rPr>
        <w:t>Deep Learning</w:t>
      </w:r>
      <w:r w:rsidR="001E7604" w:rsidRPr="005156E8">
        <w:rPr>
          <w:rFonts w:ascii="Helvetica" w:hAnsi="Helvetica"/>
          <w:b/>
          <w:i/>
          <w:color w:val="217721"/>
          <w:spacing w:val="5"/>
        </w:rPr>
        <w:t>:</w:t>
      </w:r>
      <w:r w:rsidR="001E7604" w:rsidRPr="005156E8">
        <w:rPr>
          <w:rFonts w:ascii="Helvetica" w:hAnsi="Helvetica"/>
          <w:i/>
          <w:color w:val="217721"/>
          <w:spacing w:val="5"/>
        </w:rPr>
        <w:t xml:space="preserve"> </w:t>
      </w:r>
      <w:r w:rsidRPr="001E7604">
        <w:rPr>
          <w:rStyle w:val="Emphasis"/>
          <w:rFonts w:ascii="Helvetica" w:hAnsi="Helvetica" w:cs="Arial"/>
          <w:i w:val="0"/>
          <w:color w:val="282828"/>
          <w:spacing w:val="5"/>
        </w:rPr>
        <w:t>Our community practices: dynamic, divergent, critical, and global thinking.</w:t>
      </w:r>
      <w:r w:rsidR="001E7604">
        <w:rPr>
          <w:rFonts w:ascii="Helvetica" w:hAnsi="Helvetica"/>
          <w:i/>
          <w:color w:val="538135" w:themeColor="accent6" w:themeShade="BF"/>
          <w:spacing w:val="5"/>
        </w:rPr>
        <w:t xml:space="preserve"> </w:t>
      </w:r>
    </w:p>
    <w:p w14:paraId="344E2712" w14:textId="2D7A2C87" w:rsidR="006A1A4E" w:rsidRPr="001E7604" w:rsidRDefault="006A1A4E" w:rsidP="001E7604">
      <w:pPr>
        <w:pStyle w:val="NormalWeb"/>
        <w:shd w:val="clear" w:color="auto" w:fill="FFFFFF"/>
        <w:spacing w:before="0" w:beforeAutospacing="0" w:after="225" w:afterAutospacing="0"/>
        <w:rPr>
          <w:rFonts w:ascii="Helvetica" w:hAnsi="Helvetica"/>
          <w:i/>
          <w:color w:val="538135" w:themeColor="accent6" w:themeShade="BF"/>
          <w:spacing w:val="5"/>
        </w:rPr>
      </w:pPr>
      <w:r w:rsidRPr="001E7604">
        <w:rPr>
          <w:rStyle w:val="Emphasis"/>
          <w:rFonts w:ascii="Helvetica" w:hAnsi="Helvetica" w:cs="Arial"/>
          <w:i w:val="0"/>
          <w:color w:val="282828"/>
          <w:spacing w:val="5"/>
        </w:rPr>
        <w:t>We challenge each learner to master, transfer, and apply the knowledge, skills, and abilities needed for success.</w:t>
      </w:r>
    </w:p>
    <w:p w14:paraId="1AF99623" w14:textId="1516C562" w:rsidR="006A1A4E" w:rsidRPr="001E7604" w:rsidRDefault="006A1A4E" w:rsidP="001E7604">
      <w:pPr>
        <w:pStyle w:val="NormalWeb"/>
        <w:shd w:val="clear" w:color="auto" w:fill="FFFFFF"/>
        <w:spacing w:before="0" w:beforeAutospacing="0" w:after="225" w:afterAutospacing="0"/>
        <w:rPr>
          <w:rFonts w:ascii="Helvetica" w:hAnsi="Helvetica" w:cs="Arial"/>
          <w:bCs/>
          <w:iCs/>
          <w:color w:val="538135" w:themeColor="accent6" w:themeShade="BF"/>
          <w:spacing w:val="5"/>
        </w:rPr>
      </w:pPr>
      <w:r w:rsidRPr="005156E8">
        <w:rPr>
          <w:rStyle w:val="Emphasis"/>
          <w:rFonts w:ascii="Helvetica" w:hAnsi="Helvetica" w:cs="Arial"/>
          <w:b/>
          <w:i w:val="0"/>
          <w:color w:val="217721"/>
          <w:spacing w:val="5"/>
        </w:rPr>
        <w:t>Opportunity</w:t>
      </w:r>
      <w:r w:rsidR="001E7604" w:rsidRPr="005156E8">
        <w:rPr>
          <w:rStyle w:val="Emphasis"/>
          <w:rFonts w:ascii="Helvetica" w:hAnsi="Helvetica" w:cs="Arial"/>
          <w:b/>
          <w:i w:val="0"/>
          <w:color w:val="217721"/>
          <w:spacing w:val="5"/>
        </w:rPr>
        <w:t>:</w:t>
      </w:r>
      <w:r w:rsidR="001E7604" w:rsidRPr="005156E8">
        <w:rPr>
          <w:rStyle w:val="Emphasis"/>
          <w:rFonts w:ascii="Helvetica" w:hAnsi="Helvetica" w:cs="Arial"/>
          <w:bCs/>
          <w:i w:val="0"/>
          <w:color w:val="217721"/>
          <w:spacing w:val="5"/>
        </w:rPr>
        <w:t xml:space="preserve"> </w:t>
      </w:r>
      <w:r w:rsidRPr="001E7604">
        <w:rPr>
          <w:rStyle w:val="Emphasis"/>
          <w:rFonts w:ascii="Helvetica" w:hAnsi="Helvetica" w:cs="Arial"/>
          <w:i w:val="0"/>
          <w:color w:val="282828"/>
          <w:spacing w:val="5"/>
        </w:rPr>
        <w:t>We provide accessible and engaging opportunities for purposeful growth and visionary learning.  </w:t>
      </w:r>
    </w:p>
    <w:p w14:paraId="04833247" w14:textId="77777777" w:rsidR="006A1A4E" w:rsidRPr="006A1A4E" w:rsidRDefault="006A1A4E" w:rsidP="00FD3449">
      <w:pPr>
        <w:rPr>
          <w:rFonts w:ascii="Helvetica" w:eastAsia="Times New Roman" w:hAnsi="Helvetica"/>
          <w:color w:val="282828"/>
          <w:spacing w:val="5"/>
          <w:sz w:val="20"/>
          <w:szCs w:val="20"/>
          <w:shd w:val="clear" w:color="auto" w:fill="FFFFFF"/>
        </w:rPr>
      </w:pPr>
    </w:p>
    <w:p w14:paraId="324D2388" w14:textId="77777777" w:rsidR="00FD3449" w:rsidRDefault="00FD3449" w:rsidP="00FD3449">
      <w:pPr>
        <w:rPr>
          <w:rFonts w:ascii="Helvetica" w:eastAsia="Times New Roman" w:hAnsi="Helvetica"/>
          <w:color w:val="282828"/>
          <w:spacing w:val="5"/>
          <w:sz w:val="20"/>
          <w:szCs w:val="20"/>
          <w:shd w:val="clear" w:color="auto" w:fill="FFFFFF"/>
        </w:rPr>
      </w:pPr>
    </w:p>
    <w:p w14:paraId="1044818F" w14:textId="77777777" w:rsidR="001E7604" w:rsidRDefault="001E7604" w:rsidP="00FD3449">
      <w:pPr>
        <w:rPr>
          <w:rFonts w:ascii="Helvetica" w:eastAsia="Times New Roman" w:hAnsi="Helvetica"/>
        </w:rPr>
      </w:pPr>
    </w:p>
    <w:p w14:paraId="37BC7B98" w14:textId="54DE4F75" w:rsidR="001E7604" w:rsidRPr="005156E8" w:rsidRDefault="001E7604" w:rsidP="00FD3449">
      <w:pPr>
        <w:rPr>
          <w:rFonts w:ascii="Helvetica" w:eastAsia="Times New Roman" w:hAnsi="Helvetica"/>
          <w:b/>
          <w:bCs/>
          <w:color w:val="217721"/>
        </w:rPr>
      </w:pPr>
      <w:r w:rsidRPr="005156E8">
        <w:rPr>
          <w:rFonts w:ascii="Helvetica" w:eastAsia="Times New Roman" w:hAnsi="Helvetica"/>
          <w:b/>
          <w:bCs/>
          <w:color w:val="217721"/>
        </w:rPr>
        <w:t>Manitou Springs School District 14 Vision</w:t>
      </w:r>
    </w:p>
    <w:p w14:paraId="5B72A343" w14:textId="2E24DC72" w:rsidR="001E7604" w:rsidRDefault="001E7604" w:rsidP="001E7604">
      <w:pPr>
        <w:ind w:left="720"/>
        <w:rPr>
          <w:rFonts w:ascii="Helvetica" w:eastAsia="Times New Roman" w:hAnsi="Helvetica"/>
        </w:rPr>
      </w:pPr>
      <w:r>
        <w:rPr>
          <w:rFonts w:ascii="Helvetica" w:eastAsia="Times New Roman" w:hAnsi="Helvetica"/>
        </w:rPr>
        <w:t>Responsible citizens contributing with knowledge and integrity to a dynamic world.</w:t>
      </w:r>
    </w:p>
    <w:p w14:paraId="082A438D" w14:textId="77777777" w:rsidR="001E7604" w:rsidRDefault="001E7604" w:rsidP="00FD3449">
      <w:pPr>
        <w:rPr>
          <w:rFonts w:ascii="Helvetica" w:eastAsia="Times New Roman" w:hAnsi="Helvetica"/>
        </w:rPr>
      </w:pPr>
    </w:p>
    <w:p w14:paraId="13367EBB" w14:textId="2CA89045" w:rsidR="001E7604" w:rsidRPr="005156E8" w:rsidRDefault="001E7604" w:rsidP="00FD3449">
      <w:pPr>
        <w:rPr>
          <w:rFonts w:ascii="Helvetica" w:eastAsia="Times New Roman" w:hAnsi="Helvetica"/>
          <w:b/>
          <w:bCs/>
          <w:color w:val="217721"/>
        </w:rPr>
      </w:pPr>
      <w:r w:rsidRPr="005156E8">
        <w:rPr>
          <w:rFonts w:ascii="Helvetica" w:eastAsia="Times New Roman" w:hAnsi="Helvetica"/>
          <w:b/>
          <w:bCs/>
          <w:color w:val="217721"/>
        </w:rPr>
        <w:t>Mission</w:t>
      </w:r>
    </w:p>
    <w:p w14:paraId="5729D329" w14:textId="09D68729" w:rsidR="001E7604" w:rsidRDefault="001E7604" w:rsidP="001E7604">
      <w:pPr>
        <w:ind w:left="360"/>
        <w:rPr>
          <w:rFonts w:ascii="Helvetica" w:eastAsia="Times New Roman" w:hAnsi="Helvetica"/>
          <w:color w:val="000000" w:themeColor="text1"/>
        </w:rPr>
      </w:pPr>
      <w:r>
        <w:rPr>
          <w:rFonts w:ascii="Helvetica" w:eastAsia="Times New Roman" w:hAnsi="Helvetica"/>
          <w:color w:val="000000" w:themeColor="text1"/>
        </w:rPr>
        <w:t>Manitou Springs School District 14 is dedicated to:</w:t>
      </w:r>
    </w:p>
    <w:p w14:paraId="6FC8EA6F" w14:textId="0D6E75E6" w:rsidR="001E7604" w:rsidRDefault="001E7604" w:rsidP="001E7604">
      <w:pPr>
        <w:pStyle w:val="ListParagraph"/>
        <w:numPr>
          <w:ilvl w:val="0"/>
          <w:numId w:val="1"/>
        </w:numPr>
        <w:ind w:hanging="270"/>
        <w:rPr>
          <w:rFonts w:ascii="Helvetica" w:eastAsia="Times New Roman" w:hAnsi="Helvetica"/>
          <w:color w:val="000000" w:themeColor="text1"/>
        </w:rPr>
      </w:pPr>
      <w:r>
        <w:rPr>
          <w:rFonts w:ascii="Helvetica" w:eastAsia="Times New Roman" w:hAnsi="Helvetica"/>
          <w:color w:val="000000" w:themeColor="text1"/>
        </w:rPr>
        <w:t>Providing a safe and caring learning environment</w:t>
      </w:r>
    </w:p>
    <w:p w14:paraId="13390481" w14:textId="5FA1D595" w:rsidR="001E7604" w:rsidRDefault="001E7604" w:rsidP="001E7604">
      <w:pPr>
        <w:pStyle w:val="ListParagraph"/>
        <w:numPr>
          <w:ilvl w:val="0"/>
          <w:numId w:val="1"/>
        </w:numPr>
        <w:ind w:hanging="270"/>
        <w:rPr>
          <w:rFonts w:ascii="Helvetica" w:eastAsia="Times New Roman" w:hAnsi="Helvetica"/>
          <w:color w:val="000000" w:themeColor="text1"/>
        </w:rPr>
      </w:pPr>
      <w:r>
        <w:rPr>
          <w:rFonts w:ascii="Helvetica" w:eastAsia="Times New Roman" w:hAnsi="Helvetica"/>
          <w:color w:val="000000" w:themeColor="text1"/>
        </w:rPr>
        <w:t>Encouraging all students to reach their potential</w:t>
      </w:r>
    </w:p>
    <w:p w14:paraId="61ADB266" w14:textId="5E8BAFDC" w:rsidR="001E7604" w:rsidRPr="001E7604" w:rsidRDefault="001E7604" w:rsidP="001E7604">
      <w:pPr>
        <w:pStyle w:val="ListParagraph"/>
        <w:numPr>
          <w:ilvl w:val="0"/>
          <w:numId w:val="1"/>
        </w:numPr>
        <w:ind w:hanging="270"/>
        <w:rPr>
          <w:rFonts w:ascii="Helvetica" w:eastAsia="Times New Roman" w:hAnsi="Helvetica"/>
          <w:color w:val="000000" w:themeColor="text1"/>
        </w:rPr>
      </w:pPr>
      <w:r>
        <w:rPr>
          <w:rFonts w:ascii="Helvetica" w:eastAsia="Times New Roman" w:hAnsi="Helvetica"/>
          <w:color w:val="000000" w:themeColor="text1"/>
        </w:rPr>
        <w:t>Preparing responsible citizens</w:t>
      </w:r>
    </w:p>
    <w:p w14:paraId="390FD910" w14:textId="510439BF" w:rsidR="00310FB5" w:rsidRDefault="00310FB5">
      <w:r>
        <w:br w:type="page"/>
      </w:r>
    </w:p>
    <w:p w14:paraId="428AA95D" w14:textId="77777777" w:rsidR="00C43D6C" w:rsidRDefault="00C43D6C" w:rsidP="00C43D6C">
      <w:pPr>
        <w:jc w:val="center"/>
        <w:rPr>
          <w:rFonts w:ascii="Helvetica" w:hAnsi="Helvetica"/>
          <w:b/>
          <w:sz w:val="28"/>
          <w:szCs w:val="28"/>
        </w:rPr>
      </w:pPr>
    </w:p>
    <w:p w14:paraId="5C901BF7" w14:textId="77777777" w:rsidR="00C43D6C" w:rsidRDefault="00C43D6C" w:rsidP="00C43D6C">
      <w:pPr>
        <w:jc w:val="center"/>
        <w:rPr>
          <w:rFonts w:ascii="Helvetica" w:hAnsi="Helvetica"/>
          <w:b/>
          <w:sz w:val="28"/>
          <w:szCs w:val="28"/>
        </w:rPr>
      </w:pPr>
    </w:p>
    <w:p w14:paraId="1F8DC200" w14:textId="77777777" w:rsidR="00C43D6C" w:rsidRDefault="00C43D6C" w:rsidP="00C43D6C">
      <w:pPr>
        <w:jc w:val="center"/>
        <w:rPr>
          <w:rFonts w:ascii="Helvetica" w:hAnsi="Helvetica"/>
          <w:b/>
          <w:sz w:val="28"/>
          <w:szCs w:val="28"/>
        </w:rPr>
      </w:pPr>
    </w:p>
    <w:p w14:paraId="1C5849BA" w14:textId="77777777" w:rsidR="00C43D6C" w:rsidRDefault="00C43D6C" w:rsidP="00C43D6C">
      <w:pPr>
        <w:jc w:val="center"/>
        <w:rPr>
          <w:rFonts w:ascii="Helvetica" w:hAnsi="Helvetica"/>
          <w:b/>
          <w:sz w:val="28"/>
          <w:szCs w:val="28"/>
        </w:rPr>
      </w:pPr>
    </w:p>
    <w:p w14:paraId="0211223E" w14:textId="77777777" w:rsidR="00C43D6C" w:rsidRDefault="00C43D6C" w:rsidP="00C43D6C">
      <w:pPr>
        <w:jc w:val="center"/>
        <w:rPr>
          <w:rFonts w:ascii="Helvetica" w:hAnsi="Helvetica"/>
          <w:b/>
          <w:sz w:val="28"/>
          <w:szCs w:val="28"/>
        </w:rPr>
      </w:pPr>
    </w:p>
    <w:p w14:paraId="665B4471" w14:textId="77777777" w:rsidR="00C43D6C" w:rsidRDefault="00C43D6C" w:rsidP="00C43D6C">
      <w:pPr>
        <w:jc w:val="center"/>
        <w:rPr>
          <w:rFonts w:ascii="Helvetica" w:hAnsi="Helvetica"/>
          <w:b/>
          <w:sz w:val="28"/>
          <w:szCs w:val="28"/>
        </w:rPr>
      </w:pPr>
    </w:p>
    <w:p w14:paraId="565D8B6D" w14:textId="7B5729C9" w:rsidR="00C43D6C" w:rsidRDefault="00C43D6C" w:rsidP="00C43D6C">
      <w:pPr>
        <w:jc w:val="center"/>
        <w:rPr>
          <w:rFonts w:ascii="Helvetica" w:hAnsi="Helvetica"/>
          <w:b/>
          <w:sz w:val="28"/>
          <w:szCs w:val="28"/>
        </w:rPr>
      </w:pPr>
    </w:p>
    <w:p w14:paraId="59EB0A97" w14:textId="290230ED" w:rsidR="007B017E" w:rsidRDefault="007B017E" w:rsidP="00C43D6C">
      <w:pPr>
        <w:jc w:val="center"/>
        <w:rPr>
          <w:rFonts w:ascii="Helvetica" w:hAnsi="Helvetica"/>
          <w:b/>
          <w:sz w:val="28"/>
          <w:szCs w:val="28"/>
        </w:rPr>
      </w:pPr>
    </w:p>
    <w:p w14:paraId="541BC76B" w14:textId="48BE2D1C" w:rsidR="007B017E" w:rsidRDefault="007B017E" w:rsidP="00C43D6C">
      <w:pPr>
        <w:jc w:val="center"/>
        <w:rPr>
          <w:rFonts w:ascii="Helvetica" w:hAnsi="Helvetica"/>
          <w:b/>
          <w:sz w:val="28"/>
          <w:szCs w:val="28"/>
        </w:rPr>
      </w:pPr>
    </w:p>
    <w:p w14:paraId="42D571D3" w14:textId="117C7FA6" w:rsidR="007B017E" w:rsidRDefault="007B017E" w:rsidP="00C43D6C">
      <w:pPr>
        <w:jc w:val="center"/>
        <w:rPr>
          <w:rFonts w:ascii="Helvetica" w:hAnsi="Helvetica"/>
          <w:b/>
          <w:sz w:val="28"/>
          <w:szCs w:val="28"/>
        </w:rPr>
      </w:pPr>
    </w:p>
    <w:p w14:paraId="7039CE88" w14:textId="77777777" w:rsidR="007B017E" w:rsidRDefault="007B017E" w:rsidP="00C43D6C">
      <w:pPr>
        <w:jc w:val="center"/>
        <w:rPr>
          <w:rFonts w:ascii="Helvetica" w:hAnsi="Helvetica"/>
          <w:b/>
          <w:sz w:val="28"/>
          <w:szCs w:val="28"/>
        </w:rPr>
      </w:pPr>
    </w:p>
    <w:p w14:paraId="5DBAC66A" w14:textId="77777777" w:rsidR="00C43D6C" w:rsidRDefault="00C43D6C" w:rsidP="00C43D6C">
      <w:pPr>
        <w:jc w:val="center"/>
        <w:rPr>
          <w:rFonts w:ascii="Helvetica" w:hAnsi="Helvetica"/>
          <w:b/>
          <w:sz w:val="28"/>
          <w:szCs w:val="28"/>
        </w:rPr>
      </w:pPr>
    </w:p>
    <w:p w14:paraId="615AA6F9" w14:textId="77777777" w:rsidR="00C43D6C" w:rsidRDefault="00C43D6C" w:rsidP="00C43D6C">
      <w:pPr>
        <w:jc w:val="center"/>
        <w:rPr>
          <w:rFonts w:ascii="Helvetica" w:hAnsi="Helvetica"/>
          <w:b/>
          <w:sz w:val="28"/>
          <w:szCs w:val="28"/>
        </w:rPr>
      </w:pPr>
    </w:p>
    <w:p w14:paraId="21AD33FD" w14:textId="77777777" w:rsidR="00C43D6C" w:rsidRDefault="00C43D6C" w:rsidP="00DE1695">
      <w:pPr>
        <w:rPr>
          <w:rFonts w:ascii="Helvetica" w:hAnsi="Helvetica"/>
          <w:b/>
          <w:sz w:val="28"/>
          <w:szCs w:val="28"/>
        </w:rPr>
      </w:pPr>
    </w:p>
    <w:p w14:paraId="385245E3" w14:textId="474FE5CA" w:rsidR="00DE1695" w:rsidRDefault="00DE1695" w:rsidP="00C43D6C">
      <w:pPr>
        <w:jc w:val="center"/>
        <w:rPr>
          <w:rFonts w:ascii="Helvetica" w:hAnsi="Helvetica"/>
          <w:b/>
          <w:sz w:val="28"/>
          <w:szCs w:val="28"/>
        </w:rPr>
      </w:pPr>
      <w:r>
        <w:rPr>
          <w:noProof/>
        </w:rPr>
        <w:drawing>
          <wp:inline distT="0" distB="0" distL="0" distR="0" wp14:anchorId="5F2F456E" wp14:editId="655EDB89">
            <wp:extent cx="1102291" cy="1102291"/>
            <wp:effectExtent l="0" t="0" r="3175" b="3175"/>
            <wp:docPr id="47" name="Picture 4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PNG.png"/>
                    <pic:cNvPicPr/>
                  </pic:nvPicPr>
                  <pic:blipFill>
                    <a:blip r:embed="rId8">
                      <a:extLst>
                        <a:ext uri="{28A0092B-C50C-407E-A947-70E740481C1C}">
                          <a14:useLocalDpi xmlns:a14="http://schemas.microsoft.com/office/drawing/2010/main" val="0"/>
                        </a:ext>
                      </a:extLst>
                    </a:blip>
                    <a:stretch>
                      <a:fillRect/>
                    </a:stretch>
                  </pic:blipFill>
                  <pic:spPr>
                    <a:xfrm>
                      <a:off x="0" y="0"/>
                      <a:ext cx="1105933" cy="1105933"/>
                    </a:xfrm>
                    <a:prstGeom prst="rect">
                      <a:avLst/>
                    </a:prstGeom>
                  </pic:spPr>
                </pic:pic>
              </a:graphicData>
            </a:graphic>
          </wp:inline>
        </w:drawing>
      </w:r>
    </w:p>
    <w:p w14:paraId="70200E5F" w14:textId="77777777" w:rsidR="00DE1695" w:rsidRDefault="00DE1695" w:rsidP="00C43D6C">
      <w:pPr>
        <w:jc w:val="center"/>
        <w:rPr>
          <w:rFonts w:ascii="Helvetica" w:hAnsi="Helvetica"/>
          <w:b/>
          <w:sz w:val="28"/>
          <w:szCs w:val="28"/>
        </w:rPr>
      </w:pPr>
    </w:p>
    <w:p w14:paraId="18D43785" w14:textId="77777777" w:rsidR="00DE1695" w:rsidRDefault="00DE1695" w:rsidP="00C43D6C">
      <w:pPr>
        <w:jc w:val="center"/>
        <w:rPr>
          <w:rFonts w:ascii="Helvetica" w:hAnsi="Helvetica"/>
          <w:b/>
          <w:sz w:val="28"/>
          <w:szCs w:val="28"/>
        </w:rPr>
      </w:pPr>
    </w:p>
    <w:p w14:paraId="0CB0382C" w14:textId="3683F1F0" w:rsidR="00C43D6C" w:rsidRDefault="00C43D6C" w:rsidP="00C43D6C">
      <w:pPr>
        <w:jc w:val="center"/>
        <w:rPr>
          <w:rFonts w:ascii="Helvetica" w:hAnsi="Helvetica"/>
          <w:b/>
          <w:sz w:val="28"/>
          <w:szCs w:val="28"/>
        </w:rPr>
      </w:pPr>
      <w:r>
        <w:rPr>
          <w:rFonts w:ascii="Helvetica" w:hAnsi="Helvetica"/>
          <w:b/>
          <w:sz w:val="28"/>
          <w:szCs w:val="28"/>
        </w:rPr>
        <w:t>Financials</w:t>
      </w:r>
    </w:p>
    <w:p w14:paraId="3E2CAF5A" w14:textId="77777777" w:rsidR="00DE1695" w:rsidRDefault="00DE1695" w:rsidP="00C43D6C">
      <w:pPr>
        <w:jc w:val="center"/>
        <w:rPr>
          <w:rFonts w:ascii="Helvetica" w:hAnsi="Helvetica"/>
          <w:b/>
          <w:sz w:val="28"/>
          <w:szCs w:val="28"/>
        </w:rPr>
      </w:pPr>
    </w:p>
    <w:p w14:paraId="47DFE4EB" w14:textId="534FD2AE" w:rsidR="00DE1695" w:rsidRDefault="00DE1695" w:rsidP="00C43D6C">
      <w:pPr>
        <w:jc w:val="center"/>
        <w:rPr>
          <w:rFonts w:ascii="Helvetica" w:hAnsi="Helvetica"/>
          <w:b/>
          <w:sz w:val="28"/>
          <w:szCs w:val="28"/>
        </w:rPr>
      </w:pPr>
    </w:p>
    <w:p w14:paraId="7EE557F4" w14:textId="438B08DD" w:rsidR="00C43D6C" w:rsidRDefault="00C43D6C">
      <w:pPr>
        <w:rPr>
          <w:rFonts w:ascii="Helvetica" w:hAnsi="Helvetica"/>
          <w:b/>
          <w:sz w:val="28"/>
          <w:szCs w:val="28"/>
        </w:rPr>
      </w:pPr>
      <w:r>
        <w:rPr>
          <w:rFonts w:ascii="Helvetica" w:hAnsi="Helvetica"/>
          <w:b/>
          <w:sz w:val="28"/>
          <w:szCs w:val="28"/>
        </w:rPr>
        <w:br w:type="page"/>
      </w:r>
    </w:p>
    <w:p w14:paraId="3A56FF11" w14:textId="77777777" w:rsidR="00C43D6C" w:rsidRDefault="00C43D6C" w:rsidP="00C43D6C">
      <w:pPr>
        <w:jc w:val="center"/>
        <w:rPr>
          <w:rFonts w:ascii="Helvetica" w:hAnsi="Helvetica"/>
          <w:b/>
          <w:sz w:val="28"/>
          <w:szCs w:val="28"/>
        </w:rPr>
      </w:pPr>
    </w:p>
    <w:p w14:paraId="45E587F1" w14:textId="0364868E" w:rsidR="001963E0" w:rsidRPr="00C43D6C" w:rsidRDefault="00FF2F67" w:rsidP="00C43D6C">
      <w:pPr>
        <w:jc w:val="center"/>
        <w:rPr>
          <w:rFonts w:ascii="Helvetica" w:hAnsi="Helvetica"/>
        </w:rPr>
      </w:pPr>
      <w:r w:rsidRPr="00F14CEF">
        <w:rPr>
          <w:rFonts w:ascii="Helvetica" w:hAnsi="Helvetica"/>
          <w:b/>
          <w:sz w:val="28"/>
          <w:szCs w:val="28"/>
        </w:rPr>
        <w:t>General Fund</w:t>
      </w:r>
    </w:p>
    <w:p w14:paraId="3A5DD923" w14:textId="77777777" w:rsidR="00FF2F67" w:rsidRDefault="00FF2F67" w:rsidP="00FF2F67">
      <w:pPr>
        <w:jc w:val="center"/>
        <w:rPr>
          <w:rFonts w:ascii="Helvetica" w:hAnsi="Helvetica"/>
        </w:rPr>
      </w:pPr>
    </w:p>
    <w:p w14:paraId="7752272B" w14:textId="6DC33209" w:rsidR="005A789F" w:rsidRDefault="001C2A18" w:rsidP="005A789F">
      <w:pPr>
        <w:rPr>
          <w:rFonts w:ascii="Helvetica" w:hAnsi="Helvetica"/>
        </w:rPr>
      </w:pPr>
      <w:r>
        <w:rPr>
          <w:rFonts w:ascii="Helvetica" w:hAnsi="Helvetica"/>
        </w:rPr>
        <w:t xml:space="preserve">The General Fund is the primary fund </w:t>
      </w:r>
      <w:r w:rsidR="00D81AA8">
        <w:rPr>
          <w:rFonts w:ascii="Helvetica" w:hAnsi="Helvetica"/>
        </w:rPr>
        <w:t xml:space="preserve">used to cover the traditional costs of operating a school district. </w:t>
      </w:r>
      <w:r w:rsidR="00383644">
        <w:rPr>
          <w:rFonts w:ascii="Helvetica" w:hAnsi="Helvetica"/>
        </w:rPr>
        <w:t>This fund is used to manage all resources that are not legally required to be managed in another fund.</w:t>
      </w:r>
    </w:p>
    <w:p w14:paraId="7EC1D988" w14:textId="77777777" w:rsidR="00383644" w:rsidRDefault="00383644" w:rsidP="005A789F">
      <w:pPr>
        <w:rPr>
          <w:rFonts w:ascii="Helvetica" w:hAnsi="Helvetica"/>
        </w:rPr>
      </w:pPr>
    </w:p>
    <w:p w14:paraId="74637861" w14:textId="77777777" w:rsidR="00383644" w:rsidRDefault="00383644" w:rsidP="005A789F">
      <w:pPr>
        <w:rPr>
          <w:rFonts w:ascii="Helvetica" w:hAnsi="Helvetica"/>
        </w:rPr>
      </w:pPr>
    </w:p>
    <w:p w14:paraId="2573C363" w14:textId="1B6E9F3A" w:rsidR="00FF2F67" w:rsidRDefault="00383644" w:rsidP="00F14CEF">
      <w:pPr>
        <w:rPr>
          <w:rFonts w:ascii="Helvetica" w:hAnsi="Helvetica"/>
          <w:b/>
        </w:rPr>
      </w:pPr>
      <w:r w:rsidRPr="00F14CEF">
        <w:rPr>
          <w:rFonts w:ascii="Helvetica" w:hAnsi="Helvetica"/>
          <w:b/>
        </w:rPr>
        <w:t>Revenue</w:t>
      </w:r>
      <w:r w:rsidR="007E2BCA">
        <w:rPr>
          <w:rFonts w:ascii="Helvetica" w:hAnsi="Helvetica"/>
          <w:b/>
        </w:rPr>
        <w:t>s</w:t>
      </w:r>
    </w:p>
    <w:p w14:paraId="25B1E381" w14:textId="77777777" w:rsidR="00F14CEF" w:rsidRDefault="00F14CEF" w:rsidP="00F14CEF">
      <w:pPr>
        <w:rPr>
          <w:rFonts w:ascii="Helvetica" w:hAnsi="Helvetica"/>
          <w:b/>
        </w:rPr>
      </w:pPr>
    </w:p>
    <w:p w14:paraId="34718E8D" w14:textId="430A7C9B" w:rsidR="00F14CEF" w:rsidRPr="00485485" w:rsidRDefault="00EA1DF0" w:rsidP="00F14CEF">
      <w:pPr>
        <w:rPr>
          <w:rFonts w:ascii="Helvetica" w:hAnsi="Helvetica"/>
        </w:rPr>
      </w:pPr>
      <w:r>
        <w:rPr>
          <w:rFonts w:ascii="Helvetica" w:hAnsi="Helvetica"/>
        </w:rPr>
        <w:t>The primary funding source of the General Fun</w:t>
      </w:r>
      <w:r w:rsidR="00B26A1E">
        <w:rPr>
          <w:rFonts w:ascii="Helvetica" w:hAnsi="Helvetica"/>
        </w:rPr>
        <w:t xml:space="preserve">d is prescribed through the Colorado School Finance Act. The School Finance Act </w:t>
      </w:r>
      <w:r w:rsidR="0039011B">
        <w:rPr>
          <w:rFonts w:ascii="Helvetica" w:hAnsi="Helvetica"/>
        </w:rPr>
        <w:t>is determined each year through legislations and details total program funding on a per-pupil based formula. The funding is broken into state and local tax funds.</w:t>
      </w:r>
      <w:r w:rsidR="00047A59">
        <w:rPr>
          <w:rFonts w:ascii="Helvetica" w:hAnsi="Helvetica"/>
        </w:rPr>
        <w:t xml:space="preserve"> Each year, legislation approves the School Finance Act using inflation and anticipated student growth. </w:t>
      </w:r>
      <w:r w:rsidR="002759A5">
        <w:rPr>
          <w:rFonts w:ascii="Helvetica" w:hAnsi="Helvetica"/>
        </w:rPr>
        <w:t xml:space="preserve">Factors (some examples include cost of living, size, at-risk) are used to differentiate per-pupil amounts from district to district based on the needs and demographics of the various school districts across the state. </w:t>
      </w:r>
      <w:r w:rsidR="00B6363D">
        <w:rPr>
          <w:rFonts w:ascii="Helvetica" w:hAnsi="Helvetica"/>
          <w:i/>
        </w:rPr>
        <w:t>To</w:t>
      </w:r>
      <w:r w:rsidR="00485485" w:rsidRPr="00485485">
        <w:rPr>
          <w:rFonts w:ascii="Helvetica" w:hAnsi="Helvetica"/>
          <w:i/>
        </w:rPr>
        <w:t>tal Program</w:t>
      </w:r>
      <w:r w:rsidR="00485485">
        <w:rPr>
          <w:rFonts w:ascii="Helvetica" w:hAnsi="Helvetica"/>
        </w:rPr>
        <w:t xml:space="preserve"> is the </w:t>
      </w:r>
      <w:r w:rsidR="002759A5">
        <w:rPr>
          <w:rFonts w:ascii="Helvetica" w:hAnsi="Helvetica"/>
        </w:rPr>
        <w:t>per-p</w:t>
      </w:r>
      <w:r w:rsidR="00485485" w:rsidRPr="002759A5">
        <w:rPr>
          <w:rFonts w:ascii="Helvetica" w:hAnsi="Helvetica"/>
        </w:rPr>
        <w:t xml:space="preserve">upil </w:t>
      </w:r>
      <w:r w:rsidR="00485485">
        <w:rPr>
          <w:rFonts w:ascii="Helvetica" w:hAnsi="Helvetica"/>
        </w:rPr>
        <w:t xml:space="preserve">amount (after the reduction of the </w:t>
      </w:r>
      <w:r w:rsidR="00485485">
        <w:rPr>
          <w:rFonts w:ascii="Helvetica" w:hAnsi="Helvetica"/>
          <w:i/>
        </w:rPr>
        <w:t>Budget Stabilization Factor</w:t>
      </w:r>
      <w:r w:rsidR="00485485">
        <w:rPr>
          <w:rFonts w:ascii="Helvetica" w:hAnsi="Helvetica"/>
        </w:rPr>
        <w:t>) multiplied by the K-12 student count.</w:t>
      </w:r>
    </w:p>
    <w:p w14:paraId="695CD409" w14:textId="77777777" w:rsidR="00485485" w:rsidRPr="00047A59" w:rsidRDefault="00485485" w:rsidP="00F14CEF">
      <w:pPr>
        <w:rPr>
          <w:rFonts w:ascii="Helvetica" w:hAnsi="Helvetica"/>
        </w:rPr>
      </w:pPr>
    </w:p>
    <w:p w14:paraId="639BC401" w14:textId="4E991374" w:rsidR="00383644" w:rsidRDefault="00485485" w:rsidP="00383644">
      <w:pPr>
        <w:jc w:val="center"/>
        <w:rPr>
          <w:rFonts w:ascii="Helvetica" w:hAnsi="Helvetica"/>
        </w:rPr>
      </w:pPr>
      <w:r>
        <w:rPr>
          <w:rFonts w:ascii="Helvetica" w:hAnsi="Helvetica"/>
          <w:noProof/>
        </w:rPr>
        <w:drawing>
          <wp:inline distT="0" distB="0" distL="0" distR="0" wp14:anchorId="618C388F" wp14:editId="5B62A39C">
            <wp:extent cx="3823335" cy="1042557"/>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6B5A7EF7" w14:textId="77777777" w:rsidR="002759A5" w:rsidRDefault="002759A5" w:rsidP="00383644">
      <w:pPr>
        <w:rPr>
          <w:rFonts w:ascii="Helvetica" w:hAnsi="Helvetica"/>
        </w:rPr>
      </w:pPr>
    </w:p>
    <w:p w14:paraId="2DBD9148" w14:textId="7B2D9FB1" w:rsidR="00094EB5" w:rsidRDefault="002759A5" w:rsidP="00383644">
      <w:pPr>
        <w:rPr>
          <w:rFonts w:ascii="Helvetica" w:hAnsi="Helvetica"/>
        </w:rPr>
      </w:pPr>
      <w:r>
        <w:rPr>
          <w:rFonts w:ascii="Helvetica" w:hAnsi="Helvetica"/>
        </w:rPr>
        <w:t>For 202</w:t>
      </w:r>
      <w:r w:rsidR="00B6363D">
        <w:rPr>
          <w:rFonts w:ascii="Helvetica" w:hAnsi="Helvetica"/>
        </w:rPr>
        <w:t>4</w:t>
      </w:r>
      <w:r>
        <w:rPr>
          <w:rFonts w:ascii="Helvetica" w:hAnsi="Helvetica"/>
        </w:rPr>
        <w:t>-202</w:t>
      </w:r>
      <w:r w:rsidR="00B6363D">
        <w:rPr>
          <w:rFonts w:ascii="Helvetica" w:hAnsi="Helvetica"/>
        </w:rPr>
        <w:t>5</w:t>
      </w:r>
      <w:r>
        <w:rPr>
          <w:rFonts w:ascii="Helvetica" w:hAnsi="Helvetica"/>
        </w:rPr>
        <w:t xml:space="preserve"> legislation passed a School Finance Act with inflation of </w:t>
      </w:r>
      <w:r w:rsidR="00CE0FBF">
        <w:rPr>
          <w:rFonts w:ascii="Helvetica" w:hAnsi="Helvetica"/>
        </w:rPr>
        <w:t>5.2</w:t>
      </w:r>
      <w:r>
        <w:rPr>
          <w:rFonts w:ascii="Helvetica" w:hAnsi="Helvetica"/>
        </w:rPr>
        <w:t xml:space="preserve">% and </w:t>
      </w:r>
      <w:r w:rsidR="00CE0FBF">
        <w:rPr>
          <w:rFonts w:ascii="Helvetica" w:hAnsi="Helvetica"/>
        </w:rPr>
        <w:t>eliminated</w:t>
      </w:r>
      <w:r>
        <w:rPr>
          <w:rFonts w:ascii="Helvetica" w:hAnsi="Helvetica"/>
        </w:rPr>
        <w:t xml:space="preserve"> the </w:t>
      </w:r>
      <w:r w:rsidRPr="007B017E">
        <w:rPr>
          <w:rFonts w:ascii="Helvetica" w:hAnsi="Helvetica"/>
          <w:i/>
          <w:color w:val="000000" w:themeColor="text1"/>
        </w:rPr>
        <w:t>Budget Stabilization Factor.</w:t>
      </w:r>
      <w:r w:rsidRPr="007B017E">
        <w:rPr>
          <w:rFonts w:ascii="Helvetica" w:hAnsi="Helvetica"/>
          <w:color w:val="000000" w:themeColor="text1"/>
        </w:rPr>
        <w:t xml:space="preserve"> </w:t>
      </w:r>
      <w:r w:rsidR="003B37BC" w:rsidRPr="007B017E">
        <w:rPr>
          <w:rFonts w:ascii="Helvetica" w:hAnsi="Helvetica"/>
          <w:color w:val="000000" w:themeColor="text1"/>
        </w:rPr>
        <w:t>Manitou Springs School District’s per-pupil increased from $</w:t>
      </w:r>
      <w:r w:rsidR="00CE0FBF" w:rsidRPr="007B017E">
        <w:rPr>
          <w:rFonts w:ascii="Helvetica" w:hAnsi="Helvetica"/>
          <w:color w:val="000000" w:themeColor="text1"/>
        </w:rPr>
        <w:t>10,641.63 in 2023-2024</w:t>
      </w:r>
      <w:r w:rsidR="00CE0FBF">
        <w:rPr>
          <w:rFonts w:ascii="Helvetica" w:hAnsi="Helvetica"/>
          <w:color w:val="000000" w:themeColor="text1"/>
        </w:rPr>
        <w:t xml:space="preserve"> </w:t>
      </w:r>
      <w:r w:rsidR="003B37BC" w:rsidRPr="007B017E">
        <w:rPr>
          <w:rFonts w:ascii="Helvetica" w:hAnsi="Helvetica"/>
          <w:color w:val="000000" w:themeColor="text1"/>
        </w:rPr>
        <w:t>to $</w:t>
      </w:r>
      <w:r w:rsidR="00CE0FBF">
        <w:rPr>
          <w:rFonts w:ascii="Helvetica" w:hAnsi="Helvetica"/>
          <w:color w:val="000000" w:themeColor="text1"/>
        </w:rPr>
        <w:t>11,637.15</w:t>
      </w:r>
      <w:r w:rsidR="003B37BC" w:rsidRPr="007B017E">
        <w:rPr>
          <w:rFonts w:ascii="Helvetica" w:hAnsi="Helvetica"/>
          <w:color w:val="000000" w:themeColor="text1"/>
        </w:rPr>
        <w:t xml:space="preserve"> in 202</w:t>
      </w:r>
      <w:r w:rsidR="00CE0FBF">
        <w:rPr>
          <w:rFonts w:ascii="Helvetica" w:hAnsi="Helvetica"/>
          <w:color w:val="000000" w:themeColor="text1"/>
        </w:rPr>
        <w:t>4</w:t>
      </w:r>
      <w:r w:rsidR="003B37BC" w:rsidRPr="007B017E">
        <w:rPr>
          <w:rFonts w:ascii="Helvetica" w:hAnsi="Helvetica"/>
          <w:color w:val="000000" w:themeColor="text1"/>
        </w:rPr>
        <w:t>-202</w:t>
      </w:r>
      <w:r w:rsidR="00CE0FBF">
        <w:rPr>
          <w:rFonts w:ascii="Helvetica" w:hAnsi="Helvetica"/>
          <w:color w:val="000000" w:themeColor="text1"/>
        </w:rPr>
        <w:t>5</w:t>
      </w:r>
      <w:r w:rsidR="003B37BC" w:rsidRPr="007B017E">
        <w:rPr>
          <w:rFonts w:ascii="Helvetica" w:hAnsi="Helvetica"/>
          <w:color w:val="000000" w:themeColor="text1"/>
        </w:rPr>
        <w:t xml:space="preserve">. Unfortunately, along with many districts across the state, Manitou’s student count </w:t>
      </w:r>
      <w:r w:rsidR="007B017E">
        <w:rPr>
          <w:rFonts w:ascii="Helvetica" w:hAnsi="Helvetica"/>
          <w:color w:val="000000" w:themeColor="text1"/>
        </w:rPr>
        <w:t>has continue to decrease each year since October, 2018</w:t>
      </w:r>
      <w:r w:rsidR="00FE6297" w:rsidRPr="007B017E">
        <w:rPr>
          <w:rFonts w:ascii="Helvetica" w:hAnsi="Helvetica"/>
          <w:color w:val="000000" w:themeColor="text1"/>
        </w:rPr>
        <w:t xml:space="preserve">. </w:t>
      </w:r>
      <w:r w:rsidR="007B017E">
        <w:rPr>
          <w:rFonts w:ascii="Helvetica" w:hAnsi="Helvetica"/>
          <w:color w:val="000000" w:themeColor="text1"/>
        </w:rPr>
        <w:t>K-12 FTE was 1,2</w:t>
      </w:r>
      <w:r w:rsidR="00CE0FBF">
        <w:rPr>
          <w:rFonts w:ascii="Helvetica" w:hAnsi="Helvetica"/>
          <w:color w:val="000000" w:themeColor="text1"/>
        </w:rPr>
        <w:t>07</w:t>
      </w:r>
      <w:r w:rsidR="007B017E">
        <w:rPr>
          <w:rFonts w:ascii="Helvetica" w:hAnsi="Helvetica"/>
          <w:color w:val="000000" w:themeColor="text1"/>
        </w:rPr>
        <w:t xml:space="preserve"> in October, 202</w:t>
      </w:r>
      <w:r w:rsidR="00CE0FBF">
        <w:rPr>
          <w:rFonts w:ascii="Helvetica" w:hAnsi="Helvetica"/>
          <w:color w:val="000000" w:themeColor="text1"/>
        </w:rPr>
        <w:t>3</w:t>
      </w:r>
      <w:r w:rsidR="007B017E">
        <w:rPr>
          <w:rFonts w:ascii="Helvetica" w:hAnsi="Helvetica"/>
          <w:color w:val="000000" w:themeColor="text1"/>
        </w:rPr>
        <w:t>, but the district benefited by the averaging rule for funded count, funding the district at 1,</w:t>
      </w:r>
      <w:r w:rsidR="00CE0FBF">
        <w:rPr>
          <w:rFonts w:ascii="Helvetica" w:hAnsi="Helvetica"/>
          <w:color w:val="000000" w:themeColor="text1"/>
        </w:rPr>
        <w:t>298.8</w:t>
      </w:r>
      <w:r w:rsidR="007B017E">
        <w:rPr>
          <w:rFonts w:ascii="Helvetica" w:hAnsi="Helvetica"/>
          <w:color w:val="000000" w:themeColor="text1"/>
        </w:rPr>
        <w:t xml:space="preserve"> students. As higher years drop off in the average, our funding continues to decrease. </w:t>
      </w:r>
      <w:r w:rsidR="00FE6297" w:rsidRPr="007B017E">
        <w:rPr>
          <w:rFonts w:ascii="Helvetica" w:hAnsi="Helvetica"/>
          <w:color w:val="000000" w:themeColor="text1"/>
        </w:rPr>
        <w:t xml:space="preserve">The district </w:t>
      </w:r>
      <w:r w:rsidR="00FE6297">
        <w:rPr>
          <w:rFonts w:ascii="Helvetica" w:hAnsi="Helvetica"/>
        </w:rPr>
        <w:t xml:space="preserve">is working diligently to bring enrollment numbers back to pre-COVID counts. The </w:t>
      </w:r>
      <w:r w:rsidR="00CE0FBF">
        <w:rPr>
          <w:rFonts w:ascii="Helvetica" w:hAnsi="Helvetica"/>
        </w:rPr>
        <w:t xml:space="preserve">2024-2025 </w:t>
      </w:r>
      <w:r w:rsidR="00FE6297">
        <w:rPr>
          <w:rFonts w:ascii="Helvetica" w:hAnsi="Helvetica"/>
        </w:rPr>
        <w:t xml:space="preserve">adopted budget assumes an enrollment of </w:t>
      </w:r>
      <w:r w:rsidR="00BB6233">
        <w:rPr>
          <w:rFonts w:ascii="Helvetica" w:hAnsi="Helvetica"/>
        </w:rPr>
        <w:t>1,</w:t>
      </w:r>
      <w:r w:rsidR="00CE0FBF">
        <w:rPr>
          <w:rFonts w:ascii="Helvetica" w:hAnsi="Helvetica"/>
        </w:rPr>
        <w:t>234</w:t>
      </w:r>
      <w:r w:rsidR="007B017E">
        <w:rPr>
          <w:rFonts w:ascii="Helvetica" w:hAnsi="Helvetica"/>
        </w:rPr>
        <w:t xml:space="preserve"> FTE</w:t>
      </w:r>
      <w:r w:rsidR="00BB6233">
        <w:rPr>
          <w:rFonts w:ascii="Helvetica" w:hAnsi="Helvetica"/>
        </w:rPr>
        <w:t xml:space="preserve">, </w:t>
      </w:r>
      <w:r w:rsidR="007B017E">
        <w:rPr>
          <w:rFonts w:ascii="Helvetica" w:hAnsi="Helvetica"/>
        </w:rPr>
        <w:t>which is equivalent to 1,</w:t>
      </w:r>
      <w:r w:rsidR="00CE0FBF">
        <w:rPr>
          <w:rFonts w:ascii="Helvetica" w:hAnsi="Helvetica"/>
        </w:rPr>
        <w:t>267</w:t>
      </w:r>
      <w:r w:rsidR="007B017E">
        <w:rPr>
          <w:rFonts w:ascii="Helvetica" w:hAnsi="Helvetica"/>
        </w:rPr>
        <w:t xml:space="preserve"> funded count. </w:t>
      </w:r>
      <w:r w:rsidR="00094EB5">
        <w:rPr>
          <w:rFonts w:ascii="Helvetica" w:hAnsi="Helvetica"/>
        </w:rPr>
        <w:t>Overall, the revenue from the School Finance Act is budgeted at $</w:t>
      </w:r>
      <w:r w:rsidR="007B017E">
        <w:rPr>
          <w:rFonts w:ascii="Helvetica" w:hAnsi="Helvetica"/>
        </w:rPr>
        <w:t>14.</w:t>
      </w:r>
      <w:r w:rsidR="00CE0FBF">
        <w:rPr>
          <w:rFonts w:ascii="Helvetica" w:hAnsi="Helvetica"/>
        </w:rPr>
        <w:t>2</w:t>
      </w:r>
      <w:r w:rsidR="007B017E">
        <w:rPr>
          <w:rFonts w:ascii="Helvetica" w:hAnsi="Helvetica"/>
        </w:rPr>
        <w:t xml:space="preserve"> million</w:t>
      </w:r>
      <w:r w:rsidR="00094EB5">
        <w:rPr>
          <w:rFonts w:ascii="Helvetica" w:hAnsi="Helvetica"/>
        </w:rPr>
        <w:t>.</w:t>
      </w:r>
    </w:p>
    <w:p w14:paraId="01AB5AA4" w14:textId="77777777" w:rsidR="00094EB5" w:rsidRDefault="00094EB5" w:rsidP="00383644">
      <w:pPr>
        <w:rPr>
          <w:rFonts w:ascii="Helvetica" w:hAnsi="Helvetica"/>
        </w:rPr>
      </w:pPr>
    </w:p>
    <w:p w14:paraId="69BB40B7" w14:textId="51ABEBC0" w:rsidR="00383644" w:rsidRDefault="00094EB5" w:rsidP="00383644">
      <w:pPr>
        <w:rPr>
          <w:rFonts w:ascii="Helvetica" w:hAnsi="Helvetica"/>
        </w:rPr>
      </w:pPr>
      <w:r>
        <w:rPr>
          <w:rFonts w:ascii="Helvetica" w:hAnsi="Helvetica"/>
        </w:rPr>
        <w:t xml:space="preserve">In addition to the School Finance Act, Manitou Springs School District receives a large portion of local property tax revenue due to the passage of Mill Levy Overrides (MLOs). The voters of the school district have generously passed MLOs to generate additional revenue for the district. Each year, the Board of Education certifies the mills, determining how much tax will be collected by the district. Based on the passage of the </w:t>
      </w:r>
      <w:r>
        <w:rPr>
          <w:rFonts w:ascii="Helvetica" w:hAnsi="Helvetica"/>
        </w:rPr>
        <w:lastRenderedPageBreak/>
        <w:t>MLOs, MSSD14 has the opportunity to collect up to 25% of Total Program defined by the School Finance Act. The budgeted revenue from MLOs for 202</w:t>
      </w:r>
      <w:r w:rsidR="00C02E3D">
        <w:rPr>
          <w:rFonts w:ascii="Helvetica" w:hAnsi="Helvetica"/>
        </w:rPr>
        <w:t>4</w:t>
      </w:r>
      <w:r>
        <w:rPr>
          <w:rFonts w:ascii="Helvetica" w:hAnsi="Helvetica"/>
        </w:rPr>
        <w:t>-202</w:t>
      </w:r>
      <w:r w:rsidR="00C02E3D">
        <w:rPr>
          <w:rFonts w:ascii="Helvetica" w:hAnsi="Helvetica"/>
        </w:rPr>
        <w:t>5</w:t>
      </w:r>
      <w:r>
        <w:rPr>
          <w:rFonts w:ascii="Helvetica" w:hAnsi="Helvetica"/>
        </w:rPr>
        <w:t xml:space="preserve"> is $4.</w:t>
      </w:r>
      <w:r w:rsidR="00C02E3D">
        <w:rPr>
          <w:rFonts w:ascii="Helvetica" w:hAnsi="Helvetica"/>
        </w:rPr>
        <w:t>7</w:t>
      </w:r>
      <w:r w:rsidR="007B017E">
        <w:rPr>
          <w:rFonts w:ascii="Helvetica" w:hAnsi="Helvetica"/>
        </w:rPr>
        <w:t xml:space="preserve"> million</w:t>
      </w:r>
      <w:r>
        <w:rPr>
          <w:rFonts w:ascii="Helvetica" w:hAnsi="Helvetica"/>
        </w:rPr>
        <w:t>.</w:t>
      </w:r>
    </w:p>
    <w:p w14:paraId="75A280A1" w14:textId="77777777" w:rsidR="00093661" w:rsidRDefault="00093661" w:rsidP="00383644">
      <w:pPr>
        <w:rPr>
          <w:rFonts w:ascii="Helvetica" w:hAnsi="Helvetica"/>
        </w:rPr>
      </w:pPr>
    </w:p>
    <w:p w14:paraId="762DA363" w14:textId="064E00BE" w:rsidR="00093661" w:rsidRDefault="007B017E" w:rsidP="00383644">
      <w:pPr>
        <w:rPr>
          <w:rFonts w:ascii="Helvetica" w:hAnsi="Helvetica"/>
        </w:rPr>
      </w:pPr>
      <w:r>
        <w:rPr>
          <w:rFonts w:ascii="Helvetica" w:hAnsi="Helvetica"/>
        </w:rPr>
        <w:t>D</w:t>
      </w:r>
      <w:r w:rsidR="00093661">
        <w:rPr>
          <w:rFonts w:ascii="Helvetica" w:hAnsi="Helvetica"/>
        </w:rPr>
        <w:t>istricts received many grant funds to offset the expenditures of lost learning</w:t>
      </w:r>
      <w:r w:rsidR="003C5BDC">
        <w:rPr>
          <w:rFonts w:ascii="Helvetica" w:hAnsi="Helvetica"/>
        </w:rPr>
        <w:t xml:space="preserve"> that would </w:t>
      </w:r>
      <w:r>
        <w:rPr>
          <w:rFonts w:ascii="Helvetica" w:hAnsi="Helvetica"/>
        </w:rPr>
        <w:t>occurred due to the COVID-19 pandemic</w:t>
      </w:r>
      <w:r w:rsidR="003C5BDC">
        <w:rPr>
          <w:rFonts w:ascii="Helvetica" w:hAnsi="Helvetica"/>
        </w:rPr>
        <w:t xml:space="preserve">. </w:t>
      </w:r>
      <w:r>
        <w:rPr>
          <w:rFonts w:ascii="Helvetica" w:hAnsi="Helvetica"/>
        </w:rPr>
        <w:t xml:space="preserve">These grants </w:t>
      </w:r>
      <w:r w:rsidR="00C02E3D">
        <w:rPr>
          <w:rFonts w:ascii="Helvetica" w:hAnsi="Helvetica"/>
        </w:rPr>
        <w:t>supported the district for a number of years, but were spent down in the fall of 2023 and are no longer a revenue source for the district.</w:t>
      </w:r>
    </w:p>
    <w:p w14:paraId="0B2D0166" w14:textId="589B5901" w:rsidR="007B017E" w:rsidRDefault="007B017E" w:rsidP="00383644">
      <w:pPr>
        <w:rPr>
          <w:rFonts w:ascii="Helvetica" w:hAnsi="Helvetica"/>
        </w:rPr>
      </w:pPr>
    </w:p>
    <w:p w14:paraId="5AB268FB" w14:textId="5D66CAB9" w:rsidR="007B017E" w:rsidRDefault="007B017E" w:rsidP="00383644">
      <w:pPr>
        <w:rPr>
          <w:rFonts w:ascii="Helvetica" w:hAnsi="Helvetica"/>
        </w:rPr>
      </w:pPr>
      <w:r>
        <w:rPr>
          <w:rFonts w:ascii="Helvetica" w:hAnsi="Helvetica"/>
        </w:rPr>
        <w:t xml:space="preserve">In spring of 2022, the district was awarded a Building Excellent Schools Today </w:t>
      </w:r>
      <w:r w:rsidR="0041722D">
        <w:rPr>
          <w:rFonts w:ascii="Helvetica" w:hAnsi="Helvetica"/>
        </w:rPr>
        <w:t>g</w:t>
      </w:r>
      <w:r>
        <w:rPr>
          <w:rFonts w:ascii="Helvetica" w:hAnsi="Helvetica"/>
        </w:rPr>
        <w:t xml:space="preserve">rant (BEST) from CDE. Manitou Springs School District received $1,115,366 and must match $2,868,086 to replace the roofs and add secure entryways at both Manitou Springs Elementary and Ute Pass Elementary. In order to fund the necessary 72% match, the Board of Education approved $4.0 million in Certificates of Participation (COPs). </w:t>
      </w:r>
    </w:p>
    <w:p w14:paraId="345E3043" w14:textId="77777777" w:rsidR="00813CE7" w:rsidRDefault="00813CE7" w:rsidP="00383644">
      <w:pPr>
        <w:rPr>
          <w:rFonts w:ascii="Helvetica" w:hAnsi="Helvetica"/>
        </w:rPr>
      </w:pPr>
    </w:p>
    <w:p w14:paraId="1C6E4F76" w14:textId="77777777" w:rsidR="00813CE7" w:rsidRDefault="00813CE7" w:rsidP="00383644">
      <w:pPr>
        <w:rPr>
          <w:rFonts w:ascii="Helvetica" w:hAnsi="Helvetica"/>
        </w:rPr>
      </w:pPr>
    </w:p>
    <w:p w14:paraId="4EEB2288" w14:textId="2D988BE1" w:rsidR="00813CE7" w:rsidRDefault="00813CE7" w:rsidP="00383644">
      <w:pPr>
        <w:rPr>
          <w:rFonts w:ascii="Helvetica" w:hAnsi="Helvetica"/>
        </w:rPr>
      </w:pPr>
      <w:r>
        <w:rPr>
          <w:rFonts w:ascii="Helvetica" w:hAnsi="Helvetica"/>
          <w:b/>
        </w:rPr>
        <w:t>Expenditures</w:t>
      </w:r>
    </w:p>
    <w:p w14:paraId="503B13B9" w14:textId="77777777" w:rsidR="00813CE7" w:rsidRDefault="00813CE7" w:rsidP="00383644">
      <w:pPr>
        <w:rPr>
          <w:rFonts w:ascii="Helvetica" w:hAnsi="Helvetica"/>
        </w:rPr>
      </w:pPr>
    </w:p>
    <w:p w14:paraId="05708A02" w14:textId="35075A1D" w:rsidR="00813CE7" w:rsidRPr="00CB792F" w:rsidRDefault="00813CE7" w:rsidP="00383644">
      <w:pPr>
        <w:rPr>
          <w:rFonts w:ascii="Helvetica" w:hAnsi="Helvetica"/>
          <w:color w:val="000000" w:themeColor="text1"/>
        </w:rPr>
      </w:pPr>
      <w:r>
        <w:rPr>
          <w:rFonts w:ascii="Helvetica" w:hAnsi="Helvetica"/>
        </w:rPr>
        <w:t>Manitou Springs School District’s 202</w:t>
      </w:r>
      <w:r w:rsidR="00C02E3D">
        <w:rPr>
          <w:rFonts w:ascii="Helvetica" w:hAnsi="Helvetica"/>
        </w:rPr>
        <w:t>4</w:t>
      </w:r>
      <w:r>
        <w:rPr>
          <w:rFonts w:ascii="Helvetica" w:hAnsi="Helvetica"/>
        </w:rPr>
        <w:t>-20</w:t>
      </w:r>
      <w:r w:rsidRPr="00CB792F">
        <w:rPr>
          <w:rFonts w:ascii="Helvetica" w:hAnsi="Helvetica"/>
          <w:color w:val="000000" w:themeColor="text1"/>
        </w:rPr>
        <w:t>2</w:t>
      </w:r>
      <w:r w:rsidR="00C02E3D">
        <w:rPr>
          <w:rFonts w:ascii="Helvetica" w:hAnsi="Helvetica"/>
          <w:color w:val="000000" w:themeColor="text1"/>
        </w:rPr>
        <w:t>5</w:t>
      </w:r>
      <w:r w:rsidR="007B017E" w:rsidRPr="00CB792F">
        <w:rPr>
          <w:rFonts w:ascii="Helvetica" w:hAnsi="Helvetica"/>
          <w:color w:val="000000" w:themeColor="text1"/>
        </w:rPr>
        <w:t xml:space="preserve"> </w:t>
      </w:r>
      <w:r w:rsidR="00CB792F" w:rsidRPr="00CB792F">
        <w:rPr>
          <w:rFonts w:ascii="Helvetica" w:hAnsi="Helvetica"/>
          <w:color w:val="000000" w:themeColor="text1"/>
        </w:rPr>
        <w:t>adopted budget is over $2</w:t>
      </w:r>
      <w:r w:rsidR="00C02E3D">
        <w:rPr>
          <w:rFonts w:ascii="Helvetica" w:hAnsi="Helvetica"/>
          <w:color w:val="000000" w:themeColor="text1"/>
        </w:rPr>
        <w:t>3.7</w:t>
      </w:r>
      <w:r w:rsidR="00CB792F" w:rsidRPr="00CB792F">
        <w:rPr>
          <w:rFonts w:ascii="Helvetica" w:hAnsi="Helvetica"/>
          <w:color w:val="000000" w:themeColor="text1"/>
        </w:rPr>
        <w:t xml:space="preserve"> million. </w:t>
      </w:r>
    </w:p>
    <w:p w14:paraId="252C3CBC" w14:textId="77777777" w:rsidR="00813CE7" w:rsidRPr="00CB792F" w:rsidRDefault="00813CE7" w:rsidP="00383644">
      <w:pPr>
        <w:rPr>
          <w:rFonts w:ascii="Helvetica" w:hAnsi="Helvetica"/>
          <w:color w:val="000000" w:themeColor="text1"/>
        </w:rPr>
      </w:pPr>
    </w:p>
    <w:p w14:paraId="2735B051" w14:textId="086FEA93" w:rsidR="00813CE7" w:rsidRPr="00C02E3D" w:rsidRDefault="00C02E3D" w:rsidP="00383644">
      <w:pPr>
        <w:rPr>
          <w:rFonts w:ascii="Helvetica" w:hAnsi="Helvetica"/>
          <w:color w:val="000000" w:themeColor="text1"/>
        </w:rPr>
      </w:pPr>
      <w:r>
        <w:rPr>
          <w:rFonts w:ascii="Helvetica" w:hAnsi="Helvetica"/>
          <w:color w:val="000000" w:themeColor="text1"/>
        </w:rPr>
        <w:t>After feedback from the District Accountability Committee’s Salary &amp; Compensation Sub-committee, the district moved the certified salary schedule back to a traditional salary schedule. The cost to move certified staff onto a new schedule was over $100,000. Staff wanted a salary schedule that ensures equity and transparency for all. Once on the schedule, all certified staff received a step and a cost of living increase of up to 6%. For those that had a salary higher than the appropriate step amount, the COLA was capped at 3%.</w:t>
      </w:r>
      <w:r w:rsidR="00402D68">
        <w:rPr>
          <w:rFonts w:ascii="Helvetica" w:hAnsi="Helvetica"/>
          <w:color w:val="000000" w:themeColor="text1"/>
        </w:rPr>
        <w:t xml:space="preserve"> Overall, certified staff increases ranged from 3% to 18.7%. the average certified increase was 6.54%.</w:t>
      </w:r>
      <w:r w:rsidR="00F14E12">
        <w:rPr>
          <w:rFonts w:ascii="Helvetica" w:hAnsi="Helvetica"/>
          <w:color w:val="000000" w:themeColor="text1"/>
        </w:rPr>
        <w:t xml:space="preserve"> </w:t>
      </w:r>
      <w:r w:rsidR="00402D68">
        <w:rPr>
          <w:rFonts w:ascii="Helvetica" w:hAnsi="Helvetica"/>
          <w:color w:val="000000" w:themeColor="text1"/>
        </w:rPr>
        <w:t>All classified staff, directors and building administrators received a 6% cost of living increase. The cost of the COLA for all staff was over $770K.</w:t>
      </w:r>
      <w:r w:rsidR="00F14E12">
        <w:rPr>
          <w:rFonts w:ascii="Helvetica" w:hAnsi="Helvetica"/>
          <w:color w:val="000000" w:themeColor="text1"/>
        </w:rPr>
        <w:t xml:space="preserve"> </w:t>
      </w:r>
      <w:r w:rsidR="00402D68">
        <w:rPr>
          <w:rFonts w:ascii="Helvetica" w:hAnsi="Helvetica"/>
          <w:color w:val="000000" w:themeColor="text1"/>
        </w:rPr>
        <w:t>In addition to the salary schedule and COLA, the district also implemented a longevity bonus to recognize staff that have worked for the district for more than 10 years. In the implementation year, all staff members that have worked for the district for 10 years or more will receive a $1,000 bonus. Beginning in 2025-2026, we will give the bonus to staff at 5 year increments beginning at year 10 (years 10, 15, 20, 25, etc.).</w:t>
      </w:r>
      <w:r w:rsidR="00F14E12">
        <w:rPr>
          <w:rFonts w:ascii="Helvetica" w:hAnsi="Helvetica"/>
          <w:color w:val="000000" w:themeColor="text1"/>
        </w:rPr>
        <w:t xml:space="preserve"> </w:t>
      </w:r>
      <w:r w:rsidR="00F904E0" w:rsidRPr="00CB792F">
        <w:rPr>
          <w:rFonts w:ascii="Helvetica" w:hAnsi="Helvetica"/>
          <w:color w:val="000000" w:themeColor="text1"/>
        </w:rPr>
        <w:t>While health insurance is offered to all Manitou employees, not every employee chooses to use our health benefit. For 202</w:t>
      </w:r>
      <w:r w:rsidR="00402D68">
        <w:rPr>
          <w:rFonts w:ascii="Helvetica" w:hAnsi="Helvetica"/>
          <w:color w:val="000000" w:themeColor="text1"/>
        </w:rPr>
        <w:t>4</w:t>
      </w:r>
      <w:r w:rsidR="00F904E0" w:rsidRPr="00CB792F">
        <w:rPr>
          <w:rFonts w:ascii="Helvetica" w:hAnsi="Helvetica"/>
          <w:color w:val="000000" w:themeColor="text1"/>
        </w:rPr>
        <w:t>-202</w:t>
      </w:r>
      <w:r w:rsidR="00402D68">
        <w:rPr>
          <w:rFonts w:ascii="Helvetica" w:hAnsi="Helvetica"/>
          <w:color w:val="000000" w:themeColor="text1"/>
        </w:rPr>
        <w:t>5</w:t>
      </w:r>
      <w:r w:rsidR="00F904E0" w:rsidRPr="00CB792F">
        <w:rPr>
          <w:rFonts w:ascii="Helvetica" w:hAnsi="Helvetica"/>
          <w:color w:val="000000" w:themeColor="text1"/>
        </w:rPr>
        <w:t xml:space="preserve">, the district’s premiums increased by </w:t>
      </w:r>
      <w:r w:rsidR="00402D68">
        <w:rPr>
          <w:rFonts w:ascii="Helvetica" w:hAnsi="Helvetica"/>
          <w:color w:val="000000" w:themeColor="text1"/>
        </w:rPr>
        <w:t>10.9</w:t>
      </w:r>
      <w:r w:rsidR="00F904E0" w:rsidRPr="00CB792F">
        <w:rPr>
          <w:rFonts w:ascii="Helvetica" w:hAnsi="Helvetica"/>
          <w:color w:val="000000" w:themeColor="text1"/>
        </w:rPr>
        <w:t xml:space="preserve">%. The district pays the majority of the overall premium, but the </w:t>
      </w:r>
      <w:r w:rsidR="00402D68">
        <w:rPr>
          <w:rFonts w:ascii="Helvetica" w:hAnsi="Helvetica"/>
          <w:color w:val="000000" w:themeColor="text1"/>
        </w:rPr>
        <w:t>10.9</w:t>
      </w:r>
      <w:r w:rsidR="00F904E0" w:rsidRPr="00CB792F">
        <w:rPr>
          <w:rFonts w:ascii="Helvetica" w:hAnsi="Helvetica"/>
          <w:color w:val="000000" w:themeColor="text1"/>
        </w:rPr>
        <w:t xml:space="preserve">% was added to both the employer and employee. </w:t>
      </w:r>
      <w:r w:rsidR="00402D68">
        <w:rPr>
          <w:rFonts w:ascii="Helvetica" w:hAnsi="Helvetica"/>
          <w:color w:val="000000" w:themeColor="text1"/>
        </w:rPr>
        <w:t xml:space="preserve">United Healthcare also gave the district a $15K admin credit that will help offset the employer share. </w:t>
      </w:r>
      <w:r w:rsidR="00F904E0" w:rsidRPr="00CB792F">
        <w:rPr>
          <w:rFonts w:ascii="Helvetica" w:hAnsi="Helvetica"/>
          <w:color w:val="000000" w:themeColor="text1"/>
        </w:rPr>
        <w:t xml:space="preserve">Overall, the employee compensation package for </w:t>
      </w:r>
      <w:r w:rsidR="00CB792F" w:rsidRPr="00CB792F">
        <w:rPr>
          <w:rFonts w:ascii="Helvetica" w:hAnsi="Helvetica"/>
          <w:color w:val="000000" w:themeColor="text1"/>
        </w:rPr>
        <w:t>2023-2024 is $1</w:t>
      </w:r>
      <w:r w:rsidR="004D0D0F">
        <w:rPr>
          <w:rFonts w:ascii="Helvetica" w:hAnsi="Helvetica"/>
          <w:color w:val="000000" w:themeColor="text1"/>
        </w:rPr>
        <w:t>,364,424</w:t>
      </w:r>
      <w:r w:rsidR="00CB792F" w:rsidRPr="00CB792F">
        <w:rPr>
          <w:rFonts w:ascii="Helvetica" w:hAnsi="Helvetica"/>
          <w:color w:val="000000" w:themeColor="text1"/>
        </w:rPr>
        <w:t>!</w:t>
      </w:r>
    </w:p>
    <w:p w14:paraId="74FA3C06" w14:textId="77777777" w:rsidR="00F904E0" w:rsidRPr="007B017E" w:rsidRDefault="00F904E0" w:rsidP="00383644">
      <w:pPr>
        <w:rPr>
          <w:rFonts w:ascii="Helvetica" w:hAnsi="Helvetica"/>
          <w:color w:val="FF0000"/>
        </w:rPr>
      </w:pPr>
    </w:p>
    <w:p w14:paraId="3EDDA5CB" w14:textId="4E89C75D" w:rsidR="00F904E0" w:rsidRPr="0041722D" w:rsidRDefault="00F904E0" w:rsidP="00383644">
      <w:pPr>
        <w:rPr>
          <w:rFonts w:ascii="Helvetica" w:hAnsi="Helvetica"/>
          <w:color w:val="000000" w:themeColor="text1"/>
        </w:rPr>
      </w:pPr>
      <w:r w:rsidRPr="0041722D">
        <w:rPr>
          <w:rFonts w:ascii="Helvetica" w:hAnsi="Helvetica"/>
          <w:color w:val="000000" w:themeColor="text1"/>
        </w:rPr>
        <w:t xml:space="preserve">The compensation package is the </w:t>
      </w:r>
      <w:r w:rsidR="00A34AE6" w:rsidRPr="0041722D">
        <w:rPr>
          <w:rFonts w:ascii="Helvetica" w:hAnsi="Helvetica"/>
          <w:color w:val="000000" w:themeColor="text1"/>
        </w:rPr>
        <w:t>primary</w:t>
      </w:r>
      <w:r w:rsidRPr="0041722D">
        <w:rPr>
          <w:rFonts w:ascii="Helvetica" w:hAnsi="Helvetica"/>
          <w:color w:val="000000" w:themeColor="text1"/>
        </w:rPr>
        <w:t xml:space="preserve"> increase of </w:t>
      </w:r>
      <w:r w:rsidR="003171C2" w:rsidRPr="0041722D">
        <w:rPr>
          <w:rFonts w:ascii="Helvetica" w:hAnsi="Helvetica"/>
          <w:color w:val="000000" w:themeColor="text1"/>
        </w:rPr>
        <w:t xml:space="preserve">on-going </w:t>
      </w:r>
      <w:r w:rsidRPr="0041722D">
        <w:rPr>
          <w:rFonts w:ascii="Helvetica" w:hAnsi="Helvetica"/>
          <w:color w:val="000000" w:themeColor="text1"/>
        </w:rPr>
        <w:t>expenditures for the 202</w:t>
      </w:r>
      <w:r w:rsidR="004D0D0F">
        <w:rPr>
          <w:rFonts w:ascii="Helvetica" w:hAnsi="Helvetica"/>
          <w:color w:val="000000" w:themeColor="text1"/>
        </w:rPr>
        <w:t>4</w:t>
      </w:r>
      <w:r w:rsidRPr="0041722D">
        <w:rPr>
          <w:rFonts w:ascii="Helvetica" w:hAnsi="Helvetica"/>
          <w:color w:val="000000" w:themeColor="text1"/>
        </w:rPr>
        <w:t>-202</w:t>
      </w:r>
      <w:r w:rsidR="004D0D0F">
        <w:rPr>
          <w:rFonts w:ascii="Helvetica" w:hAnsi="Helvetica"/>
          <w:color w:val="000000" w:themeColor="text1"/>
        </w:rPr>
        <w:t>5</w:t>
      </w:r>
      <w:r w:rsidRPr="0041722D">
        <w:rPr>
          <w:rFonts w:ascii="Helvetica" w:hAnsi="Helvetica"/>
          <w:color w:val="000000" w:themeColor="text1"/>
        </w:rPr>
        <w:t xml:space="preserve"> school year. </w:t>
      </w:r>
      <w:r w:rsidR="003171C2" w:rsidRPr="0041722D">
        <w:rPr>
          <w:rFonts w:ascii="Helvetica" w:hAnsi="Helvetica"/>
          <w:color w:val="000000" w:themeColor="text1"/>
        </w:rPr>
        <w:t>There is</w:t>
      </w:r>
      <w:r w:rsidR="002F49D8" w:rsidRPr="0041722D">
        <w:rPr>
          <w:rFonts w:ascii="Helvetica" w:hAnsi="Helvetica"/>
          <w:color w:val="000000" w:themeColor="text1"/>
        </w:rPr>
        <w:t xml:space="preserve"> a budgeted reduction of </w:t>
      </w:r>
      <w:r w:rsidR="004D0D0F">
        <w:rPr>
          <w:rFonts w:ascii="Helvetica" w:hAnsi="Helvetica"/>
          <w:color w:val="000000" w:themeColor="text1"/>
        </w:rPr>
        <w:t>7</w:t>
      </w:r>
      <w:r w:rsidR="002F49D8" w:rsidRPr="0041722D">
        <w:rPr>
          <w:rFonts w:ascii="Helvetica" w:hAnsi="Helvetica"/>
          <w:color w:val="000000" w:themeColor="text1"/>
        </w:rPr>
        <w:t xml:space="preserve">.5 FTE across the district. </w:t>
      </w:r>
      <w:r w:rsidR="002F49D8" w:rsidRPr="0041722D">
        <w:rPr>
          <w:rFonts w:ascii="Helvetica" w:hAnsi="Helvetica"/>
          <w:color w:val="000000" w:themeColor="text1"/>
        </w:rPr>
        <w:lastRenderedPageBreak/>
        <w:t xml:space="preserve">This </w:t>
      </w:r>
      <w:r w:rsidR="0041722D" w:rsidRPr="0041722D">
        <w:rPr>
          <w:rFonts w:ascii="Helvetica" w:hAnsi="Helvetica"/>
          <w:color w:val="000000" w:themeColor="text1"/>
        </w:rPr>
        <w:t xml:space="preserve">and </w:t>
      </w:r>
      <w:r w:rsidR="002F49D8" w:rsidRPr="0041722D">
        <w:rPr>
          <w:rFonts w:ascii="Helvetica" w:hAnsi="Helvetica"/>
          <w:color w:val="000000" w:themeColor="text1"/>
        </w:rPr>
        <w:t>salary</w:t>
      </w:r>
      <w:r w:rsidR="0041722D" w:rsidRPr="0041722D">
        <w:rPr>
          <w:rFonts w:ascii="Helvetica" w:hAnsi="Helvetica"/>
          <w:color w:val="000000" w:themeColor="text1"/>
        </w:rPr>
        <w:t xml:space="preserve"> and benefit</w:t>
      </w:r>
      <w:r w:rsidR="002F49D8" w:rsidRPr="0041722D">
        <w:rPr>
          <w:rFonts w:ascii="Helvetica" w:hAnsi="Helvetica"/>
          <w:color w:val="000000" w:themeColor="text1"/>
        </w:rPr>
        <w:t xml:space="preserve"> savings will be on-going and helps offset the increase in compensation for all employees.</w:t>
      </w:r>
    </w:p>
    <w:p w14:paraId="40BB8F52" w14:textId="77777777" w:rsidR="0041722D" w:rsidRDefault="0041722D" w:rsidP="00383644">
      <w:pPr>
        <w:rPr>
          <w:rFonts w:ascii="Helvetica" w:hAnsi="Helvetica"/>
          <w:color w:val="FF0000"/>
        </w:rPr>
      </w:pPr>
    </w:p>
    <w:p w14:paraId="3612A380" w14:textId="2C03A13A" w:rsidR="002F49D8" w:rsidRPr="0041722D" w:rsidRDefault="0041722D" w:rsidP="00383644">
      <w:pPr>
        <w:rPr>
          <w:rFonts w:ascii="Helvetica" w:hAnsi="Helvetica"/>
          <w:color w:val="000000" w:themeColor="text1"/>
        </w:rPr>
      </w:pPr>
      <w:r w:rsidRPr="0041722D">
        <w:rPr>
          <w:rFonts w:ascii="Helvetica" w:hAnsi="Helvetica"/>
          <w:color w:val="000000" w:themeColor="text1"/>
        </w:rPr>
        <w:t>202</w:t>
      </w:r>
      <w:r w:rsidR="004D0D0F">
        <w:rPr>
          <w:rFonts w:ascii="Helvetica" w:hAnsi="Helvetica"/>
          <w:color w:val="000000" w:themeColor="text1"/>
        </w:rPr>
        <w:t>4</w:t>
      </w:r>
      <w:r w:rsidRPr="0041722D">
        <w:rPr>
          <w:rFonts w:ascii="Helvetica" w:hAnsi="Helvetica"/>
          <w:color w:val="000000" w:themeColor="text1"/>
        </w:rPr>
        <w:t>-202</w:t>
      </w:r>
      <w:r w:rsidR="004D0D0F">
        <w:rPr>
          <w:rFonts w:ascii="Helvetica" w:hAnsi="Helvetica"/>
          <w:color w:val="000000" w:themeColor="text1"/>
        </w:rPr>
        <w:t>5</w:t>
      </w:r>
      <w:r w:rsidRPr="0041722D">
        <w:rPr>
          <w:rFonts w:ascii="Helvetica" w:hAnsi="Helvetica"/>
          <w:color w:val="000000" w:themeColor="text1"/>
        </w:rPr>
        <w:t xml:space="preserve"> will see a lot of changes to Manitou Springs School District. We will be finalizing capital projects associated with the BEST grant. A small portion of the work was completed in the 2022-2023 school year, but the majority </w:t>
      </w:r>
      <w:r w:rsidR="004D0D0F">
        <w:rPr>
          <w:rFonts w:ascii="Helvetica" w:hAnsi="Helvetica"/>
          <w:color w:val="000000" w:themeColor="text1"/>
        </w:rPr>
        <w:t>was</w:t>
      </w:r>
      <w:r w:rsidRPr="0041722D">
        <w:rPr>
          <w:rFonts w:ascii="Helvetica" w:hAnsi="Helvetica"/>
          <w:color w:val="000000" w:themeColor="text1"/>
        </w:rPr>
        <w:t xml:space="preserve"> done and spent in 2023-2024. </w:t>
      </w:r>
      <w:r w:rsidR="004D0D0F">
        <w:rPr>
          <w:rFonts w:ascii="Helvetica" w:hAnsi="Helvetica"/>
          <w:color w:val="000000" w:themeColor="text1"/>
        </w:rPr>
        <w:t>The contractors will be finalizing Manitou Elementary’s roof, mechanical unit and front office in the summer of 2024.</w:t>
      </w:r>
    </w:p>
    <w:p w14:paraId="2449321B" w14:textId="77777777" w:rsidR="00AB2694" w:rsidRPr="007B017E" w:rsidRDefault="00AB2694" w:rsidP="00383644">
      <w:pPr>
        <w:rPr>
          <w:rFonts w:ascii="Helvetica" w:hAnsi="Helvetica"/>
          <w:color w:val="FF0000"/>
        </w:rPr>
      </w:pPr>
    </w:p>
    <w:p w14:paraId="27140B14" w14:textId="46F9CCDE" w:rsidR="00AB2694" w:rsidRPr="007B017E" w:rsidRDefault="00AB2694" w:rsidP="00383644">
      <w:pPr>
        <w:rPr>
          <w:rFonts w:ascii="Helvetica" w:hAnsi="Helvetica"/>
          <w:color w:val="000000" w:themeColor="text1"/>
        </w:rPr>
      </w:pPr>
      <w:r w:rsidRPr="007B017E">
        <w:rPr>
          <w:rFonts w:ascii="Helvetica" w:hAnsi="Helvetica"/>
          <w:b/>
          <w:color w:val="000000" w:themeColor="text1"/>
        </w:rPr>
        <w:t>Reserves</w:t>
      </w:r>
    </w:p>
    <w:p w14:paraId="783528E0" w14:textId="77777777" w:rsidR="00AB2694" w:rsidRPr="00817D8E" w:rsidRDefault="00AB2694" w:rsidP="00383644">
      <w:pPr>
        <w:rPr>
          <w:rFonts w:ascii="Helvetica" w:hAnsi="Helvetica"/>
          <w:color w:val="000000" w:themeColor="text1"/>
        </w:rPr>
      </w:pPr>
    </w:p>
    <w:p w14:paraId="2A6E1D7A" w14:textId="1291A8A6" w:rsidR="00AB2694" w:rsidRPr="00817D8E" w:rsidRDefault="00AB2694" w:rsidP="00383644">
      <w:pPr>
        <w:rPr>
          <w:rFonts w:ascii="Helvetica" w:hAnsi="Helvetica"/>
          <w:color w:val="000000" w:themeColor="text1"/>
        </w:rPr>
      </w:pPr>
      <w:r w:rsidRPr="00817D8E">
        <w:rPr>
          <w:rFonts w:ascii="Helvetica" w:hAnsi="Helvetica"/>
          <w:color w:val="000000" w:themeColor="text1"/>
        </w:rPr>
        <w:t xml:space="preserve">Historically, Manitou Springs School District has maintained a healthy reserve balance in the General Fund. </w:t>
      </w:r>
      <w:r w:rsidR="00BF4A47" w:rsidRPr="00817D8E">
        <w:rPr>
          <w:rFonts w:ascii="Helvetica" w:hAnsi="Helvetica"/>
          <w:color w:val="000000" w:themeColor="text1"/>
        </w:rPr>
        <w:t xml:space="preserve">Per Colorado law, the district is required to have a minimum reserve balance of 3 percent under the Taxpayer Bill of Rights (TABOR). Any reserves above the 3 percent minimum are unassigned. The Board appropriates reserves, meaning that the district leadership has the opportunity to spend these reserves if needed during the school year. Due to the </w:t>
      </w:r>
      <w:r w:rsidR="00817D8E" w:rsidRPr="00817D8E">
        <w:rPr>
          <w:rFonts w:ascii="Helvetica" w:hAnsi="Helvetica"/>
          <w:color w:val="000000" w:themeColor="text1"/>
        </w:rPr>
        <w:t>COPs received</w:t>
      </w:r>
      <w:r w:rsidR="00BF4A47" w:rsidRPr="00817D8E">
        <w:rPr>
          <w:rFonts w:ascii="Helvetica" w:hAnsi="Helvetica"/>
          <w:color w:val="000000" w:themeColor="text1"/>
        </w:rPr>
        <w:t xml:space="preserve"> in </w:t>
      </w:r>
      <w:r w:rsidR="00817D8E" w:rsidRPr="00817D8E">
        <w:rPr>
          <w:rFonts w:ascii="Helvetica" w:hAnsi="Helvetica"/>
          <w:color w:val="000000" w:themeColor="text1"/>
        </w:rPr>
        <w:t>April, 2022</w:t>
      </w:r>
      <w:r w:rsidR="00BF4A47" w:rsidRPr="00817D8E">
        <w:rPr>
          <w:rFonts w:ascii="Helvetica" w:hAnsi="Helvetica"/>
          <w:color w:val="000000" w:themeColor="text1"/>
        </w:rPr>
        <w:t xml:space="preserve">, the district is </w:t>
      </w:r>
      <w:r w:rsidR="00817D8E" w:rsidRPr="00817D8E">
        <w:rPr>
          <w:rFonts w:ascii="Helvetica" w:hAnsi="Helvetica"/>
          <w:color w:val="000000" w:themeColor="text1"/>
        </w:rPr>
        <w:t xml:space="preserve">has carried a larger than normal reserve balance. With the BEST work being </w:t>
      </w:r>
      <w:r w:rsidR="00F719D4">
        <w:rPr>
          <w:rFonts w:ascii="Helvetica" w:hAnsi="Helvetica"/>
          <w:color w:val="000000" w:themeColor="text1"/>
        </w:rPr>
        <w:t>finalized</w:t>
      </w:r>
      <w:r w:rsidR="00817D8E" w:rsidRPr="00817D8E">
        <w:rPr>
          <w:rFonts w:ascii="Helvetica" w:hAnsi="Helvetica"/>
          <w:color w:val="000000" w:themeColor="text1"/>
        </w:rPr>
        <w:t xml:space="preserve"> in 202</w:t>
      </w:r>
      <w:r w:rsidR="00F719D4">
        <w:rPr>
          <w:rFonts w:ascii="Helvetica" w:hAnsi="Helvetica"/>
          <w:color w:val="000000" w:themeColor="text1"/>
        </w:rPr>
        <w:t>4</w:t>
      </w:r>
      <w:r w:rsidR="00817D8E" w:rsidRPr="00817D8E">
        <w:rPr>
          <w:rFonts w:ascii="Helvetica" w:hAnsi="Helvetica"/>
          <w:color w:val="000000" w:themeColor="text1"/>
        </w:rPr>
        <w:t>-202</w:t>
      </w:r>
      <w:r w:rsidR="00F719D4">
        <w:rPr>
          <w:rFonts w:ascii="Helvetica" w:hAnsi="Helvetica"/>
          <w:color w:val="000000" w:themeColor="text1"/>
        </w:rPr>
        <w:t>5</w:t>
      </w:r>
      <w:r w:rsidR="00817D8E" w:rsidRPr="00817D8E">
        <w:rPr>
          <w:rFonts w:ascii="Helvetica" w:hAnsi="Helvetica"/>
          <w:color w:val="000000" w:themeColor="text1"/>
        </w:rPr>
        <w:t>, the reserves will return to a normal level at the end of the fiscal year.</w:t>
      </w:r>
    </w:p>
    <w:p w14:paraId="5FA082CA" w14:textId="77777777" w:rsidR="00BF4A47" w:rsidRPr="0041722D" w:rsidRDefault="00BF4A47" w:rsidP="00383644">
      <w:pPr>
        <w:rPr>
          <w:rFonts w:ascii="Helvetica" w:hAnsi="Helvetica"/>
          <w:color w:val="000000" w:themeColor="text1"/>
        </w:rPr>
      </w:pPr>
    </w:p>
    <w:p w14:paraId="79D0302C" w14:textId="234B0349" w:rsidR="003C5CEC" w:rsidRDefault="00BF4A47" w:rsidP="00383644">
      <w:pPr>
        <w:rPr>
          <w:rFonts w:ascii="Helvetica" w:hAnsi="Helvetica"/>
          <w:color w:val="000000" w:themeColor="text1"/>
        </w:rPr>
      </w:pPr>
      <w:r w:rsidRPr="0041722D">
        <w:rPr>
          <w:rFonts w:ascii="Helvetica" w:hAnsi="Helvetica"/>
          <w:color w:val="000000" w:themeColor="text1"/>
        </w:rPr>
        <w:t>The 202</w:t>
      </w:r>
      <w:r w:rsidR="00F719D4">
        <w:rPr>
          <w:rFonts w:ascii="Helvetica" w:hAnsi="Helvetica"/>
          <w:color w:val="000000" w:themeColor="text1"/>
        </w:rPr>
        <w:t>4</w:t>
      </w:r>
      <w:r w:rsidRPr="0041722D">
        <w:rPr>
          <w:rFonts w:ascii="Helvetica" w:hAnsi="Helvetica"/>
          <w:color w:val="000000" w:themeColor="text1"/>
        </w:rPr>
        <w:t>-202</w:t>
      </w:r>
      <w:r w:rsidR="00F719D4">
        <w:rPr>
          <w:rFonts w:ascii="Helvetica" w:hAnsi="Helvetica"/>
          <w:color w:val="000000" w:themeColor="text1"/>
        </w:rPr>
        <w:t>5</w:t>
      </w:r>
      <w:r w:rsidRPr="0041722D">
        <w:rPr>
          <w:rFonts w:ascii="Helvetica" w:hAnsi="Helvetica"/>
          <w:color w:val="000000" w:themeColor="text1"/>
        </w:rPr>
        <w:t xml:space="preserve"> adopted budget includes more expenditures than revenue, therefore the reserves will need to be used to balance the budget. In order to balance the budget, the district is planning to spend roughly </w:t>
      </w:r>
      <w:r w:rsidR="00F719D4">
        <w:rPr>
          <w:rFonts w:ascii="Helvetica" w:hAnsi="Helvetica"/>
          <w:color w:val="000000" w:themeColor="text1"/>
        </w:rPr>
        <w:t>2.9</w:t>
      </w:r>
      <w:r w:rsidR="0041722D" w:rsidRPr="0041722D">
        <w:rPr>
          <w:rFonts w:ascii="Helvetica" w:hAnsi="Helvetica"/>
          <w:color w:val="000000" w:themeColor="text1"/>
        </w:rPr>
        <w:t xml:space="preserve"> million</w:t>
      </w:r>
      <w:r w:rsidRPr="0041722D">
        <w:rPr>
          <w:rFonts w:ascii="Helvetica" w:hAnsi="Helvetica"/>
          <w:color w:val="000000" w:themeColor="text1"/>
        </w:rPr>
        <w:t xml:space="preserve"> of the reserve balance. </w:t>
      </w:r>
      <w:r w:rsidR="0041722D" w:rsidRPr="0041722D">
        <w:rPr>
          <w:rFonts w:ascii="Helvetica" w:hAnsi="Helvetica"/>
          <w:color w:val="000000" w:themeColor="text1"/>
        </w:rPr>
        <w:t xml:space="preserve">The primary reason for this is the work associated with the BEST grant. In order to match the funds from BEST, the district received a COP. This is currently sitting in our fund balance and will be spent down this fiscal year. </w:t>
      </w:r>
      <w:r w:rsidRPr="0041722D">
        <w:rPr>
          <w:rFonts w:ascii="Helvetica" w:hAnsi="Helvetica"/>
          <w:color w:val="000000" w:themeColor="text1"/>
        </w:rPr>
        <w:t>If enrollment increases, not as much of the reserves will need to be used because additional revenue will come from the School Finance Act. Spending down the reserves by $</w:t>
      </w:r>
      <w:r w:rsidR="00F719D4">
        <w:rPr>
          <w:rFonts w:ascii="Helvetica" w:hAnsi="Helvetica"/>
          <w:color w:val="000000" w:themeColor="text1"/>
        </w:rPr>
        <w:t>2.9</w:t>
      </w:r>
      <w:r w:rsidR="0041722D" w:rsidRPr="0041722D">
        <w:rPr>
          <w:rFonts w:ascii="Helvetica" w:hAnsi="Helvetica"/>
          <w:color w:val="000000" w:themeColor="text1"/>
        </w:rPr>
        <w:t xml:space="preserve"> million</w:t>
      </w:r>
      <w:r w:rsidRPr="0041722D">
        <w:rPr>
          <w:rFonts w:ascii="Helvetica" w:hAnsi="Helvetica"/>
          <w:color w:val="000000" w:themeColor="text1"/>
        </w:rPr>
        <w:t xml:space="preserve"> will still leave an end of year balance of $</w:t>
      </w:r>
      <w:r w:rsidR="00F719D4">
        <w:rPr>
          <w:rFonts w:ascii="Helvetica" w:hAnsi="Helvetica"/>
          <w:color w:val="000000" w:themeColor="text1"/>
        </w:rPr>
        <w:t>6.9</w:t>
      </w:r>
      <w:r w:rsidR="0041722D" w:rsidRPr="0041722D">
        <w:rPr>
          <w:rFonts w:ascii="Helvetica" w:hAnsi="Helvetica"/>
          <w:color w:val="000000" w:themeColor="text1"/>
        </w:rPr>
        <w:t xml:space="preserve"> million</w:t>
      </w:r>
      <w:r w:rsidRPr="0041722D">
        <w:rPr>
          <w:rFonts w:ascii="Helvetica" w:hAnsi="Helvetica"/>
          <w:color w:val="000000" w:themeColor="text1"/>
        </w:rPr>
        <w:t xml:space="preserve">, or roughly </w:t>
      </w:r>
      <w:r w:rsidR="00F719D4">
        <w:rPr>
          <w:rFonts w:ascii="Helvetica" w:hAnsi="Helvetica"/>
          <w:color w:val="000000" w:themeColor="text1"/>
        </w:rPr>
        <w:t>2</w:t>
      </w:r>
      <w:r w:rsidR="0041722D" w:rsidRPr="0041722D">
        <w:rPr>
          <w:rFonts w:ascii="Helvetica" w:hAnsi="Helvetica"/>
          <w:color w:val="000000" w:themeColor="text1"/>
        </w:rPr>
        <w:t>9</w:t>
      </w:r>
      <w:r w:rsidR="000C12B5" w:rsidRPr="0041722D">
        <w:rPr>
          <w:rFonts w:ascii="Helvetica" w:hAnsi="Helvetica"/>
          <w:color w:val="000000" w:themeColor="text1"/>
        </w:rPr>
        <w:t>%. For a district of our size, a range of 15% to 20% is considered a healthy General Fund Reserve.</w:t>
      </w:r>
    </w:p>
    <w:p w14:paraId="0FC9BF75" w14:textId="77777777" w:rsidR="00F14E12" w:rsidRPr="00F14E12" w:rsidRDefault="00F14E12" w:rsidP="00383644">
      <w:pPr>
        <w:rPr>
          <w:rFonts w:ascii="Helvetica" w:hAnsi="Helvetica"/>
          <w:color w:val="000000" w:themeColor="text1"/>
        </w:rPr>
      </w:pPr>
    </w:p>
    <w:p w14:paraId="42D4FD79" w14:textId="153BFBCA" w:rsidR="00C642D8" w:rsidRDefault="00317535" w:rsidP="00FD2F5E">
      <w:pPr>
        <w:jc w:val="center"/>
        <w:rPr>
          <w:rFonts w:ascii="Helvetica" w:hAnsi="Helvetica"/>
        </w:rPr>
      </w:pPr>
      <w:r>
        <w:rPr>
          <w:noProof/>
        </w:rPr>
        <w:drawing>
          <wp:inline distT="0" distB="0" distL="0" distR="0" wp14:anchorId="39373798" wp14:editId="009C8FFD">
            <wp:extent cx="4065006" cy="2427713"/>
            <wp:effectExtent l="0" t="0" r="0" b="0"/>
            <wp:docPr id="40" name="Picture 40"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graph of a number of people&#10;&#10;Description automatically generated with medium confidence"/>
                    <pic:cNvPicPr/>
                  </pic:nvPicPr>
                  <pic:blipFill>
                    <a:blip r:embed="rId20"/>
                    <a:stretch>
                      <a:fillRect/>
                    </a:stretch>
                  </pic:blipFill>
                  <pic:spPr>
                    <a:xfrm>
                      <a:off x="0" y="0"/>
                      <a:ext cx="4096498" cy="2446521"/>
                    </a:xfrm>
                    <a:prstGeom prst="rect">
                      <a:avLst/>
                    </a:prstGeom>
                  </pic:spPr>
                </pic:pic>
              </a:graphicData>
            </a:graphic>
          </wp:inline>
        </w:drawing>
      </w:r>
    </w:p>
    <w:p w14:paraId="3A3501FA" w14:textId="49C2A29D" w:rsidR="003C5CEC" w:rsidRDefault="00C642D8" w:rsidP="00F14E12">
      <w:pPr>
        <w:rPr>
          <w:rFonts w:ascii="Helvetica" w:hAnsi="Helvetica"/>
          <w:b/>
          <w:sz w:val="28"/>
          <w:szCs w:val="28"/>
        </w:rPr>
      </w:pPr>
      <w:r>
        <w:rPr>
          <w:rFonts w:ascii="Helvetica" w:hAnsi="Helvetica"/>
        </w:rPr>
        <w:br w:type="page"/>
      </w:r>
      <w:r>
        <w:rPr>
          <w:rFonts w:ascii="Helvetica" w:hAnsi="Helvetica"/>
          <w:b/>
          <w:sz w:val="28"/>
          <w:szCs w:val="28"/>
        </w:rPr>
        <w:lastRenderedPageBreak/>
        <w:t>General Fund Revenue Sources</w:t>
      </w:r>
    </w:p>
    <w:p w14:paraId="75CF81FF" w14:textId="77777777" w:rsidR="00C642D8" w:rsidRDefault="00C642D8" w:rsidP="00FD2F5E">
      <w:pPr>
        <w:jc w:val="center"/>
        <w:rPr>
          <w:rFonts w:ascii="Helvetica" w:hAnsi="Helvetica"/>
        </w:rPr>
      </w:pPr>
    </w:p>
    <w:p w14:paraId="07E69194" w14:textId="77777777" w:rsidR="00C642D8" w:rsidRDefault="00C642D8" w:rsidP="00FD2F5E">
      <w:pPr>
        <w:jc w:val="center"/>
        <w:rPr>
          <w:rFonts w:ascii="Helvetica" w:hAnsi="Helvetica"/>
        </w:rPr>
      </w:pPr>
    </w:p>
    <w:p w14:paraId="41C346BC" w14:textId="41A57A2E" w:rsidR="00C642D8" w:rsidRDefault="00C642D8" w:rsidP="00C642D8">
      <w:pPr>
        <w:rPr>
          <w:rFonts w:ascii="Helvetica" w:hAnsi="Helvetica"/>
        </w:rPr>
      </w:pPr>
      <w:r>
        <w:rPr>
          <w:rFonts w:ascii="Helvetica" w:hAnsi="Helvetica"/>
        </w:rPr>
        <w:t>The total General Fund revenue budget for 202</w:t>
      </w:r>
      <w:r w:rsidR="005948D8">
        <w:rPr>
          <w:rFonts w:ascii="Helvetica" w:hAnsi="Helvetica"/>
        </w:rPr>
        <w:t>4</w:t>
      </w:r>
      <w:r>
        <w:rPr>
          <w:rFonts w:ascii="Helvetica" w:hAnsi="Helvetica"/>
        </w:rPr>
        <w:t>-202</w:t>
      </w:r>
      <w:r w:rsidR="005948D8">
        <w:rPr>
          <w:rFonts w:ascii="Helvetica" w:hAnsi="Helvetica"/>
        </w:rPr>
        <w:t>5</w:t>
      </w:r>
      <w:r>
        <w:rPr>
          <w:rFonts w:ascii="Helvetica" w:hAnsi="Helvetica"/>
        </w:rPr>
        <w:t xml:space="preserve"> is $</w:t>
      </w:r>
      <w:r w:rsidR="00E52F8B">
        <w:rPr>
          <w:rFonts w:ascii="Helvetica" w:hAnsi="Helvetica"/>
        </w:rPr>
        <w:t>20.9 million</w:t>
      </w:r>
      <w:r>
        <w:rPr>
          <w:rFonts w:ascii="Helvetica" w:hAnsi="Helvetica"/>
        </w:rPr>
        <w:t xml:space="preserve">. The district receives General Fund revenue from a variety of sources including locally, at the state and federal levels. Local sources are obtained from property taxes and specific ownership taxes. There is property tax authorized from the state through the School Finance Act and from mill levy overrides. </w:t>
      </w:r>
      <w:r w:rsidR="006E3730">
        <w:rPr>
          <w:rFonts w:ascii="Helvetica" w:hAnsi="Helvetica"/>
        </w:rPr>
        <w:t xml:space="preserve">The main forms of revenue each year are property taxes, state equalization and specific ownership taxes. </w:t>
      </w:r>
    </w:p>
    <w:p w14:paraId="0D33FDB4" w14:textId="04F7E8E6" w:rsidR="00F52B49" w:rsidRDefault="00F52B49" w:rsidP="00C642D8">
      <w:pPr>
        <w:rPr>
          <w:rFonts w:ascii="Helvetica" w:hAnsi="Helvetica"/>
        </w:rPr>
      </w:pPr>
    </w:p>
    <w:p w14:paraId="35AE702F" w14:textId="0012907F" w:rsidR="005948D8" w:rsidRDefault="005948D8" w:rsidP="00C642D8">
      <w:pPr>
        <w:rPr>
          <w:rFonts w:ascii="Helvetica" w:hAnsi="Helvetica"/>
        </w:rPr>
      </w:pPr>
    </w:p>
    <w:p w14:paraId="633E0E4F" w14:textId="56B32CD0" w:rsidR="005948D8" w:rsidRDefault="00DA2E79" w:rsidP="005948D8">
      <w:pPr>
        <w:jc w:val="center"/>
        <w:rPr>
          <w:rFonts w:ascii="Helvetica" w:hAnsi="Helvetica"/>
        </w:rPr>
      </w:pPr>
      <w:r>
        <w:rPr>
          <w:noProof/>
        </w:rPr>
        <w:drawing>
          <wp:inline distT="0" distB="0" distL="0" distR="0" wp14:anchorId="32CB0633" wp14:editId="3F73825E">
            <wp:extent cx="4617267" cy="3195090"/>
            <wp:effectExtent l="0" t="0" r="571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631123" cy="3204678"/>
                    </a:xfrm>
                    <a:prstGeom prst="rect">
                      <a:avLst/>
                    </a:prstGeom>
                  </pic:spPr>
                </pic:pic>
              </a:graphicData>
            </a:graphic>
          </wp:inline>
        </w:drawing>
      </w:r>
    </w:p>
    <w:p w14:paraId="0D3A22F4" w14:textId="0A5BA623" w:rsidR="00E52F8B" w:rsidRDefault="00E52F8B" w:rsidP="00C642D8">
      <w:pPr>
        <w:rPr>
          <w:rFonts w:ascii="Helvetica" w:hAnsi="Helvetica"/>
        </w:rPr>
      </w:pPr>
    </w:p>
    <w:p w14:paraId="790148BB" w14:textId="2F64D032" w:rsidR="00E52F8B" w:rsidRDefault="00E52F8B" w:rsidP="00C642D8">
      <w:pPr>
        <w:rPr>
          <w:rFonts w:ascii="Helvetica" w:hAnsi="Helvetica"/>
        </w:rPr>
      </w:pPr>
    </w:p>
    <w:p w14:paraId="59D91196" w14:textId="77777777" w:rsidR="00F52B49" w:rsidRDefault="00F52B49" w:rsidP="00C642D8">
      <w:pPr>
        <w:rPr>
          <w:rFonts w:ascii="Helvetica" w:hAnsi="Helvetica"/>
        </w:rPr>
      </w:pPr>
    </w:p>
    <w:p w14:paraId="778485E6" w14:textId="0ECAE52E" w:rsidR="00F52B49" w:rsidRDefault="00F52B49" w:rsidP="00F52B49">
      <w:pPr>
        <w:jc w:val="center"/>
        <w:rPr>
          <w:rFonts w:ascii="Helvetica" w:hAnsi="Helvetica"/>
        </w:rPr>
      </w:pPr>
    </w:p>
    <w:p w14:paraId="041D9D95" w14:textId="77777777" w:rsidR="00C97CD5" w:rsidRDefault="00C97CD5" w:rsidP="00F52B49">
      <w:pPr>
        <w:jc w:val="center"/>
        <w:rPr>
          <w:rFonts w:ascii="Helvetica" w:hAnsi="Helvetica"/>
        </w:rPr>
      </w:pPr>
    </w:p>
    <w:p w14:paraId="7F330BA8" w14:textId="77777777" w:rsidR="00C97CD5" w:rsidRDefault="00C97CD5" w:rsidP="00F52B49">
      <w:pPr>
        <w:jc w:val="center"/>
        <w:rPr>
          <w:rFonts w:ascii="Helvetica" w:hAnsi="Helvetica"/>
        </w:rPr>
      </w:pPr>
    </w:p>
    <w:p w14:paraId="1F706107" w14:textId="77777777" w:rsidR="00C97CD5" w:rsidRDefault="00C97CD5">
      <w:pPr>
        <w:rPr>
          <w:rFonts w:ascii="Helvetica" w:hAnsi="Helvetica"/>
          <w:b/>
        </w:rPr>
      </w:pPr>
      <w:r>
        <w:rPr>
          <w:rFonts w:ascii="Helvetica" w:hAnsi="Helvetica"/>
          <w:b/>
        </w:rPr>
        <w:br w:type="page"/>
      </w:r>
    </w:p>
    <w:p w14:paraId="64532484" w14:textId="45D18523" w:rsidR="00C97CD5" w:rsidRDefault="00C97CD5" w:rsidP="00C97CD5">
      <w:pPr>
        <w:rPr>
          <w:rFonts w:ascii="Helvetica" w:hAnsi="Helvetica"/>
          <w:b/>
        </w:rPr>
      </w:pPr>
      <w:r>
        <w:rPr>
          <w:rFonts w:ascii="Helvetica" w:hAnsi="Helvetica"/>
          <w:b/>
        </w:rPr>
        <w:lastRenderedPageBreak/>
        <w:t>Property Tax</w:t>
      </w:r>
    </w:p>
    <w:p w14:paraId="64ACB8CA" w14:textId="77777777" w:rsidR="00C97CD5" w:rsidRDefault="00C97CD5" w:rsidP="00C97CD5">
      <w:pPr>
        <w:rPr>
          <w:rFonts w:ascii="Helvetica" w:hAnsi="Helvetica"/>
        </w:rPr>
      </w:pPr>
    </w:p>
    <w:p w14:paraId="381BB3E3" w14:textId="371644DD" w:rsidR="00C97CD5" w:rsidRPr="00AB31A9" w:rsidRDefault="00C97CD5" w:rsidP="00C97CD5">
      <w:pPr>
        <w:rPr>
          <w:rFonts w:ascii="Helvetica" w:hAnsi="Helvetica"/>
          <w:color w:val="000000" w:themeColor="text1"/>
        </w:rPr>
      </w:pPr>
      <w:r w:rsidRPr="00AB31A9">
        <w:rPr>
          <w:rFonts w:ascii="Helvetica" w:hAnsi="Helvetica"/>
          <w:color w:val="000000" w:themeColor="text1"/>
        </w:rPr>
        <w:t>Per the School Finance Act, Colorado school districts are required to levy a property tax to fund the local share of total program. This mill is known as the Operating Levy and currently varies by school district. The current Operating Levy for Manitou is 2</w:t>
      </w:r>
      <w:r w:rsidR="00AB31A9" w:rsidRPr="00AB31A9">
        <w:rPr>
          <w:rFonts w:ascii="Helvetica" w:hAnsi="Helvetica"/>
          <w:color w:val="000000" w:themeColor="text1"/>
        </w:rPr>
        <w:t>4</w:t>
      </w:r>
      <w:r w:rsidRPr="00AB31A9">
        <w:rPr>
          <w:rFonts w:ascii="Helvetica" w:hAnsi="Helvetica"/>
          <w:color w:val="000000" w:themeColor="text1"/>
        </w:rPr>
        <w:t>.816, but will begin to increase by 1 mill every year until we get to the new required 27 mills. In addition to the Operating Levy, districts can choose to go to tax payers for Mill Levy Overrides. The community of Manitou Springs School District has been very generous and has passed a number of mills. The school district is currently capped at the maximum of 25%</w:t>
      </w:r>
      <w:r w:rsidR="00EA33DB" w:rsidRPr="00AB31A9">
        <w:rPr>
          <w:rFonts w:ascii="Helvetica" w:hAnsi="Helvetica"/>
          <w:color w:val="000000" w:themeColor="text1"/>
        </w:rPr>
        <w:t xml:space="preserve"> of total program</w:t>
      </w:r>
      <w:r w:rsidRPr="00AB31A9">
        <w:rPr>
          <w:rFonts w:ascii="Helvetica" w:hAnsi="Helvetica"/>
          <w:color w:val="000000" w:themeColor="text1"/>
        </w:rPr>
        <w:t>, per the School Finance Act.</w:t>
      </w:r>
      <w:r w:rsidR="00EA33DB" w:rsidRPr="00AB31A9">
        <w:rPr>
          <w:rFonts w:ascii="Helvetica" w:hAnsi="Helvetica"/>
          <w:color w:val="000000" w:themeColor="text1"/>
        </w:rPr>
        <w:t xml:space="preserve"> Each December, the School Board certifies the mills. In December, 202</w:t>
      </w:r>
      <w:r w:rsidR="00AB31A9" w:rsidRPr="00AB31A9">
        <w:rPr>
          <w:rFonts w:ascii="Helvetica" w:hAnsi="Helvetica"/>
          <w:color w:val="000000" w:themeColor="text1"/>
        </w:rPr>
        <w:t>2</w:t>
      </w:r>
      <w:r w:rsidR="00EA33DB" w:rsidRPr="00AB31A9">
        <w:rPr>
          <w:rFonts w:ascii="Helvetica" w:hAnsi="Helvetica"/>
          <w:color w:val="000000" w:themeColor="text1"/>
        </w:rPr>
        <w:t xml:space="preserve">, the Board certified </w:t>
      </w:r>
      <w:r w:rsidR="00AB31A9" w:rsidRPr="00AB31A9">
        <w:rPr>
          <w:rFonts w:ascii="Helvetica" w:hAnsi="Helvetica"/>
          <w:color w:val="000000" w:themeColor="text1"/>
        </w:rPr>
        <w:t>26.358</w:t>
      </w:r>
      <w:r w:rsidR="00EA33DB" w:rsidRPr="00AB31A9">
        <w:rPr>
          <w:rFonts w:ascii="Helvetica" w:hAnsi="Helvetica"/>
          <w:color w:val="000000" w:themeColor="text1"/>
        </w:rPr>
        <w:t xml:space="preserve"> mills for the MLO.</w:t>
      </w:r>
    </w:p>
    <w:p w14:paraId="394C422F" w14:textId="77777777" w:rsidR="00EA33DB" w:rsidRPr="00AB31A9" w:rsidRDefault="00EA33DB" w:rsidP="00C97CD5">
      <w:pPr>
        <w:rPr>
          <w:rFonts w:ascii="Helvetica" w:hAnsi="Helvetica"/>
          <w:color w:val="000000" w:themeColor="text1"/>
        </w:rPr>
      </w:pPr>
    </w:p>
    <w:p w14:paraId="6BA7F684" w14:textId="5E692D21" w:rsidR="00EA33DB" w:rsidRPr="00AB31A9" w:rsidRDefault="00EA33DB" w:rsidP="00C97CD5">
      <w:pPr>
        <w:rPr>
          <w:rFonts w:ascii="Helvetica" w:hAnsi="Helvetica"/>
          <w:color w:val="000000" w:themeColor="text1"/>
        </w:rPr>
      </w:pPr>
      <w:r w:rsidRPr="00AB31A9">
        <w:rPr>
          <w:rFonts w:ascii="Helvetica" w:hAnsi="Helvetica"/>
          <w:color w:val="000000" w:themeColor="text1"/>
        </w:rPr>
        <w:t>The county assessor’s office determines the assessed valuation of all residential and commercial properties located within the district’s boundaries. The assessed valuation is a percentage of the actual market value (</w:t>
      </w:r>
      <w:r w:rsidR="00AB31A9" w:rsidRPr="00AB31A9">
        <w:rPr>
          <w:rFonts w:ascii="Helvetica" w:hAnsi="Helvetica"/>
          <w:color w:val="000000" w:themeColor="text1"/>
        </w:rPr>
        <w:t xml:space="preserve">currently </w:t>
      </w:r>
      <w:r w:rsidRPr="00AB31A9">
        <w:rPr>
          <w:rFonts w:ascii="Helvetica" w:hAnsi="Helvetica"/>
          <w:color w:val="000000" w:themeColor="text1"/>
        </w:rPr>
        <w:t xml:space="preserve">29% for commercial and </w:t>
      </w:r>
      <w:r w:rsidR="00AB31A9" w:rsidRPr="00AB31A9">
        <w:rPr>
          <w:rFonts w:ascii="Helvetica" w:hAnsi="Helvetica"/>
          <w:color w:val="000000" w:themeColor="text1"/>
        </w:rPr>
        <w:t>6.95</w:t>
      </w:r>
      <w:r w:rsidRPr="00AB31A9">
        <w:rPr>
          <w:rFonts w:ascii="Helvetica" w:hAnsi="Helvetica"/>
          <w:color w:val="000000" w:themeColor="text1"/>
        </w:rPr>
        <w:t>% for residential</w:t>
      </w:r>
      <w:r w:rsidR="00AB31A9" w:rsidRPr="00AB31A9">
        <w:rPr>
          <w:rFonts w:ascii="Helvetica" w:hAnsi="Helvetica"/>
          <w:color w:val="000000" w:themeColor="text1"/>
        </w:rPr>
        <w:t>)</w:t>
      </w:r>
      <w:r w:rsidRPr="00AB31A9">
        <w:rPr>
          <w:rFonts w:ascii="Helvetica" w:hAnsi="Helvetica"/>
          <w:color w:val="000000" w:themeColor="text1"/>
        </w:rPr>
        <w:t>. Property t</w:t>
      </w:r>
      <w:r w:rsidR="00316469" w:rsidRPr="00AB31A9">
        <w:rPr>
          <w:rFonts w:ascii="Helvetica" w:hAnsi="Helvetica"/>
          <w:color w:val="000000" w:themeColor="text1"/>
        </w:rPr>
        <w:t>axes are calculated</w:t>
      </w:r>
      <w:r w:rsidR="005322C8" w:rsidRPr="00AB31A9">
        <w:rPr>
          <w:rFonts w:ascii="Helvetica" w:hAnsi="Helvetica"/>
          <w:color w:val="000000" w:themeColor="text1"/>
        </w:rPr>
        <w:t xml:space="preserve"> by</w:t>
      </w:r>
      <w:r w:rsidR="00316469" w:rsidRPr="00AB31A9">
        <w:rPr>
          <w:rFonts w:ascii="Helvetica" w:hAnsi="Helvetica"/>
          <w:color w:val="000000" w:themeColor="text1"/>
        </w:rPr>
        <w:t xml:space="preserve"> multiplying the assessed value by the total mills.</w:t>
      </w:r>
    </w:p>
    <w:p w14:paraId="43DDB7A1" w14:textId="77777777" w:rsidR="00914336" w:rsidRDefault="00914336" w:rsidP="00C97CD5">
      <w:pPr>
        <w:rPr>
          <w:rFonts w:ascii="Helvetica" w:hAnsi="Helvetica"/>
        </w:rPr>
      </w:pPr>
    </w:p>
    <w:p w14:paraId="2BDA7F25" w14:textId="0902EC4A" w:rsidR="00914336" w:rsidRDefault="00582765" w:rsidP="00914336">
      <w:pPr>
        <w:jc w:val="center"/>
        <w:rPr>
          <w:rFonts w:ascii="Helvetica" w:hAnsi="Helvetica"/>
        </w:rPr>
      </w:pPr>
      <w:r>
        <w:rPr>
          <w:noProof/>
        </w:rPr>
        <w:drawing>
          <wp:inline distT="0" distB="0" distL="0" distR="0" wp14:anchorId="502F80BE" wp14:editId="4F0B1612">
            <wp:extent cx="5106155" cy="320607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129551" cy="3220766"/>
                    </a:xfrm>
                    <a:prstGeom prst="rect">
                      <a:avLst/>
                    </a:prstGeom>
                  </pic:spPr>
                </pic:pic>
              </a:graphicData>
            </a:graphic>
          </wp:inline>
        </w:drawing>
      </w:r>
    </w:p>
    <w:p w14:paraId="677E2383" w14:textId="775A94CA" w:rsidR="00582765" w:rsidRDefault="00582765" w:rsidP="006E3730">
      <w:pPr>
        <w:rPr>
          <w:rFonts w:ascii="Helvetica" w:hAnsi="Helvetica"/>
        </w:rPr>
      </w:pPr>
    </w:p>
    <w:p w14:paraId="690B0AEF" w14:textId="67AF4EE9" w:rsidR="004B58DE" w:rsidRDefault="004B58DE" w:rsidP="006E3730">
      <w:pPr>
        <w:rPr>
          <w:rFonts w:ascii="Helvetica" w:hAnsi="Helvetica"/>
        </w:rPr>
      </w:pPr>
    </w:p>
    <w:p w14:paraId="4B73238D" w14:textId="1B27A913" w:rsidR="004B58DE" w:rsidRDefault="004B58DE" w:rsidP="006E3730">
      <w:pPr>
        <w:rPr>
          <w:rFonts w:ascii="Helvetica" w:hAnsi="Helvetica"/>
        </w:rPr>
      </w:pPr>
    </w:p>
    <w:p w14:paraId="5B8DF101" w14:textId="6F63888E" w:rsidR="004B58DE" w:rsidRDefault="004B58DE" w:rsidP="006E3730">
      <w:pPr>
        <w:rPr>
          <w:rFonts w:ascii="Helvetica" w:hAnsi="Helvetica"/>
        </w:rPr>
      </w:pPr>
    </w:p>
    <w:p w14:paraId="587A9D94" w14:textId="72FC297A" w:rsidR="004B58DE" w:rsidRDefault="004B58DE" w:rsidP="006E3730">
      <w:pPr>
        <w:rPr>
          <w:rFonts w:ascii="Helvetica" w:hAnsi="Helvetica"/>
        </w:rPr>
      </w:pPr>
    </w:p>
    <w:p w14:paraId="4ED0310B" w14:textId="23F6596D" w:rsidR="004B58DE" w:rsidRDefault="004B58DE" w:rsidP="006E3730">
      <w:pPr>
        <w:rPr>
          <w:rFonts w:ascii="Helvetica" w:hAnsi="Helvetica"/>
        </w:rPr>
      </w:pPr>
    </w:p>
    <w:p w14:paraId="3CD169B0" w14:textId="48D05C87" w:rsidR="004B58DE" w:rsidRDefault="004B58DE" w:rsidP="006E3730">
      <w:pPr>
        <w:rPr>
          <w:rFonts w:ascii="Helvetica" w:hAnsi="Helvetica"/>
        </w:rPr>
      </w:pPr>
    </w:p>
    <w:p w14:paraId="7C7A8DD7" w14:textId="77777777" w:rsidR="004B58DE" w:rsidRDefault="004B58DE" w:rsidP="006E3730">
      <w:pPr>
        <w:rPr>
          <w:rFonts w:ascii="Helvetica" w:hAnsi="Helvetica"/>
          <w:b/>
        </w:rPr>
      </w:pPr>
    </w:p>
    <w:p w14:paraId="7014D5C3" w14:textId="7CE4903B" w:rsidR="006E3730" w:rsidRDefault="006E3730" w:rsidP="006E3730">
      <w:pPr>
        <w:rPr>
          <w:rFonts w:ascii="Helvetica" w:hAnsi="Helvetica"/>
          <w:b/>
        </w:rPr>
      </w:pPr>
      <w:r>
        <w:rPr>
          <w:rFonts w:ascii="Helvetica" w:hAnsi="Helvetica"/>
          <w:b/>
        </w:rPr>
        <w:lastRenderedPageBreak/>
        <w:t>State Equalization</w:t>
      </w:r>
    </w:p>
    <w:p w14:paraId="0B01638A" w14:textId="77777777" w:rsidR="006E3730" w:rsidRDefault="006E3730" w:rsidP="006E3730">
      <w:pPr>
        <w:rPr>
          <w:rFonts w:ascii="Helvetica" w:hAnsi="Helvetica"/>
          <w:b/>
        </w:rPr>
      </w:pPr>
    </w:p>
    <w:p w14:paraId="4F545922" w14:textId="10CA3099" w:rsidR="006E3730" w:rsidRDefault="006E3730" w:rsidP="006E3730">
      <w:pPr>
        <w:rPr>
          <w:rFonts w:ascii="Helvetica" w:hAnsi="Helvetica"/>
        </w:rPr>
      </w:pPr>
      <w:r>
        <w:rPr>
          <w:rFonts w:ascii="Helvetica" w:hAnsi="Helvetica"/>
        </w:rPr>
        <w:t xml:space="preserve">Funding through the School Finance Act is based on student enrollment each year. Once total program is calculated, the state determines how much can be paid for through local property taxes. Whatever is remaining comes from the state in form of state equalization. </w:t>
      </w:r>
    </w:p>
    <w:p w14:paraId="5673E8E6" w14:textId="77777777" w:rsidR="004B58DE" w:rsidRDefault="004B58DE" w:rsidP="006E3730">
      <w:pPr>
        <w:rPr>
          <w:rFonts w:ascii="Helvetica" w:hAnsi="Helvetica"/>
          <w:b/>
        </w:rPr>
      </w:pPr>
    </w:p>
    <w:p w14:paraId="37B70811" w14:textId="02501CF7" w:rsidR="006E3730" w:rsidRDefault="006E3730" w:rsidP="006E3730">
      <w:pPr>
        <w:rPr>
          <w:rFonts w:ascii="Helvetica" w:hAnsi="Helvetica"/>
        </w:rPr>
      </w:pPr>
      <w:r>
        <w:rPr>
          <w:rFonts w:ascii="Helvetica" w:hAnsi="Helvetica"/>
          <w:b/>
        </w:rPr>
        <w:t>Specific Ownership Taxes</w:t>
      </w:r>
    </w:p>
    <w:p w14:paraId="105861C6" w14:textId="77777777" w:rsidR="006E3730" w:rsidRDefault="006E3730" w:rsidP="006E3730">
      <w:pPr>
        <w:rPr>
          <w:rFonts w:ascii="Helvetica" w:hAnsi="Helvetica"/>
        </w:rPr>
      </w:pPr>
    </w:p>
    <w:p w14:paraId="29ABB090" w14:textId="37BAB01A" w:rsidR="006E3730" w:rsidRPr="005156E8" w:rsidRDefault="006E3730" w:rsidP="006E3730">
      <w:pPr>
        <w:rPr>
          <w:rFonts w:ascii="Helvetica" w:hAnsi="Helvetica"/>
          <w:color w:val="000000" w:themeColor="text1"/>
        </w:rPr>
      </w:pPr>
      <w:r w:rsidRPr="005156E8">
        <w:rPr>
          <w:rFonts w:ascii="Helvetica" w:hAnsi="Helvetica"/>
          <w:color w:val="000000" w:themeColor="text1"/>
        </w:rPr>
        <w:t xml:space="preserve">Specific Ownership Taxes is the tax collection from vehicle registration. It is collected by the counties and shared with school districts and other taxing entities. </w:t>
      </w:r>
    </w:p>
    <w:p w14:paraId="295F25DE" w14:textId="77777777" w:rsidR="006E3730" w:rsidRDefault="006E3730" w:rsidP="006E3730">
      <w:pPr>
        <w:rPr>
          <w:rFonts w:ascii="Helvetica" w:hAnsi="Helvetica"/>
        </w:rPr>
      </w:pPr>
    </w:p>
    <w:p w14:paraId="00B55973" w14:textId="77777777" w:rsidR="006E3730" w:rsidRDefault="006E3730" w:rsidP="006E3730">
      <w:pPr>
        <w:rPr>
          <w:rFonts w:ascii="Helvetica" w:hAnsi="Helvetica"/>
        </w:rPr>
      </w:pPr>
    </w:p>
    <w:p w14:paraId="606050FC" w14:textId="10A8AA09" w:rsidR="001228AA" w:rsidRDefault="001228AA">
      <w:pPr>
        <w:rPr>
          <w:rFonts w:ascii="Helvetica" w:hAnsi="Helvetica"/>
        </w:rPr>
      </w:pPr>
      <w:r>
        <w:rPr>
          <w:rFonts w:ascii="Helvetica" w:hAnsi="Helvetica"/>
        </w:rPr>
        <w:br w:type="page"/>
      </w:r>
    </w:p>
    <w:p w14:paraId="318FE7FF" w14:textId="119348FF" w:rsidR="006E3730" w:rsidRDefault="001228AA" w:rsidP="001228AA">
      <w:pPr>
        <w:jc w:val="center"/>
        <w:rPr>
          <w:rFonts w:ascii="Helvetica" w:hAnsi="Helvetica"/>
          <w:b/>
          <w:sz w:val="28"/>
          <w:szCs w:val="28"/>
        </w:rPr>
      </w:pPr>
      <w:r>
        <w:rPr>
          <w:rFonts w:ascii="Helvetica" w:hAnsi="Helvetica"/>
          <w:b/>
          <w:sz w:val="28"/>
          <w:szCs w:val="28"/>
        </w:rPr>
        <w:lastRenderedPageBreak/>
        <w:t>Student Enrollment</w:t>
      </w:r>
    </w:p>
    <w:p w14:paraId="78C3FB79" w14:textId="77777777" w:rsidR="001228AA" w:rsidRPr="00D92DAE" w:rsidRDefault="001228AA" w:rsidP="001228AA">
      <w:pPr>
        <w:jc w:val="center"/>
        <w:rPr>
          <w:rFonts w:ascii="Helvetica" w:hAnsi="Helvetica"/>
          <w:b/>
          <w:color w:val="000000" w:themeColor="text1"/>
          <w:sz w:val="28"/>
          <w:szCs w:val="28"/>
        </w:rPr>
      </w:pPr>
    </w:p>
    <w:p w14:paraId="5A6411D0" w14:textId="47E53358" w:rsidR="001228AA" w:rsidRPr="00D92DAE" w:rsidRDefault="001228AA" w:rsidP="001228AA">
      <w:pPr>
        <w:rPr>
          <w:rFonts w:ascii="Helvetica" w:hAnsi="Helvetica"/>
          <w:color w:val="000000" w:themeColor="text1"/>
        </w:rPr>
      </w:pPr>
      <w:r w:rsidRPr="00D92DAE">
        <w:rPr>
          <w:rFonts w:ascii="Helvetica" w:hAnsi="Helvetica"/>
          <w:color w:val="000000" w:themeColor="text1"/>
        </w:rPr>
        <w:t xml:space="preserve">Student enrollment is a one of the major factors in funding public schools in Colorado. School districts receive funds based on the funded count determined through October count each year. </w:t>
      </w:r>
      <w:r w:rsidR="002316E0" w:rsidRPr="00D92DAE">
        <w:rPr>
          <w:rFonts w:ascii="Helvetica" w:hAnsi="Helvetica"/>
          <w:color w:val="000000" w:themeColor="text1"/>
        </w:rPr>
        <w:t>The process begins with student membership and eventually gets down to funded count. Student membership is the total number of students that are actively enrolled and attending preschool through 12</w:t>
      </w:r>
      <w:r w:rsidR="002316E0" w:rsidRPr="00D92DAE">
        <w:rPr>
          <w:rFonts w:ascii="Helvetica" w:hAnsi="Helvetica"/>
          <w:color w:val="000000" w:themeColor="text1"/>
          <w:vertAlign w:val="superscript"/>
        </w:rPr>
        <w:t>th</w:t>
      </w:r>
      <w:r w:rsidR="002316E0" w:rsidRPr="00D92DAE">
        <w:rPr>
          <w:rFonts w:ascii="Helvetica" w:hAnsi="Helvetica"/>
          <w:color w:val="000000" w:themeColor="text1"/>
        </w:rPr>
        <w:t xml:space="preserve"> grade in Manitou Springs School District. Membership is adjusted by removing students that are ineligible for funding </w:t>
      </w:r>
      <w:r w:rsidR="00845630" w:rsidRPr="00D92DAE">
        <w:rPr>
          <w:rFonts w:ascii="Helvetica" w:hAnsi="Helvetica"/>
          <w:color w:val="000000" w:themeColor="text1"/>
        </w:rPr>
        <w:t xml:space="preserve">(preschool) </w:t>
      </w:r>
      <w:r w:rsidR="002316E0" w:rsidRPr="00D92DAE">
        <w:rPr>
          <w:rFonts w:ascii="Helvetica" w:hAnsi="Helvetica"/>
          <w:color w:val="000000" w:themeColor="text1"/>
        </w:rPr>
        <w:t xml:space="preserve">and adjusting those that are part-time to get to the full time equivalent or FTE. If a school district is in a state of declining enrollment, the state then averages with the previous year’s FTE counts to minimize the fluctuation and keep enrollment as smooth as possible. If a school is increasing in enrollment, averaging is not necessary. </w:t>
      </w:r>
    </w:p>
    <w:p w14:paraId="1F5C2909" w14:textId="77777777" w:rsidR="002316E0" w:rsidRPr="00D92DAE" w:rsidRDefault="002316E0" w:rsidP="001228AA">
      <w:pPr>
        <w:rPr>
          <w:rFonts w:ascii="Helvetica" w:hAnsi="Helvetica"/>
          <w:color w:val="000000" w:themeColor="text1"/>
        </w:rPr>
      </w:pPr>
    </w:p>
    <w:p w14:paraId="4AB4C41F" w14:textId="35089935" w:rsidR="002316E0" w:rsidRPr="00E52F8B" w:rsidRDefault="002316E0" w:rsidP="001228AA">
      <w:pPr>
        <w:rPr>
          <w:rFonts w:ascii="Helvetica" w:hAnsi="Helvetica"/>
          <w:color w:val="FF0000"/>
        </w:rPr>
      </w:pPr>
      <w:r w:rsidRPr="00D92DAE">
        <w:rPr>
          <w:rFonts w:ascii="Helvetica" w:hAnsi="Helvetica"/>
          <w:color w:val="000000" w:themeColor="text1"/>
        </w:rPr>
        <w:t xml:space="preserve">Manitou Springs School District, similar to other districts across the state, saw a significant drop in enrollment in 2020-2021 due to COVID-19. In a typical year, the enrollment </w:t>
      </w:r>
      <w:r w:rsidRPr="00680FDA">
        <w:rPr>
          <w:rFonts w:ascii="Helvetica" w:hAnsi="Helvetica"/>
          <w:color w:val="000000" w:themeColor="text1"/>
        </w:rPr>
        <w:t xml:space="preserve">increases after the October count, but in 2020-2021, it continued to decline. </w:t>
      </w:r>
      <w:r w:rsidR="00D92DAE" w:rsidRPr="00680FDA">
        <w:rPr>
          <w:rFonts w:ascii="Helvetica" w:hAnsi="Helvetica"/>
          <w:color w:val="000000" w:themeColor="text1"/>
        </w:rPr>
        <w:t xml:space="preserve">We have not seen the increase in students after COVID-19 that we were hoping to. </w:t>
      </w:r>
      <w:r w:rsidRPr="00680FDA">
        <w:rPr>
          <w:rFonts w:ascii="Helvetica" w:hAnsi="Helvetica"/>
          <w:color w:val="000000" w:themeColor="text1"/>
        </w:rPr>
        <w:t>The budget for 202</w:t>
      </w:r>
      <w:r w:rsidR="00680FDA" w:rsidRPr="00680FDA">
        <w:rPr>
          <w:rFonts w:ascii="Helvetica" w:hAnsi="Helvetica"/>
          <w:color w:val="000000" w:themeColor="text1"/>
        </w:rPr>
        <w:t>3</w:t>
      </w:r>
      <w:r w:rsidRPr="00680FDA">
        <w:rPr>
          <w:rFonts w:ascii="Helvetica" w:hAnsi="Helvetica"/>
          <w:color w:val="000000" w:themeColor="text1"/>
        </w:rPr>
        <w:t>-202</w:t>
      </w:r>
      <w:r w:rsidR="00680FDA" w:rsidRPr="00680FDA">
        <w:rPr>
          <w:rFonts w:ascii="Helvetica" w:hAnsi="Helvetica"/>
          <w:color w:val="000000" w:themeColor="text1"/>
        </w:rPr>
        <w:t>4</w:t>
      </w:r>
      <w:r w:rsidRPr="00680FDA">
        <w:rPr>
          <w:rFonts w:ascii="Helvetica" w:hAnsi="Helvetica"/>
          <w:color w:val="000000" w:themeColor="text1"/>
        </w:rPr>
        <w:t xml:space="preserve"> is conservative and shows a continuation of the declining trend. The district has been working diligently on advertising and public relations to bring students back. There are currently many grade levels at capacity and on waiting lists, but other grades have many openings. </w:t>
      </w:r>
    </w:p>
    <w:p w14:paraId="6B3469F0" w14:textId="77777777" w:rsidR="002316E0" w:rsidRPr="00680FDA" w:rsidRDefault="002316E0" w:rsidP="001228AA">
      <w:pPr>
        <w:rPr>
          <w:rFonts w:ascii="Helvetica" w:hAnsi="Helvetica"/>
          <w:color w:val="000000" w:themeColor="text1"/>
        </w:rPr>
      </w:pPr>
    </w:p>
    <w:p w14:paraId="754F193E" w14:textId="3353B9EA" w:rsidR="002316E0" w:rsidRPr="00680FDA" w:rsidRDefault="001430F3" w:rsidP="001228AA">
      <w:pPr>
        <w:rPr>
          <w:rFonts w:ascii="Helvetica" w:hAnsi="Helvetica"/>
          <w:color w:val="000000" w:themeColor="text1"/>
        </w:rPr>
      </w:pPr>
      <w:r w:rsidRPr="00680FDA">
        <w:rPr>
          <w:rFonts w:ascii="Helvetica" w:hAnsi="Helvetica"/>
          <w:color w:val="000000" w:themeColor="text1"/>
        </w:rPr>
        <w:t>Choice enrollment is a large part of Manitou Springs School District. In 202</w:t>
      </w:r>
      <w:r w:rsidR="004B58DE">
        <w:rPr>
          <w:rFonts w:ascii="Helvetica" w:hAnsi="Helvetica"/>
          <w:color w:val="000000" w:themeColor="text1"/>
        </w:rPr>
        <w:t>3</w:t>
      </w:r>
      <w:r w:rsidRPr="00680FDA">
        <w:rPr>
          <w:rFonts w:ascii="Helvetica" w:hAnsi="Helvetica"/>
          <w:color w:val="000000" w:themeColor="text1"/>
        </w:rPr>
        <w:t>-202</w:t>
      </w:r>
      <w:r w:rsidR="004B58DE">
        <w:rPr>
          <w:rFonts w:ascii="Helvetica" w:hAnsi="Helvetica"/>
          <w:color w:val="000000" w:themeColor="text1"/>
        </w:rPr>
        <w:t>4</w:t>
      </w:r>
      <w:r w:rsidRPr="00680FDA">
        <w:rPr>
          <w:rFonts w:ascii="Helvetica" w:hAnsi="Helvetica"/>
          <w:color w:val="000000" w:themeColor="text1"/>
        </w:rPr>
        <w:t xml:space="preserve">, </w:t>
      </w:r>
      <w:r w:rsidR="004B58DE">
        <w:rPr>
          <w:rFonts w:ascii="Helvetica" w:hAnsi="Helvetica"/>
          <w:color w:val="000000" w:themeColor="text1"/>
        </w:rPr>
        <w:t>49.19</w:t>
      </w:r>
      <w:r w:rsidRPr="00680FDA">
        <w:rPr>
          <w:rFonts w:ascii="Helvetica" w:hAnsi="Helvetica"/>
          <w:color w:val="000000" w:themeColor="text1"/>
        </w:rPr>
        <w:t>% of students attending Manitou schools resided outside of our boundaries. This is an important piece of the overall enrollment of our district. The majority of our choice students come to Manitou from District 11 (</w:t>
      </w:r>
      <w:r w:rsidR="00680FDA" w:rsidRPr="00680FDA">
        <w:rPr>
          <w:rFonts w:ascii="Helvetica" w:hAnsi="Helvetica"/>
          <w:color w:val="000000" w:themeColor="text1"/>
        </w:rPr>
        <w:t>3</w:t>
      </w:r>
      <w:r w:rsidR="004B58DE">
        <w:rPr>
          <w:rFonts w:ascii="Helvetica" w:hAnsi="Helvetica"/>
          <w:color w:val="000000" w:themeColor="text1"/>
        </w:rPr>
        <w:t>4</w:t>
      </w:r>
      <w:r w:rsidR="00680FDA" w:rsidRPr="00680FDA">
        <w:rPr>
          <w:rFonts w:ascii="Helvetica" w:hAnsi="Helvetica"/>
          <w:color w:val="000000" w:themeColor="text1"/>
        </w:rPr>
        <w:t>0</w:t>
      </w:r>
      <w:r w:rsidRPr="00680FDA">
        <w:rPr>
          <w:rFonts w:ascii="Helvetica" w:hAnsi="Helvetica"/>
          <w:color w:val="000000" w:themeColor="text1"/>
        </w:rPr>
        <w:t xml:space="preserve"> students in 202</w:t>
      </w:r>
      <w:r w:rsidR="004B58DE">
        <w:rPr>
          <w:rFonts w:ascii="Helvetica" w:hAnsi="Helvetica"/>
          <w:color w:val="000000" w:themeColor="text1"/>
        </w:rPr>
        <w:t>3</w:t>
      </w:r>
      <w:r w:rsidRPr="00680FDA">
        <w:rPr>
          <w:rFonts w:ascii="Helvetica" w:hAnsi="Helvetica"/>
          <w:color w:val="000000" w:themeColor="text1"/>
        </w:rPr>
        <w:t>-202</w:t>
      </w:r>
      <w:r w:rsidR="004B58DE">
        <w:rPr>
          <w:rFonts w:ascii="Helvetica" w:hAnsi="Helvetica"/>
          <w:color w:val="000000" w:themeColor="text1"/>
        </w:rPr>
        <w:t>4</w:t>
      </w:r>
      <w:r w:rsidRPr="00680FDA">
        <w:rPr>
          <w:rFonts w:ascii="Helvetica" w:hAnsi="Helvetica"/>
          <w:color w:val="000000" w:themeColor="text1"/>
        </w:rPr>
        <w:t>) and Woodland Park (1</w:t>
      </w:r>
      <w:r w:rsidR="004B58DE">
        <w:rPr>
          <w:rFonts w:ascii="Helvetica" w:hAnsi="Helvetica"/>
          <w:color w:val="000000" w:themeColor="text1"/>
        </w:rPr>
        <w:t>73</w:t>
      </w:r>
      <w:r w:rsidRPr="00680FDA">
        <w:rPr>
          <w:rFonts w:ascii="Helvetica" w:hAnsi="Helvetica"/>
          <w:color w:val="000000" w:themeColor="text1"/>
        </w:rPr>
        <w:t xml:space="preserve"> students in 202</w:t>
      </w:r>
      <w:r w:rsidR="004B58DE">
        <w:rPr>
          <w:rFonts w:ascii="Helvetica" w:hAnsi="Helvetica"/>
          <w:color w:val="000000" w:themeColor="text1"/>
        </w:rPr>
        <w:t>3</w:t>
      </w:r>
      <w:r w:rsidRPr="00680FDA">
        <w:rPr>
          <w:rFonts w:ascii="Helvetica" w:hAnsi="Helvetica"/>
          <w:color w:val="000000" w:themeColor="text1"/>
        </w:rPr>
        <w:t>-202</w:t>
      </w:r>
      <w:r w:rsidR="004B58DE">
        <w:rPr>
          <w:rFonts w:ascii="Helvetica" w:hAnsi="Helvetica"/>
          <w:color w:val="000000" w:themeColor="text1"/>
        </w:rPr>
        <w:t>4</w:t>
      </w:r>
      <w:r w:rsidRPr="00680FDA">
        <w:rPr>
          <w:rFonts w:ascii="Helvetica" w:hAnsi="Helvetica"/>
          <w:color w:val="000000" w:themeColor="text1"/>
        </w:rPr>
        <w:t>), but students also reside in Cheyenne Mountain, Harrison, Academy D20, Widefield, Falcon, Cripple Creek, Fountain and Fremont County.</w:t>
      </w:r>
    </w:p>
    <w:p w14:paraId="392ADB5C" w14:textId="072ECB7D" w:rsidR="00680FDA" w:rsidRDefault="003077DF" w:rsidP="003E60BB">
      <w:pPr>
        <w:jc w:val="center"/>
        <w:rPr>
          <w:rFonts w:ascii="Helvetica" w:hAnsi="Helvetica"/>
          <w:b/>
          <w:sz w:val="28"/>
          <w:szCs w:val="28"/>
        </w:rPr>
      </w:pPr>
      <w:r w:rsidRPr="003077DF">
        <w:rPr>
          <w:rFonts w:ascii="Helvetica" w:hAnsi="Helvetica"/>
          <w:b/>
          <w:sz w:val="28"/>
          <w:szCs w:val="28"/>
        </w:rPr>
        <w:lastRenderedPageBreak/>
        <w:drawing>
          <wp:inline distT="0" distB="0" distL="0" distR="0" wp14:anchorId="2941239F" wp14:editId="71CDD878">
            <wp:extent cx="5943600" cy="7756525"/>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7756525"/>
                    </a:xfrm>
                    <a:prstGeom prst="rect">
                      <a:avLst/>
                    </a:prstGeom>
                  </pic:spPr>
                </pic:pic>
              </a:graphicData>
            </a:graphic>
          </wp:inline>
        </w:drawing>
      </w:r>
      <w:r w:rsidR="00680FDA" w:rsidRPr="00680FDA">
        <w:rPr>
          <w:rFonts w:ascii="Helvetica" w:hAnsi="Helvetica"/>
          <w:b/>
          <w:sz w:val="28"/>
          <w:szCs w:val="28"/>
        </w:rPr>
        <w:t xml:space="preserve"> </w:t>
      </w:r>
    </w:p>
    <w:p w14:paraId="52878ECE" w14:textId="77777777" w:rsidR="00680FDA" w:rsidRDefault="00680FDA" w:rsidP="003E60BB">
      <w:pPr>
        <w:jc w:val="center"/>
        <w:rPr>
          <w:rFonts w:ascii="Helvetica" w:hAnsi="Helvetica"/>
          <w:b/>
          <w:sz w:val="28"/>
          <w:szCs w:val="28"/>
        </w:rPr>
      </w:pPr>
    </w:p>
    <w:p w14:paraId="15A870FF" w14:textId="77777777" w:rsidR="00680FDA" w:rsidRDefault="00680FDA" w:rsidP="003E60BB">
      <w:pPr>
        <w:jc w:val="center"/>
        <w:rPr>
          <w:rFonts w:ascii="Helvetica" w:hAnsi="Helvetica"/>
          <w:b/>
          <w:sz w:val="28"/>
          <w:szCs w:val="28"/>
        </w:rPr>
      </w:pPr>
    </w:p>
    <w:p w14:paraId="7A107B9D" w14:textId="77777777" w:rsidR="00680FDA" w:rsidRDefault="00680FDA" w:rsidP="003E60BB">
      <w:pPr>
        <w:jc w:val="center"/>
        <w:rPr>
          <w:rFonts w:ascii="Helvetica" w:hAnsi="Helvetica"/>
          <w:b/>
          <w:sz w:val="28"/>
          <w:szCs w:val="28"/>
        </w:rPr>
      </w:pPr>
    </w:p>
    <w:p w14:paraId="7DFB7830" w14:textId="7A03ACFE" w:rsidR="00C642D8" w:rsidRPr="003E60BB" w:rsidRDefault="00262F60" w:rsidP="003E60BB">
      <w:pPr>
        <w:jc w:val="center"/>
        <w:rPr>
          <w:rFonts w:ascii="Helvetica" w:hAnsi="Helvetica"/>
        </w:rPr>
      </w:pPr>
      <w:r>
        <w:rPr>
          <w:rFonts w:ascii="Helvetica" w:hAnsi="Helvetica"/>
          <w:b/>
          <w:sz w:val="28"/>
          <w:szCs w:val="28"/>
        </w:rPr>
        <w:t>General Fund Expenditure Categories and Classifications</w:t>
      </w:r>
    </w:p>
    <w:p w14:paraId="504F6F3F" w14:textId="77777777" w:rsidR="00754B62" w:rsidRDefault="00754B62" w:rsidP="00754B62">
      <w:pPr>
        <w:jc w:val="center"/>
        <w:rPr>
          <w:rFonts w:ascii="Helvetica" w:hAnsi="Helvetica"/>
          <w:b/>
          <w:sz w:val="28"/>
          <w:szCs w:val="28"/>
        </w:rPr>
      </w:pPr>
    </w:p>
    <w:p w14:paraId="0D28B483" w14:textId="3B55CB92" w:rsidR="00262F60" w:rsidRDefault="00262F60" w:rsidP="00754B62">
      <w:pPr>
        <w:rPr>
          <w:rFonts w:ascii="Helvetica" w:hAnsi="Helvetica"/>
        </w:rPr>
      </w:pPr>
      <w:r>
        <w:rPr>
          <w:rFonts w:ascii="Helvetica" w:hAnsi="Helvetica"/>
        </w:rPr>
        <w:t>General Fund expenditures are broken into six categories to consolidate reporting. The list below provides examples of some items that fall into each category, but is not an all-inclusive list.</w:t>
      </w:r>
    </w:p>
    <w:p w14:paraId="269197A3" w14:textId="77777777" w:rsidR="00262F60" w:rsidRDefault="00262F60" w:rsidP="00754B62">
      <w:pPr>
        <w:rPr>
          <w:rFonts w:ascii="Helvetica" w:hAnsi="Helvetica"/>
          <w:b/>
        </w:rPr>
      </w:pPr>
    </w:p>
    <w:tbl>
      <w:tblPr>
        <w:tblStyle w:val="TableGrid"/>
        <w:tblW w:w="9625" w:type="dxa"/>
        <w:tblLook w:val="04A0" w:firstRow="1" w:lastRow="0" w:firstColumn="1" w:lastColumn="0" w:noHBand="0" w:noVBand="1"/>
      </w:tblPr>
      <w:tblGrid>
        <w:gridCol w:w="2875"/>
        <w:gridCol w:w="3358"/>
        <w:gridCol w:w="3392"/>
      </w:tblGrid>
      <w:tr w:rsidR="003E60BB" w14:paraId="1621B421" w14:textId="77777777" w:rsidTr="003E60BB">
        <w:tc>
          <w:tcPr>
            <w:tcW w:w="2875" w:type="dxa"/>
            <w:shd w:val="clear" w:color="auto" w:fill="538135" w:themeFill="accent6" w:themeFillShade="BF"/>
          </w:tcPr>
          <w:p w14:paraId="0D506988" w14:textId="4E12C0E9" w:rsidR="00262F60" w:rsidRPr="003E60BB" w:rsidRDefault="00262F60" w:rsidP="00754B62">
            <w:pPr>
              <w:rPr>
                <w:rFonts w:ascii="Helvetica" w:hAnsi="Helvetica"/>
                <w:b/>
                <w:color w:val="FFFFFF" w:themeColor="background1"/>
                <w:sz w:val="22"/>
                <w:szCs w:val="22"/>
              </w:rPr>
            </w:pPr>
            <w:r w:rsidRPr="003E60BB">
              <w:rPr>
                <w:rFonts w:ascii="Helvetica" w:hAnsi="Helvetica"/>
                <w:b/>
                <w:color w:val="FFFFFF" w:themeColor="background1"/>
                <w:sz w:val="22"/>
                <w:szCs w:val="22"/>
              </w:rPr>
              <w:t>Category</w:t>
            </w:r>
          </w:p>
        </w:tc>
        <w:tc>
          <w:tcPr>
            <w:tcW w:w="3358" w:type="dxa"/>
            <w:shd w:val="clear" w:color="auto" w:fill="538135" w:themeFill="accent6" w:themeFillShade="BF"/>
          </w:tcPr>
          <w:p w14:paraId="60ED2CFE" w14:textId="4656A860" w:rsidR="00262F60" w:rsidRPr="003E60BB" w:rsidRDefault="00262F60" w:rsidP="00754B62">
            <w:pPr>
              <w:rPr>
                <w:rFonts w:ascii="Helvetica" w:hAnsi="Helvetica"/>
                <w:b/>
                <w:color w:val="FFFFFF" w:themeColor="background1"/>
                <w:sz w:val="22"/>
                <w:szCs w:val="22"/>
              </w:rPr>
            </w:pPr>
            <w:r w:rsidRPr="003E60BB">
              <w:rPr>
                <w:rFonts w:ascii="Helvetica" w:hAnsi="Helvetica"/>
                <w:b/>
                <w:color w:val="FFFFFF" w:themeColor="background1"/>
                <w:sz w:val="22"/>
                <w:szCs w:val="22"/>
              </w:rPr>
              <w:t>Personnel</w:t>
            </w:r>
          </w:p>
        </w:tc>
        <w:tc>
          <w:tcPr>
            <w:tcW w:w="3392" w:type="dxa"/>
            <w:shd w:val="clear" w:color="auto" w:fill="538135" w:themeFill="accent6" w:themeFillShade="BF"/>
          </w:tcPr>
          <w:p w14:paraId="05E3FB05" w14:textId="6352EF4F" w:rsidR="00262F60" w:rsidRPr="003E60BB" w:rsidRDefault="00262F60" w:rsidP="00754B62">
            <w:pPr>
              <w:rPr>
                <w:rFonts w:ascii="Helvetica" w:hAnsi="Helvetica"/>
                <w:b/>
                <w:color w:val="FFFFFF" w:themeColor="background1"/>
                <w:sz w:val="22"/>
                <w:szCs w:val="22"/>
              </w:rPr>
            </w:pPr>
            <w:r w:rsidRPr="003E60BB">
              <w:rPr>
                <w:rFonts w:ascii="Helvetica" w:hAnsi="Helvetica"/>
                <w:b/>
                <w:color w:val="FFFFFF" w:themeColor="background1"/>
                <w:sz w:val="22"/>
                <w:szCs w:val="22"/>
              </w:rPr>
              <w:t>Non-Personnel</w:t>
            </w:r>
          </w:p>
        </w:tc>
      </w:tr>
      <w:tr w:rsidR="00262F60" w14:paraId="5A7E34BF" w14:textId="77777777" w:rsidTr="003E60BB">
        <w:tc>
          <w:tcPr>
            <w:tcW w:w="2875" w:type="dxa"/>
          </w:tcPr>
          <w:p w14:paraId="26080A24" w14:textId="5234A6EA" w:rsidR="00262F60" w:rsidRPr="003E60BB" w:rsidRDefault="00262F60" w:rsidP="00754B62">
            <w:pPr>
              <w:rPr>
                <w:rFonts w:ascii="Helvetica" w:hAnsi="Helvetica"/>
                <w:b/>
                <w:sz w:val="22"/>
                <w:szCs w:val="22"/>
              </w:rPr>
            </w:pPr>
            <w:r w:rsidRPr="003E60BB">
              <w:rPr>
                <w:rFonts w:ascii="Helvetica" w:hAnsi="Helvetica"/>
                <w:b/>
                <w:sz w:val="22"/>
                <w:szCs w:val="22"/>
              </w:rPr>
              <w:t>General Administration</w:t>
            </w:r>
          </w:p>
        </w:tc>
        <w:tc>
          <w:tcPr>
            <w:tcW w:w="3358" w:type="dxa"/>
            <w:vAlign w:val="bottom"/>
          </w:tcPr>
          <w:p w14:paraId="1D79CABE" w14:textId="4BC0D1EE" w:rsidR="00262F60" w:rsidRPr="003E60BB" w:rsidRDefault="00262F60" w:rsidP="00FA7F8A">
            <w:pPr>
              <w:rPr>
                <w:rFonts w:ascii="Helvetica" w:hAnsi="Helvetica"/>
                <w:sz w:val="22"/>
                <w:szCs w:val="22"/>
              </w:rPr>
            </w:pPr>
            <w:r w:rsidRPr="003E60BB">
              <w:rPr>
                <w:rFonts w:ascii="Helvetica" w:hAnsi="Helvetica"/>
                <w:sz w:val="22"/>
                <w:szCs w:val="22"/>
              </w:rPr>
              <w:t>Superintendent, Financial Services, Human Resources, SILC Administrative Assistants</w:t>
            </w:r>
          </w:p>
        </w:tc>
        <w:tc>
          <w:tcPr>
            <w:tcW w:w="3392" w:type="dxa"/>
            <w:vAlign w:val="bottom"/>
          </w:tcPr>
          <w:p w14:paraId="64638F52" w14:textId="045F4A94" w:rsidR="00262F60" w:rsidRPr="003E60BB" w:rsidRDefault="00262F60" w:rsidP="00FA7F8A">
            <w:pPr>
              <w:rPr>
                <w:rFonts w:ascii="Helvetica" w:hAnsi="Helvetica"/>
                <w:sz w:val="22"/>
                <w:szCs w:val="22"/>
              </w:rPr>
            </w:pPr>
            <w:r w:rsidRPr="003E60BB">
              <w:rPr>
                <w:rFonts w:ascii="Helvetica" w:hAnsi="Helvetica"/>
                <w:sz w:val="22"/>
                <w:szCs w:val="22"/>
              </w:rPr>
              <w:t>Legal &amp; Audit Fees, Election Expenses, Banking Fees, Technology Services, Advertising</w:t>
            </w:r>
          </w:p>
        </w:tc>
      </w:tr>
      <w:tr w:rsidR="00262F60" w14:paraId="6191C179" w14:textId="77777777" w:rsidTr="003E60BB">
        <w:tc>
          <w:tcPr>
            <w:tcW w:w="2875" w:type="dxa"/>
          </w:tcPr>
          <w:p w14:paraId="36BA7C2C" w14:textId="33A35517" w:rsidR="00262F60" w:rsidRPr="003E60BB" w:rsidRDefault="00262F60" w:rsidP="00754B62">
            <w:pPr>
              <w:rPr>
                <w:rFonts w:ascii="Helvetica" w:hAnsi="Helvetica"/>
                <w:b/>
                <w:sz w:val="22"/>
                <w:szCs w:val="22"/>
              </w:rPr>
            </w:pPr>
            <w:r w:rsidRPr="003E60BB">
              <w:rPr>
                <w:rFonts w:ascii="Helvetica" w:hAnsi="Helvetica"/>
                <w:b/>
                <w:sz w:val="22"/>
                <w:szCs w:val="22"/>
              </w:rPr>
              <w:t>School Administration</w:t>
            </w:r>
          </w:p>
        </w:tc>
        <w:tc>
          <w:tcPr>
            <w:tcW w:w="3358" w:type="dxa"/>
            <w:vAlign w:val="bottom"/>
          </w:tcPr>
          <w:p w14:paraId="2B3A7655" w14:textId="10BDABEF" w:rsidR="00262F60" w:rsidRPr="003E60BB" w:rsidRDefault="00262F60" w:rsidP="00FA7F8A">
            <w:pPr>
              <w:rPr>
                <w:rFonts w:ascii="Helvetica" w:hAnsi="Helvetica"/>
                <w:sz w:val="22"/>
                <w:szCs w:val="22"/>
              </w:rPr>
            </w:pPr>
            <w:r w:rsidRPr="003E60BB">
              <w:rPr>
                <w:rFonts w:ascii="Helvetica" w:hAnsi="Helvetica"/>
                <w:sz w:val="22"/>
                <w:szCs w:val="22"/>
              </w:rPr>
              <w:t>Principals, Assistant Principals</w:t>
            </w:r>
            <w:r w:rsidR="00851367" w:rsidRPr="003E60BB">
              <w:rPr>
                <w:rFonts w:ascii="Helvetica" w:hAnsi="Helvetica"/>
                <w:sz w:val="22"/>
                <w:szCs w:val="22"/>
              </w:rPr>
              <w:t>, Athletic Director, School Secretaries</w:t>
            </w:r>
          </w:p>
        </w:tc>
        <w:tc>
          <w:tcPr>
            <w:tcW w:w="3392" w:type="dxa"/>
            <w:vAlign w:val="bottom"/>
          </w:tcPr>
          <w:p w14:paraId="3F42798B" w14:textId="77777777" w:rsidR="00262F60" w:rsidRPr="003E60BB" w:rsidRDefault="00FA7F8A" w:rsidP="00FA7F8A">
            <w:pPr>
              <w:rPr>
                <w:rFonts w:ascii="Helvetica" w:hAnsi="Helvetica"/>
                <w:sz w:val="22"/>
                <w:szCs w:val="22"/>
              </w:rPr>
            </w:pPr>
            <w:r w:rsidRPr="003E60BB">
              <w:rPr>
                <w:rFonts w:ascii="Helvetica" w:hAnsi="Helvetica"/>
                <w:sz w:val="22"/>
                <w:szCs w:val="22"/>
              </w:rPr>
              <w:t>Office Materials &amp; Supplies</w:t>
            </w:r>
          </w:p>
          <w:p w14:paraId="7CDA6641" w14:textId="77777777" w:rsidR="00FA7F8A" w:rsidRPr="003E60BB" w:rsidRDefault="00FA7F8A" w:rsidP="00FA7F8A">
            <w:pPr>
              <w:rPr>
                <w:rFonts w:ascii="Helvetica" w:hAnsi="Helvetica"/>
                <w:sz w:val="22"/>
                <w:szCs w:val="22"/>
              </w:rPr>
            </w:pPr>
          </w:p>
        </w:tc>
      </w:tr>
      <w:tr w:rsidR="00262F60" w14:paraId="5C95029B" w14:textId="77777777" w:rsidTr="003E60BB">
        <w:tc>
          <w:tcPr>
            <w:tcW w:w="2875" w:type="dxa"/>
          </w:tcPr>
          <w:p w14:paraId="2FB83485" w14:textId="743D9A6A" w:rsidR="00262F60" w:rsidRPr="003E60BB" w:rsidRDefault="00262F60" w:rsidP="00754B62">
            <w:pPr>
              <w:rPr>
                <w:rFonts w:ascii="Helvetica" w:hAnsi="Helvetica"/>
                <w:b/>
                <w:sz w:val="22"/>
                <w:szCs w:val="22"/>
              </w:rPr>
            </w:pPr>
            <w:r w:rsidRPr="003E60BB">
              <w:rPr>
                <w:rFonts w:ascii="Helvetica" w:hAnsi="Helvetica"/>
                <w:b/>
                <w:sz w:val="22"/>
                <w:szCs w:val="22"/>
              </w:rPr>
              <w:t>General Instruction</w:t>
            </w:r>
          </w:p>
        </w:tc>
        <w:tc>
          <w:tcPr>
            <w:tcW w:w="3358" w:type="dxa"/>
            <w:vAlign w:val="bottom"/>
          </w:tcPr>
          <w:p w14:paraId="48C3ABEE" w14:textId="42786D0C" w:rsidR="00262F60" w:rsidRPr="003E60BB" w:rsidRDefault="00262F60" w:rsidP="00FA7F8A">
            <w:pPr>
              <w:rPr>
                <w:rFonts w:ascii="Helvetica" w:hAnsi="Helvetica"/>
                <w:sz w:val="22"/>
                <w:szCs w:val="22"/>
              </w:rPr>
            </w:pPr>
            <w:r w:rsidRPr="003E60BB">
              <w:rPr>
                <w:rFonts w:ascii="Helvetica" w:hAnsi="Helvetica"/>
                <w:sz w:val="22"/>
                <w:szCs w:val="22"/>
              </w:rPr>
              <w:t>Teachers, Instructional Coaches, Interventionists, Substitute Teachers</w:t>
            </w:r>
          </w:p>
        </w:tc>
        <w:tc>
          <w:tcPr>
            <w:tcW w:w="3392" w:type="dxa"/>
            <w:vAlign w:val="bottom"/>
          </w:tcPr>
          <w:p w14:paraId="15A7AC98" w14:textId="5AEF1513" w:rsidR="00262F60" w:rsidRPr="003E60BB" w:rsidRDefault="00FA7F8A" w:rsidP="00FA7F8A">
            <w:pPr>
              <w:rPr>
                <w:rFonts w:ascii="Helvetica" w:hAnsi="Helvetica"/>
                <w:sz w:val="22"/>
                <w:szCs w:val="22"/>
              </w:rPr>
            </w:pPr>
            <w:r w:rsidRPr="003E60BB">
              <w:rPr>
                <w:rFonts w:ascii="Helvetica" w:hAnsi="Helvetica"/>
                <w:sz w:val="22"/>
                <w:szCs w:val="22"/>
              </w:rPr>
              <w:t>Instructional Supplies, Textbooks, Copier Usage</w:t>
            </w:r>
            <w:r w:rsidR="00EB3B13" w:rsidRPr="003E60BB">
              <w:rPr>
                <w:rFonts w:ascii="Helvetica" w:hAnsi="Helvetica"/>
                <w:sz w:val="22"/>
                <w:szCs w:val="22"/>
              </w:rPr>
              <w:t>, Concurrent Enrollment</w:t>
            </w:r>
          </w:p>
        </w:tc>
      </w:tr>
      <w:tr w:rsidR="00262F60" w14:paraId="225917B1" w14:textId="77777777" w:rsidTr="003E60BB">
        <w:tc>
          <w:tcPr>
            <w:tcW w:w="2875" w:type="dxa"/>
          </w:tcPr>
          <w:p w14:paraId="5B91E7C6" w14:textId="62DA1BCA" w:rsidR="00262F60" w:rsidRPr="003E60BB" w:rsidRDefault="00262F60" w:rsidP="00754B62">
            <w:pPr>
              <w:rPr>
                <w:rFonts w:ascii="Helvetica" w:hAnsi="Helvetica"/>
                <w:b/>
                <w:sz w:val="22"/>
                <w:szCs w:val="22"/>
              </w:rPr>
            </w:pPr>
            <w:r w:rsidRPr="003E60BB">
              <w:rPr>
                <w:rFonts w:ascii="Helvetica" w:hAnsi="Helvetica"/>
                <w:b/>
                <w:sz w:val="22"/>
                <w:szCs w:val="22"/>
              </w:rPr>
              <w:t>Special Education Instruction</w:t>
            </w:r>
          </w:p>
        </w:tc>
        <w:tc>
          <w:tcPr>
            <w:tcW w:w="3358" w:type="dxa"/>
            <w:vAlign w:val="bottom"/>
          </w:tcPr>
          <w:p w14:paraId="07756D40" w14:textId="7AC272DE" w:rsidR="00262F60" w:rsidRPr="003E60BB" w:rsidRDefault="00851367" w:rsidP="00FA7F8A">
            <w:pPr>
              <w:rPr>
                <w:rFonts w:ascii="Helvetica" w:hAnsi="Helvetica"/>
                <w:sz w:val="22"/>
                <w:szCs w:val="22"/>
              </w:rPr>
            </w:pPr>
            <w:r w:rsidRPr="003E60BB">
              <w:rPr>
                <w:rFonts w:ascii="Helvetica" w:hAnsi="Helvetica"/>
                <w:sz w:val="22"/>
                <w:szCs w:val="22"/>
              </w:rPr>
              <w:t>Special Education Teachers, Paraprofessionals</w:t>
            </w:r>
          </w:p>
        </w:tc>
        <w:tc>
          <w:tcPr>
            <w:tcW w:w="3392" w:type="dxa"/>
            <w:vAlign w:val="bottom"/>
          </w:tcPr>
          <w:p w14:paraId="3EECED51" w14:textId="08D20E3C" w:rsidR="00262F60" w:rsidRPr="003E60BB" w:rsidRDefault="00EB3B13" w:rsidP="00FA7F8A">
            <w:pPr>
              <w:rPr>
                <w:rFonts w:ascii="Helvetica" w:hAnsi="Helvetica"/>
                <w:sz w:val="22"/>
                <w:szCs w:val="22"/>
              </w:rPr>
            </w:pPr>
            <w:r w:rsidRPr="003E60BB">
              <w:rPr>
                <w:rFonts w:ascii="Helvetica" w:hAnsi="Helvetica"/>
                <w:sz w:val="22"/>
                <w:szCs w:val="22"/>
              </w:rPr>
              <w:t>Special Education Preschool, Hearing, Vision, Special Education Supplies</w:t>
            </w:r>
          </w:p>
        </w:tc>
      </w:tr>
      <w:tr w:rsidR="00262F60" w14:paraId="4B74D439" w14:textId="77777777" w:rsidTr="003E60BB">
        <w:tc>
          <w:tcPr>
            <w:tcW w:w="2875" w:type="dxa"/>
          </w:tcPr>
          <w:p w14:paraId="4EEE9DEB" w14:textId="6468FA35" w:rsidR="00262F60" w:rsidRPr="003E60BB" w:rsidRDefault="00262F60" w:rsidP="00754B62">
            <w:pPr>
              <w:rPr>
                <w:rFonts w:ascii="Helvetica" w:hAnsi="Helvetica"/>
                <w:b/>
                <w:sz w:val="22"/>
                <w:szCs w:val="22"/>
              </w:rPr>
            </w:pPr>
            <w:r w:rsidRPr="003E60BB">
              <w:rPr>
                <w:rFonts w:ascii="Helvetica" w:hAnsi="Helvetica"/>
                <w:b/>
                <w:sz w:val="22"/>
                <w:szCs w:val="22"/>
              </w:rPr>
              <w:t>Instructional Support</w:t>
            </w:r>
          </w:p>
        </w:tc>
        <w:tc>
          <w:tcPr>
            <w:tcW w:w="3358" w:type="dxa"/>
            <w:vAlign w:val="bottom"/>
          </w:tcPr>
          <w:p w14:paraId="332D1830" w14:textId="75A407DF" w:rsidR="00262F60" w:rsidRPr="003E60BB" w:rsidRDefault="00FA7F8A" w:rsidP="00FA7F8A">
            <w:pPr>
              <w:rPr>
                <w:rFonts w:ascii="Helvetica" w:hAnsi="Helvetica"/>
                <w:sz w:val="22"/>
                <w:szCs w:val="22"/>
              </w:rPr>
            </w:pPr>
            <w:r w:rsidRPr="003E60BB">
              <w:rPr>
                <w:rFonts w:ascii="Helvetica" w:hAnsi="Helvetica"/>
                <w:sz w:val="22"/>
                <w:szCs w:val="22"/>
              </w:rPr>
              <w:t>Counselors, Psychologists, School Nurses, Technology</w:t>
            </w:r>
          </w:p>
        </w:tc>
        <w:tc>
          <w:tcPr>
            <w:tcW w:w="3392" w:type="dxa"/>
            <w:vAlign w:val="bottom"/>
          </w:tcPr>
          <w:p w14:paraId="6405BEC7" w14:textId="21086E91" w:rsidR="00262F60" w:rsidRPr="003E60BB" w:rsidRDefault="00EB3B13" w:rsidP="00FA7F8A">
            <w:pPr>
              <w:rPr>
                <w:rFonts w:ascii="Helvetica" w:hAnsi="Helvetica"/>
                <w:sz w:val="22"/>
                <w:szCs w:val="22"/>
              </w:rPr>
            </w:pPr>
            <w:r w:rsidRPr="003E60BB">
              <w:rPr>
                <w:rFonts w:ascii="Helvetica" w:hAnsi="Helvetica"/>
                <w:sz w:val="22"/>
                <w:szCs w:val="22"/>
              </w:rPr>
              <w:t>Remote Learning, Instructional Technology, Professional Development, Media Center Supplies, Assessments</w:t>
            </w:r>
          </w:p>
        </w:tc>
      </w:tr>
      <w:tr w:rsidR="00262F60" w14:paraId="7B643358" w14:textId="77777777" w:rsidTr="003E60BB">
        <w:tc>
          <w:tcPr>
            <w:tcW w:w="2875" w:type="dxa"/>
          </w:tcPr>
          <w:p w14:paraId="5BFE792E" w14:textId="2A53BDB0" w:rsidR="00262F60" w:rsidRPr="003E60BB" w:rsidRDefault="00262F60" w:rsidP="00754B62">
            <w:pPr>
              <w:rPr>
                <w:rFonts w:ascii="Helvetica" w:hAnsi="Helvetica"/>
                <w:b/>
                <w:sz w:val="22"/>
                <w:szCs w:val="22"/>
              </w:rPr>
            </w:pPr>
            <w:r w:rsidRPr="003E60BB">
              <w:rPr>
                <w:rFonts w:ascii="Helvetica" w:hAnsi="Helvetica"/>
                <w:b/>
                <w:sz w:val="22"/>
                <w:szCs w:val="22"/>
              </w:rPr>
              <w:t>Operations &amp; Maintenance</w:t>
            </w:r>
          </w:p>
        </w:tc>
        <w:tc>
          <w:tcPr>
            <w:tcW w:w="3358" w:type="dxa"/>
            <w:vAlign w:val="bottom"/>
          </w:tcPr>
          <w:p w14:paraId="4C7BB7D2" w14:textId="7CAFA236" w:rsidR="00262F60" w:rsidRPr="003E60BB" w:rsidRDefault="00B272AE" w:rsidP="00FA7F8A">
            <w:pPr>
              <w:rPr>
                <w:rFonts w:ascii="Helvetica" w:hAnsi="Helvetica"/>
                <w:sz w:val="22"/>
                <w:szCs w:val="22"/>
              </w:rPr>
            </w:pPr>
            <w:r w:rsidRPr="003E60BB">
              <w:rPr>
                <w:rFonts w:ascii="Helvetica" w:hAnsi="Helvetica"/>
                <w:sz w:val="22"/>
                <w:szCs w:val="22"/>
              </w:rPr>
              <w:t xml:space="preserve">Building Custodians, Grounds, Bus Drivers </w:t>
            </w:r>
          </w:p>
        </w:tc>
        <w:tc>
          <w:tcPr>
            <w:tcW w:w="3392" w:type="dxa"/>
            <w:vAlign w:val="bottom"/>
          </w:tcPr>
          <w:p w14:paraId="4147D286" w14:textId="19E40060" w:rsidR="00262F60" w:rsidRPr="003E60BB" w:rsidRDefault="00EB3B13" w:rsidP="00FA7F8A">
            <w:pPr>
              <w:rPr>
                <w:rFonts w:ascii="Helvetica" w:hAnsi="Helvetica"/>
                <w:sz w:val="22"/>
                <w:szCs w:val="22"/>
              </w:rPr>
            </w:pPr>
            <w:r w:rsidRPr="003E60BB">
              <w:rPr>
                <w:rFonts w:ascii="Helvetica" w:hAnsi="Helvetica"/>
                <w:sz w:val="22"/>
                <w:szCs w:val="22"/>
              </w:rPr>
              <w:t>Utilities, Custodial Supplies, Grounds Supplies, Bus Equipment</w:t>
            </w:r>
          </w:p>
        </w:tc>
      </w:tr>
    </w:tbl>
    <w:p w14:paraId="71B4E266" w14:textId="77777777" w:rsidR="003E60BB" w:rsidRDefault="003E60BB" w:rsidP="003E60BB">
      <w:pPr>
        <w:jc w:val="center"/>
        <w:rPr>
          <w:rFonts w:ascii="Helvetica" w:hAnsi="Helvetica"/>
          <w:b/>
        </w:rPr>
      </w:pPr>
    </w:p>
    <w:p w14:paraId="4D77FAB3" w14:textId="12C04137" w:rsidR="0079006F" w:rsidRDefault="001471A1" w:rsidP="001A68F6">
      <w:pPr>
        <w:jc w:val="center"/>
        <w:rPr>
          <w:rFonts w:ascii="Helvetica" w:hAnsi="Helvetica"/>
          <w:b/>
        </w:rPr>
      </w:pPr>
      <w:r>
        <w:rPr>
          <w:noProof/>
        </w:rPr>
        <w:lastRenderedPageBreak/>
        <w:drawing>
          <wp:inline distT="0" distB="0" distL="0" distR="0" wp14:anchorId="74928C95" wp14:editId="3458BAD4">
            <wp:extent cx="4599160" cy="3631667"/>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626548" cy="3653294"/>
                    </a:xfrm>
                    <a:prstGeom prst="rect">
                      <a:avLst/>
                    </a:prstGeom>
                  </pic:spPr>
                </pic:pic>
              </a:graphicData>
            </a:graphic>
          </wp:inline>
        </w:drawing>
      </w:r>
    </w:p>
    <w:p w14:paraId="7BCADFE3" w14:textId="53306F00" w:rsidR="0089092B" w:rsidRDefault="001A68F6" w:rsidP="001A68F6">
      <w:pPr>
        <w:rPr>
          <w:rFonts w:ascii="Helvetica" w:hAnsi="Helvetica"/>
          <w:color w:val="000000" w:themeColor="text1"/>
        </w:rPr>
      </w:pPr>
      <w:r w:rsidRPr="00680FDA">
        <w:rPr>
          <w:rFonts w:ascii="Helvetica" w:hAnsi="Helvetica"/>
          <w:color w:val="000000" w:themeColor="text1"/>
        </w:rPr>
        <w:t>Expenditures are also broken out by classification. The following chart shows the type of expense: Salaries, Benefits, Purchased Services, and Supplies &amp; Equipment. It is typical for school districts to spend roughly 80% - 85% of overall expenditures on compensation. Manitou is in line with the average, as 8</w:t>
      </w:r>
      <w:r w:rsidR="00680FDA" w:rsidRPr="00680FDA">
        <w:rPr>
          <w:rFonts w:ascii="Helvetica" w:hAnsi="Helvetica"/>
          <w:color w:val="000000" w:themeColor="text1"/>
        </w:rPr>
        <w:t>6</w:t>
      </w:r>
      <w:r w:rsidRPr="00680FDA">
        <w:rPr>
          <w:rFonts w:ascii="Helvetica" w:hAnsi="Helvetica"/>
          <w:color w:val="000000" w:themeColor="text1"/>
        </w:rPr>
        <w:t xml:space="preserve">% of total expenditures are spent on salary &amp; benefits. </w:t>
      </w:r>
    </w:p>
    <w:p w14:paraId="041F3815" w14:textId="77777777" w:rsidR="001471A1" w:rsidRPr="001471A1" w:rsidRDefault="001471A1" w:rsidP="001A68F6">
      <w:pPr>
        <w:rPr>
          <w:rFonts w:ascii="Helvetica" w:hAnsi="Helvetica"/>
          <w:color w:val="000000" w:themeColor="text1"/>
        </w:rPr>
      </w:pPr>
    </w:p>
    <w:p w14:paraId="2DB5FA4C" w14:textId="06F0581E" w:rsidR="0089092B" w:rsidRDefault="001471A1" w:rsidP="0089092B">
      <w:pPr>
        <w:jc w:val="center"/>
        <w:rPr>
          <w:rFonts w:ascii="Helvetica" w:hAnsi="Helvetica"/>
        </w:rPr>
      </w:pPr>
      <w:r>
        <w:rPr>
          <w:noProof/>
        </w:rPr>
        <w:drawing>
          <wp:inline distT="0" distB="0" distL="0" distR="0" wp14:anchorId="4D71249B" wp14:editId="5ABEEAFE">
            <wp:extent cx="4590107" cy="3374905"/>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620698" cy="3397397"/>
                    </a:xfrm>
                    <a:prstGeom prst="rect">
                      <a:avLst/>
                    </a:prstGeom>
                  </pic:spPr>
                </pic:pic>
              </a:graphicData>
            </a:graphic>
          </wp:inline>
        </w:drawing>
      </w:r>
    </w:p>
    <w:p w14:paraId="74DA743A" w14:textId="5B920E60" w:rsidR="00FE16CE" w:rsidRDefault="0089092B" w:rsidP="00680FDA">
      <w:pPr>
        <w:rPr>
          <w:rFonts w:ascii="Helvetica" w:hAnsi="Helvetica"/>
        </w:rPr>
      </w:pPr>
      <w:r>
        <w:rPr>
          <w:rFonts w:ascii="Helvetica" w:hAnsi="Helvetica"/>
        </w:rPr>
        <w:br w:type="page"/>
      </w:r>
      <w:r w:rsidR="00764582" w:rsidRPr="00764582">
        <w:rPr>
          <w:rFonts w:ascii="Helvetica" w:hAnsi="Helvetica"/>
        </w:rPr>
        <w:lastRenderedPageBreak/>
        <w:drawing>
          <wp:inline distT="0" distB="0" distL="0" distR="0" wp14:anchorId="0D3E581D" wp14:editId="3B1A09AB">
            <wp:extent cx="5943600" cy="422021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4220210"/>
                    </a:xfrm>
                    <a:prstGeom prst="rect">
                      <a:avLst/>
                    </a:prstGeom>
                  </pic:spPr>
                </pic:pic>
              </a:graphicData>
            </a:graphic>
          </wp:inline>
        </w:drawing>
      </w:r>
    </w:p>
    <w:p w14:paraId="47F2021B" w14:textId="77777777" w:rsidR="0089092B" w:rsidRDefault="0089092B">
      <w:pPr>
        <w:rPr>
          <w:rFonts w:ascii="Helvetica" w:hAnsi="Helvetica"/>
        </w:rPr>
      </w:pPr>
    </w:p>
    <w:p w14:paraId="18ED396B" w14:textId="0509B71D" w:rsidR="009F5491" w:rsidRDefault="009F5491" w:rsidP="0089092B">
      <w:pPr>
        <w:jc w:val="center"/>
        <w:rPr>
          <w:rFonts w:ascii="Helvetica" w:hAnsi="Helvetica"/>
          <w:noProof/>
        </w:rPr>
      </w:pPr>
    </w:p>
    <w:p w14:paraId="60C27BEB" w14:textId="36CED8A6" w:rsidR="00764582" w:rsidRDefault="00764582" w:rsidP="0089092B">
      <w:pPr>
        <w:jc w:val="center"/>
        <w:rPr>
          <w:rFonts w:ascii="Helvetica" w:hAnsi="Helvetica"/>
          <w:noProof/>
        </w:rPr>
      </w:pPr>
    </w:p>
    <w:p w14:paraId="385A3A89" w14:textId="788478A0" w:rsidR="00764582" w:rsidRDefault="00764582" w:rsidP="0089092B">
      <w:pPr>
        <w:jc w:val="center"/>
        <w:rPr>
          <w:rFonts w:ascii="Helvetica" w:hAnsi="Helvetica"/>
          <w:noProof/>
        </w:rPr>
      </w:pPr>
    </w:p>
    <w:p w14:paraId="0D1490AF" w14:textId="68FF351B" w:rsidR="00764582" w:rsidRDefault="00764582" w:rsidP="0089092B">
      <w:pPr>
        <w:jc w:val="center"/>
        <w:rPr>
          <w:rFonts w:ascii="Helvetica" w:hAnsi="Helvetica"/>
          <w:noProof/>
        </w:rPr>
      </w:pPr>
    </w:p>
    <w:p w14:paraId="21A53B1B" w14:textId="5AD93CAB" w:rsidR="00764582" w:rsidRDefault="00764582" w:rsidP="0089092B">
      <w:pPr>
        <w:jc w:val="center"/>
        <w:rPr>
          <w:rFonts w:ascii="Helvetica" w:hAnsi="Helvetica"/>
          <w:noProof/>
        </w:rPr>
      </w:pPr>
    </w:p>
    <w:p w14:paraId="5AF95F5C" w14:textId="2BCC3433" w:rsidR="00764582" w:rsidRDefault="00764582" w:rsidP="0089092B">
      <w:pPr>
        <w:jc w:val="center"/>
        <w:rPr>
          <w:rFonts w:ascii="Helvetica" w:hAnsi="Helvetica"/>
          <w:noProof/>
        </w:rPr>
      </w:pPr>
    </w:p>
    <w:p w14:paraId="53FB51F5" w14:textId="6B83FE24" w:rsidR="00764582" w:rsidRDefault="00764582" w:rsidP="0089092B">
      <w:pPr>
        <w:jc w:val="center"/>
        <w:rPr>
          <w:rFonts w:ascii="Helvetica" w:hAnsi="Helvetica"/>
          <w:noProof/>
        </w:rPr>
      </w:pPr>
    </w:p>
    <w:p w14:paraId="41B998A0" w14:textId="0820FB2F" w:rsidR="00764582" w:rsidRDefault="00764582" w:rsidP="0089092B">
      <w:pPr>
        <w:jc w:val="center"/>
        <w:rPr>
          <w:rFonts w:ascii="Helvetica" w:hAnsi="Helvetica"/>
          <w:noProof/>
        </w:rPr>
      </w:pPr>
    </w:p>
    <w:p w14:paraId="7450F15E" w14:textId="6048A54C" w:rsidR="00764582" w:rsidRDefault="00764582" w:rsidP="0089092B">
      <w:pPr>
        <w:jc w:val="center"/>
        <w:rPr>
          <w:rFonts w:ascii="Helvetica" w:hAnsi="Helvetica"/>
          <w:noProof/>
        </w:rPr>
      </w:pPr>
    </w:p>
    <w:p w14:paraId="5DFA4214" w14:textId="64C5E190" w:rsidR="00764582" w:rsidRDefault="00764582" w:rsidP="0089092B">
      <w:pPr>
        <w:jc w:val="center"/>
        <w:rPr>
          <w:rFonts w:ascii="Helvetica" w:hAnsi="Helvetica"/>
          <w:noProof/>
        </w:rPr>
      </w:pPr>
    </w:p>
    <w:p w14:paraId="166B4B86" w14:textId="2D3D10F9" w:rsidR="00764582" w:rsidRDefault="00764582" w:rsidP="0089092B">
      <w:pPr>
        <w:jc w:val="center"/>
        <w:rPr>
          <w:rFonts w:ascii="Helvetica" w:hAnsi="Helvetica"/>
          <w:noProof/>
        </w:rPr>
      </w:pPr>
    </w:p>
    <w:p w14:paraId="1AC0EA44" w14:textId="75E7E2F4" w:rsidR="00764582" w:rsidRDefault="00764582" w:rsidP="0089092B">
      <w:pPr>
        <w:jc w:val="center"/>
        <w:rPr>
          <w:rFonts w:ascii="Helvetica" w:hAnsi="Helvetica"/>
          <w:noProof/>
        </w:rPr>
      </w:pPr>
    </w:p>
    <w:p w14:paraId="5BFAA9F1" w14:textId="3A5673C5" w:rsidR="00764582" w:rsidRDefault="00764582" w:rsidP="0089092B">
      <w:pPr>
        <w:jc w:val="center"/>
        <w:rPr>
          <w:rFonts w:ascii="Helvetica" w:hAnsi="Helvetica"/>
          <w:noProof/>
        </w:rPr>
      </w:pPr>
    </w:p>
    <w:p w14:paraId="21A411A7" w14:textId="2E45F947" w:rsidR="00764582" w:rsidRDefault="00764582" w:rsidP="0089092B">
      <w:pPr>
        <w:jc w:val="center"/>
        <w:rPr>
          <w:rFonts w:ascii="Helvetica" w:hAnsi="Helvetica"/>
          <w:noProof/>
        </w:rPr>
      </w:pPr>
    </w:p>
    <w:p w14:paraId="4D78E8D1" w14:textId="32887377" w:rsidR="00764582" w:rsidRDefault="00764582" w:rsidP="0089092B">
      <w:pPr>
        <w:jc w:val="center"/>
        <w:rPr>
          <w:rFonts w:ascii="Helvetica" w:hAnsi="Helvetica"/>
          <w:noProof/>
        </w:rPr>
      </w:pPr>
    </w:p>
    <w:p w14:paraId="37C27865" w14:textId="3A917E34" w:rsidR="00764582" w:rsidRDefault="00764582" w:rsidP="0089092B">
      <w:pPr>
        <w:jc w:val="center"/>
        <w:rPr>
          <w:rFonts w:ascii="Helvetica" w:hAnsi="Helvetica"/>
          <w:noProof/>
        </w:rPr>
      </w:pPr>
    </w:p>
    <w:p w14:paraId="7AA35D9D" w14:textId="684B503C" w:rsidR="00764582" w:rsidRDefault="00764582" w:rsidP="0089092B">
      <w:pPr>
        <w:jc w:val="center"/>
        <w:rPr>
          <w:rFonts w:ascii="Helvetica" w:hAnsi="Helvetica"/>
          <w:noProof/>
        </w:rPr>
      </w:pPr>
    </w:p>
    <w:p w14:paraId="2C5205E9" w14:textId="61B975A3" w:rsidR="00764582" w:rsidRDefault="00764582" w:rsidP="0089092B">
      <w:pPr>
        <w:jc w:val="center"/>
        <w:rPr>
          <w:rFonts w:ascii="Helvetica" w:hAnsi="Helvetica"/>
          <w:noProof/>
        </w:rPr>
      </w:pPr>
    </w:p>
    <w:p w14:paraId="22E2DEAF" w14:textId="7485ABB3" w:rsidR="00764582" w:rsidRDefault="00764582" w:rsidP="0089092B">
      <w:pPr>
        <w:jc w:val="center"/>
        <w:rPr>
          <w:rFonts w:ascii="Helvetica" w:hAnsi="Helvetica"/>
          <w:noProof/>
        </w:rPr>
      </w:pPr>
    </w:p>
    <w:p w14:paraId="4718E0D9" w14:textId="2076B130" w:rsidR="00764582" w:rsidRDefault="00764582" w:rsidP="0089092B">
      <w:pPr>
        <w:jc w:val="center"/>
        <w:rPr>
          <w:rFonts w:ascii="Helvetica" w:hAnsi="Helvetica"/>
          <w:noProof/>
        </w:rPr>
      </w:pPr>
    </w:p>
    <w:p w14:paraId="2390F077" w14:textId="77E23A56" w:rsidR="00764582" w:rsidRDefault="00317535" w:rsidP="0089092B">
      <w:pPr>
        <w:jc w:val="center"/>
        <w:rPr>
          <w:rFonts w:ascii="Helvetica" w:hAnsi="Helvetica"/>
        </w:rPr>
      </w:pPr>
      <w:r w:rsidRPr="00317535">
        <w:rPr>
          <w:rFonts w:ascii="Helvetica" w:hAnsi="Helvetica"/>
        </w:rPr>
        <w:lastRenderedPageBreak/>
        <w:drawing>
          <wp:inline distT="0" distB="0" distL="0" distR="0" wp14:anchorId="3CE4ECFA" wp14:editId="26DB1E7B">
            <wp:extent cx="5943600" cy="433578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4335780"/>
                    </a:xfrm>
                    <a:prstGeom prst="rect">
                      <a:avLst/>
                    </a:prstGeom>
                  </pic:spPr>
                </pic:pic>
              </a:graphicData>
            </a:graphic>
          </wp:inline>
        </w:drawing>
      </w:r>
    </w:p>
    <w:p w14:paraId="5E864A6D" w14:textId="77777777" w:rsidR="009F5491" w:rsidRDefault="009F5491">
      <w:pPr>
        <w:rPr>
          <w:rFonts w:ascii="Helvetica" w:hAnsi="Helvetica"/>
        </w:rPr>
      </w:pPr>
      <w:r>
        <w:rPr>
          <w:rFonts w:ascii="Helvetica" w:hAnsi="Helvetica"/>
        </w:rPr>
        <w:br w:type="page"/>
      </w:r>
    </w:p>
    <w:p w14:paraId="1DD741E1" w14:textId="77777777" w:rsidR="005C18B4" w:rsidRDefault="005C18B4" w:rsidP="005C18B4">
      <w:pPr>
        <w:jc w:val="center"/>
        <w:rPr>
          <w:rFonts w:ascii="Helvetica" w:hAnsi="Helvetica"/>
          <w:b/>
          <w:sz w:val="28"/>
          <w:szCs w:val="28"/>
        </w:rPr>
      </w:pPr>
    </w:p>
    <w:p w14:paraId="66070D02" w14:textId="77777777" w:rsidR="005C18B4" w:rsidRDefault="005C18B4" w:rsidP="005C18B4">
      <w:pPr>
        <w:jc w:val="center"/>
        <w:rPr>
          <w:rFonts w:ascii="Helvetica" w:hAnsi="Helvetica"/>
          <w:b/>
          <w:sz w:val="28"/>
          <w:szCs w:val="28"/>
        </w:rPr>
      </w:pPr>
    </w:p>
    <w:p w14:paraId="378AEF60" w14:textId="77777777" w:rsidR="005C18B4" w:rsidRDefault="005C18B4" w:rsidP="005C18B4">
      <w:pPr>
        <w:jc w:val="center"/>
        <w:rPr>
          <w:rFonts w:ascii="Helvetica" w:hAnsi="Helvetica"/>
          <w:b/>
          <w:sz w:val="28"/>
          <w:szCs w:val="28"/>
        </w:rPr>
      </w:pPr>
    </w:p>
    <w:p w14:paraId="680E140F" w14:textId="77777777" w:rsidR="005C18B4" w:rsidRDefault="005C18B4" w:rsidP="005C18B4">
      <w:pPr>
        <w:jc w:val="center"/>
        <w:rPr>
          <w:rFonts w:ascii="Helvetica" w:hAnsi="Helvetica"/>
          <w:b/>
          <w:sz w:val="28"/>
          <w:szCs w:val="28"/>
        </w:rPr>
      </w:pPr>
    </w:p>
    <w:p w14:paraId="7F2469A6" w14:textId="77777777" w:rsidR="005C18B4" w:rsidRDefault="005C18B4" w:rsidP="005C18B4">
      <w:pPr>
        <w:jc w:val="center"/>
        <w:rPr>
          <w:rFonts w:ascii="Helvetica" w:hAnsi="Helvetica"/>
          <w:b/>
          <w:sz w:val="28"/>
          <w:szCs w:val="28"/>
        </w:rPr>
      </w:pPr>
    </w:p>
    <w:p w14:paraId="32F5FC38" w14:textId="77777777" w:rsidR="005C18B4" w:rsidRDefault="005C18B4" w:rsidP="005C18B4">
      <w:pPr>
        <w:jc w:val="center"/>
        <w:rPr>
          <w:rFonts w:ascii="Helvetica" w:hAnsi="Helvetica"/>
          <w:b/>
          <w:sz w:val="28"/>
          <w:szCs w:val="28"/>
        </w:rPr>
      </w:pPr>
    </w:p>
    <w:p w14:paraId="21D9AE03" w14:textId="77777777" w:rsidR="005C18B4" w:rsidRDefault="005C18B4" w:rsidP="005C18B4">
      <w:pPr>
        <w:jc w:val="center"/>
        <w:rPr>
          <w:rFonts w:ascii="Helvetica" w:hAnsi="Helvetica"/>
          <w:b/>
          <w:sz w:val="28"/>
          <w:szCs w:val="28"/>
        </w:rPr>
      </w:pPr>
    </w:p>
    <w:p w14:paraId="36F56F60" w14:textId="77777777" w:rsidR="005C18B4" w:rsidRDefault="005C18B4" w:rsidP="005C18B4">
      <w:pPr>
        <w:jc w:val="center"/>
        <w:rPr>
          <w:rFonts w:ascii="Helvetica" w:hAnsi="Helvetica"/>
          <w:b/>
          <w:sz w:val="28"/>
          <w:szCs w:val="28"/>
        </w:rPr>
      </w:pPr>
    </w:p>
    <w:p w14:paraId="00BE77E4" w14:textId="77777777" w:rsidR="005C18B4" w:rsidRDefault="005C18B4" w:rsidP="005C18B4">
      <w:pPr>
        <w:jc w:val="center"/>
        <w:rPr>
          <w:rFonts w:ascii="Helvetica" w:hAnsi="Helvetica"/>
          <w:b/>
          <w:sz w:val="28"/>
          <w:szCs w:val="28"/>
        </w:rPr>
      </w:pPr>
    </w:p>
    <w:p w14:paraId="260A1A48" w14:textId="77777777" w:rsidR="005C18B4" w:rsidRDefault="005C18B4" w:rsidP="005C18B4">
      <w:pPr>
        <w:jc w:val="center"/>
        <w:rPr>
          <w:rFonts w:ascii="Helvetica" w:hAnsi="Helvetica"/>
          <w:b/>
          <w:sz w:val="28"/>
          <w:szCs w:val="28"/>
        </w:rPr>
      </w:pPr>
    </w:p>
    <w:p w14:paraId="54E63753" w14:textId="2062971A" w:rsidR="005C18B4" w:rsidRDefault="00DE1695" w:rsidP="005C18B4">
      <w:pPr>
        <w:jc w:val="center"/>
        <w:rPr>
          <w:rFonts w:ascii="Helvetica" w:hAnsi="Helvetica"/>
          <w:b/>
          <w:sz w:val="28"/>
          <w:szCs w:val="28"/>
        </w:rPr>
      </w:pPr>
      <w:r>
        <w:rPr>
          <w:noProof/>
        </w:rPr>
        <w:drawing>
          <wp:inline distT="0" distB="0" distL="0" distR="0" wp14:anchorId="014B7340" wp14:editId="706171FD">
            <wp:extent cx="1102291" cy="1102291"/>
            <wp:effectExtent l="0" t="0" r="3175" b="3175"/>
            <wp:docPr id="48" name="Picture 4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PNG.png"/>
                    <pic:cNvPicPr/>
                  </pic:nvPicPr>
                  <pic:blipFill>
                    <a:blip r:embed="rId8">
                      <a:extLst>
                        <a:ext uri="{28A0092B-C50C-407E-A947-70E740481C1C}">
                          <a14:useLocalDpi xmlns:a14="http://schemas.microsoft.com/office/drawing/2010/main" val="0"/>
                        </a:ext>
                      </a:extLst>
                    </a:blip>
                    <a:stretch>
                      <a:fillRect/>
                    </a:stretch>
                  </pic:blipFill>
                  <pic:spPr>
                    <a:xfrm>
                      <a:off x="0" y="0"/>
                      <a:ext cx="1105933" cy="1105933"/>
                    </a:xfrm>
                    <a:prstGeom prst="rect">
                      <a:avLst/>
                    </a:prstGeom>
                  </pic:spPr>
                </pic:pic>
              </a:graphicData>
            </a:graphic>
          </wp:inline>
        </w:drawing>
      </w:r>
    </w:p>
    <w:p w14:paraId="1EE55C12" w14:textId="77777777" w:rsidR="005C18B4" w:rsidRDefault="005C18B4" w:rsidP="005C18B4">
      <w:pPr>
        <w:jc w:val="center"/>
        <w:rPr>
          <w:rFonts w:ascii="Helvetica" w:hAnsi="Helvetica"/>
          <w:b/>
          <w:sz w:val="28"/>
          <w:szCs w:val="28"/>
        </w:rPr>
      </w:pPr>
    </w:p>
    <w:p w14:paraId="47421428" w14:textId="77777777" w:rsidR="00DE1695" w:rsidRDefault="00DE1695" w:rsidP="005C18B4">
      <w:pPr>
        <w:jc w:val="center"/>
        <w:rPr>
          <w:rFonts w:ascii="Helvetica" w:hAnsi="Helvetica"/>
          <w:b/>
          <w:sz w:val="28"/>
          <w:szCs w:val="28"/>
        </w:rPr>
      </w:pPr>
    </w:p>
    <w:p w14:paraId="7A925B94" w14:textId="4BB88303" w:rsidR="005C18B4" w:rsidRDefault="005C18B4" w:rsidP="005C18B4">
      <w:pPr>
        <w:jc w:val="center"/>
        <w:rPr>
          <w:rFonts w:ascii="Helvetica" w:hAnsi="Helvetica"/>
          <w:b/>
          <w:sz w:val="28"/>
          <w:szCs w:val="28"/>
        </w:rPr>
      </w:pPr>
      <w:r>
        <w:rPr>
          <w:rFonts w:ascii="Helvetica" w:hAnsi="Helvetica"/>
          <w:b/>
          <w:sz w:val="28"/>
          <w:szCs w:val="28"/>
        </w:rPr>
        <w:t>General Fund Detail</w:t>
      </w:r>
    </w:p>
    <w:p w14:paraId="0086F1B8" w14:textId="77777777" w:rsidR="005C18B4" w:rsidRDefault="005C18B4">
      <w:pPr>
        <w:rPr>
          <w:rFonts w:ascii="Helvetica" w:hAnsi="Helvetica"/>
          <w:b/>
          <w:sz w:val="28"/>
          <w:szCs w:val="28"/>
        </w:rPr>
      </w:pPr>
      <w:r>
        <w:rPr>
          <w:rFonts w:ascii="Helvetica" w:hAnsi="Helvetica"/>
          <w:b/>
          <w:sz w:val="28"/>
          <w:szCs w:val="28"/>
        </w:rPr>
        <w:br w:type="page"/>
      </w:r>
    </w:p>
    <w:p w14:paraId="7800A4A0" w14:textId="2887561E" w:rsidR="005C18B4" w:rsidRDefault="00764582" w:rsidP="005C18B4">
      <w:pPr>
        <w:jc w:val="center"/>
        <w:rPr>
          <w:rFonts w:ascii="Helvetica" w:hAnsi="Helvetica"/>
          <w:b/>
          <w:sz w:val="28"/>
          <w:szCs w:val="28"/>
        </w:rPr>
      </w:pPr>
      <w:r w:rsidRPr="00764582">
        <w:rPr>
          <w:rFonts w:ascii="Helvetica" w:hAnsi="Helvetica"/>
          <w:b/>
          <w:sz w:val="28"/>
          <w:szCs w:val="28"/>
        </w:rPr>
        <w:lastRenderedPageBreak/>
        <w:drawing>
          <wp:inline distT="0" distB="0" distL="0" distR="0" wp14:anchorId="6AFF7E9C" wp14:editId="68758554">
            <wp:extent cx="5943600" cy="69215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6921500"/>
                    </a:xfrm>
                    <a:prstGeom prst="rect">
                      <a:avLst/>
                    </a:prstGeom>
                  </pic:spPr>
                </pic:pic>
              </a:graphicData>
            </a:graphic>
          </wp:inline>
        </w:drawing>
      </w:r>
    </w:p>
    <w:p w14:paraId="46896F23" w14:textId="77777777" w:rsidR="005C18B4" w:rsidRDefault="005C18B4">
      <w:pPr>
        <w:rPr>
          <w:rFonts w:ascii="Helvetica" w:hAnsi="Helvetica"/>
          <w:b/>
          <w:sz w:val="28"/>
          <w:szCs w:val="28"/>
        </w:rPr>
      </w:pPr>
      <w:r>
        <w:rPr>
          <w:rFonts w:ascii="Helvetica" w:hAnsi="Helvetica"/>
          <w:b/>
          <w:sz w:val="28"/>
          <w:szCs w:val="28"/>
        </w:rPr>
        <w:br w:type="page"/>
      </w:r>
    </w:p>
    <w:p w14:paraId="669B0B08" w14:textId="67BFD0E8" w:rsidR="005C18B4" w:rsidRDefault="00764582" w:rsidP="005C18B4">
      <w:pPr>
        <w:jc w:val="center"/>
        <w:rPr>
          <w:rFonts w:ascii="Helvetica" w:hAnsi="Helvetica"/>
          <w:b/>
          <w:sz w:val="28"/>
          <w:szCs w:val="28"/>
        </w:rPr>
      </w:pPr>
      <w:r w:rsidRPr="00764582">
        <w:rPr>
          <w:rFonts w:ascii="Helvetica" w:hAnsi="Helvetica"/>
          <w:b/>
          <w:sz w:val="28"/>
          <w:szCs w:val="28"/>
        </w:rPr>
        <w:lastRenderedPageBreak/>
        <w:drawing>
          <wp:inline distT="0" distB="0" distL="0" distR="0" wp14:anchorId="44BE46C6" wp14:editId="043B377C">
            <wp:extent cx="5943600" cy="6994525"/>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600" cy="6994525"/>
                    </a:xfrm>
                    <a:prstGeom prst="rect">
                      <a:avLst/>
                    </a:prstGeom>
                  </pic:spPr>
                </pic:pic>
              </a:graphicData>
            </a:graphic>
          </wp:inline>
        </w:drawing>
      </w:r>
    </w:p>
    <w:p w14:paraId="0A6A96C2" w14:textId="77777777" w:rsidR="005C18B4" w:rsidRDefault="005C18B4">
      <w:pPr>
        <w:rPr>
          <w:rFonts w:ascii="Helvetica" w:hAnsi="Helvetica"/>
          <w:b/>
          <w:sz w:val="28"/>
          <w:szCs w:val="28"/>
        </w:rPr>
      </w:pPr>
      <w:r>
        <w:rPr>
          <w:rFonts w:ascii="Helvetica" w:hAnsi="Helvetica"/>
          <w:b/>
          <w:sz w:val="28"/>
          <w:szCs w:val="28"/>
        </w:rPr>
        <w:br w:type="page"/>
      </w:r>
    </w:p>
    <w:p w14:paraId="1C6D6487" w14:textId="6E52B2EA" w:rsidR="005C18B4" w:rsidRDefault="00764582" w:rsidP="005C18B4">
      <w:pPr>
        <w:jc w:val="center"/>
        <w:rPr>
          <w:rFonts w:ascii="Helvetica" w:hAnsi="Helvetica"/>
          <w:b/>
          <w:sz w:val="28"/>
          <w:szCs w:val="28"/>
        </w:rPr>
      </w:pPr>
      <w:r w:rsidRPr="00764582">
        <w:rPr>
          <w:rFonts w:ascii="Helvetica" w:hAnsi="Helvetica"/>
          <w:b/>
          <w:sz w:val="28"/>
          <w:szCs w:val="28"/>
        </w:rPr>
        <w:lastRenderedPageBreak/>
        <w:drawing>
          <wp:inline distT="0" distB="0" distL="0" distR="0" wp14:anchorId="75A6AA0C" wp14:editId="5B844294">
            <wp:extent cx="5943600" cy="625030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6250305"/>
                    </a:xfrm>
                    <a:prstGeom prst="rect">
                      <a:avLst/>
                    </a:prstGeom>
                  </pic:spPr>
                </pic:pic>
              </a:graphicData>
            </a:graphic>
          </wp:inline>
        </w:drawing>
      </w:r>
    </w:p>
    <w:p w14:paraId="62026707" w14:textId="12DAE709" w:rsidR="00764582" w:rsidRDefault="00764582">
      <w:pPr>
        <w:rPr>
          <w:rFonts w:ascii="Helvetica" w:hAnsi="Helvetica"/>
          <w:b/>
          <w:sz w:val="28"/>
          <w:szCs w:val="28"/>
        </w:rPr>
      </w:pPr>
      <w:r>
        <w:rPr>
          <w:rFonts w:ascii="Helvetica" w:hAnsi="Helvetica"/>
          <w:b/>
          <w:sz w:val="28"/>
          <w:szCs w:val="28"/>
        </w:rPr>
        <w:br w:type="page"/>
      </w:r>
    </w:p>
    <w:p w14:paraId="1A338530" w14:textId="6EC6F719" w:rsidR="005C18B4" w:rsidRDefault="00764582" w:rsidP="005C18B4">
      <w:pPr>
        <w:rPr>
          <w:rFonts w:ascii="Helvetica" w:hAnsi="Helvetica"/>
          <w:b/>
          <w:sz w:val="28"/>
          <w:szCs w:val="28"/>
        </w:rPr>
      </w:pPr>
      <w:r w:rsidRPr="00764582">
        <w:rPr>
          <w:rFonts w:ascii="Helvetica" w:hAnsi="Helvetica"/>
          <w:b/>
          <w:sz w:val="28"/>
          <w:szCs w:val="28"/>
        </w:rPr>
        <w:lastRenderedPageBreak/>
        <w:drawing>
          <wp:inline distT="0" distB="0" distL="0" distR="0" wp14:anchorId="500428A0" wp14:editId="18258120">
            <wp:extent cx="5943600" cy="6399530"/>
            <wp:effectExtent l="0" t="0" r="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6399530"/>
                    </a:xfrm>
                    <a:prstGeom prst="rect">
                      <a:avLst/>
                    </a:prstGeom>
                  </pic:spPr>
                </pic:pic>
              </a:graphicData>
            </a:graphic>
          </wp:inline>
        </w:drawing>
      </w:r>
    </w:p>
    <w:p w14:paraId="6C783F8A" w14:textId="18CDA39E" w:rsidR="005C18B4" w:rsidRDefault="005C18B4">
      <w:pPr>
        <w:rPr>
          <w:rFonts w:ascii="Helvetica" w:hAnsi="Helvetica"/>
          <w:b/>
          <w:sz w:val="28"/>
          <w:szCs w:val="28"/>
        </w:rPr>
      </w:pPr>
      <w:r>
        <w:rPr>
          <w:rFonts w:ascii="Helvetica" w:hAnsi="Helvetica"/>
          <w:b/>
          <w:sz w:val="28"/>
          <w:szCs w:val="28"/>
        </w:rPr>
        <w:br w:type="page"/>
      </w:r>
    </w:p>
    <w:p w14:paraId="2C76E377" w14:textId="3984689C" w:rsidR="00764582" w:rsidRDefault="00764582">
      <w:pPr>
        <w:rPr>
          <w:rFonts w:ascii="Helvetica" w:hAnsi="Helvetica"/>
          <w:b/>
          <w:sz w:val="28"/>
          <w:szCs w:val="28"/>
        </w:rPr>
      </w:pPr>
      <w:r>
        <w:rPr>
          <w:noProof/>
        </w:rPr>
        <w:lastRenderedPageBreak/>
        <w:drawing>
          <wp:inline distT="0" distB="0" distL="0" distR="0" wp14:anchorId="27ADFF11" wp14:editId="7F822BD9">
            <wp:extent cx="5943600" cy="618934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3600" cy="6189345"/>
                    </a:xfrm>
                    <a:prstGeom prst="rect">
                      <a:avLst/>
                    </a:prstGeom>
                  </pic:spPr>
                </pic:pic>
              </a:graphicData>
            </a:graphic>
          </wp:inline>
        </w:drawing>
      </w:r>
    </w:p>
    <w:p w14:paraId="692CD00A" w14:textId="244F2520" w:rsidR="00274403" w:rsidRDefault="00764582" w:rsidP="005C18B4">
      <w:pPr>
        <w:rPr>
          <w:rFonts w:ascii="Helvetica" w:hAnsi="Helvetica"/>
          <w:b/>
          <w:sz w:val="28"/>
          <w:szCs w:val="28"/>
        </w:rPr>
      </w:pPr>
      <w:r w:rsidRPr="00764582">
        <w:rPr>
          <w:rFonts w:ascii="Helvetica" w:hAnsi="Helvetica"/>
          <w:b/>
          <w:sz w:val="28"/>
          <w:szCs w:val="28"/>
        </w:rPr>
        <w:lastRenderedPageBreak/>
        <w:drawing>
          <wp:inline distT="0" distB="0" distL="0" distR="0" wp14:anchorId="0B500648" wp14:editId="306ACF26">
            <wp:extent cx="5943600" cy="603821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3600" cy="6038215"/>
                    </a:xfrm>
                    <a:prstGeom prst="rect">
                      <a:avLst/>
                    </a:prstGeom>
                  </pic:spPr>
                </pic:pic>
              </a:graphicData>
            </a:graphic>
          </wp:inline>
        </w:drawing>
      </w:r>
    </w:p>
    <w:p w14:paraId="1D2A482B" w14:textId="77777777" w:rsidR="00274403" w:rsidRDefault="00274403">
      <w:pPr>
        <w:rPr>
          <w:rFonts w:ascii="Helvetica" w:hAnsi="Helvetica"/>
          <w:b/>
          <w:sz w:val="28"/>
          <w:szCs w:val="28"/>
        </w:rPr>
      </w:pPr>
      <w:r>
        <w:rPr>
          <w:rFonts w:ascii="Helvetica" w:hAnsi="Helvetica"/>
          <w:b/>
          <w:sz w:val="28"/>
          <w:szCs w:val="28"/>
        </w:rPr>
        <w:br w:type="page"/>
      </w:r>
    </w:p>
    <w:p w14:paraId="3E0558C7" w14:textId="726D351C" w:rsidR="0089092B" w:rsidRDefault="00764582" w:rsidP="005C18B4">
      <w:pPr>
        <w:rPr>
          <w:rFonts w:ascii="Helvetica" w:hAnsi="Helvetica"/>
          <w:b/>
          <w:sz w:val="28"/>
          <w:szCs w:val="28"/>
        </w:rPr>
      </w:pPr>
      <w:r w:rsidRPr="00764582">
        <w:rPr>
          <w:rFonts w:ascii="Helvetica" w:hAnsi="Helvetica"/>
          <w:b/>
          <w:sz w:val="28"/>
          <w:szCs w:val="28"/>
        </w:rPr>
        <w:lastRenderedPageBreak/>
        <w:drawing>
          <wp:inline distT="0" distB="0" distL="0" distR="0" wp14:anchorId="629B788B" wp14:editId="1203380A">
            <wp:extent cx="5943600" cy="618934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6189345"/>
                    </a:xfrm>
                    <a:prstGeom prst="rect">
                      <a:avLst/>
                    </a:prstGeom>
                  </pic:spPr>
                </pic:pic>
              </a:graphicData>
            </a:graphic>
          </wp:inline>
        </w:drawing>
      </w:r>
    </w:p>
    <w:p w14:paraId="546776D8" w14:textId="77777777" w:rsidR="007E3B0E" w:rsidRDefault="007E3B0E" w:rsidP="005C18B4">
      <w:pPr>
        <w:rPr>
          <w:rFonts w:ascii="Helvetica" w:hAnsi="Helvetica"/>
          <w:b/>
          <w:sz w:val="28"/>
          <w:szCs w:val="28"/>
        </w:rPr>
      </w:pPr>
    </w:p>
    <w:p w14:paraId="36F44C9B" w14:textId="0A64A6B5" w:rsidR="00860FB7" w:rsidRDefault="007E3B0E">
      <w:pPr>
        <w:rPr>
          <w:rFonts w:ascii="Helvetica" w:hAnsi="Helvetica"/>
          <w:b/>
          <w:sz w:val="28"/>
          <w:szCs w:val="28"/>
        </w:rPr>
      </w:pPr>
      <w:r>
        <w:rPr>
          <w:rFonts w:ascii="Helvetica" w:hAnsi="Helvetica"/>
          <w:b/>
          <w:sz w:val="28"/>
          <w:szCs w:val="28"/>
        </w:rPr>
        <w:br w:type="page"/>
      </w:r>
    </w:p>
    <w:p w14:paraId="7DB2A734" w14:textId="77777777" w:rsidR="007E3B0E" w:rsidRDefault="007E3B0E" w:rsidP="00860FB7">
      <w:pPr>
        <w:jc w:val="center"/>
        <w:rPr>
          <w:rFonts w:ascii="Helvetica" w:hAnsi="Helvetica"/>
          <w:b/>
          <w:sz w:val="28"/>
          <w:szCs w:val="28"/>
        </w:rPr>
      </w:pPr>
    </w:p>
    <w:p w14:paraId="30554E8E" w14:textId="77777777" w:rsidR="00860FB7" w:rsidRDefault="00860FB7" w:rsidP="00860FB7">
      <w:pPr>
        <w:jc w:val="center"/>
        <w:rPr>
          <w:rFonts w:ascii="Helvetica" w:hAnsi="Helvetica"/>
          <w:b/>
          <w:sz w:val="28"/>
          <w:szCs w:val="28"/>
        </w:rPr>
      </w:pPr>
    </w:p>
    <w:p w14:paraId="53B367FE" w14:textId="77777777" w:rsidR="00860FB7" w:rsidRDefault="00860FB7" w:rsidP="00860FB7">
      <w:pPr>
        <w:jc w:val="center"/>
        <w:rPr>
          <w:rFonts w:ascii="Helvetica" w:hAnsi="Helvetica"/>
          <w:b/>
          <w:sz w:val="28"/>
          <w:szCs w:val="28"/>
        </w:rPr>
      </w:pPr>
    </w:p>
    <w:p w14:paraId="24A953EA" w14:textId="77777777" w:rsidR="00860FB7" w:rsidRDefault="00860FB7" w:rsidP="00860FB7">
      <w:pPr>
        <w:jc w:val="center"/>
        <w:rPr>
          <w:rFonts w:ascii="Helvetica" w:hAnsi="Helvetica"/>
          <w:b/>
          <w:sz w:val="28"/>
          <w:szCs w:val="28"/>
        </w:rPr>
      </w:pPr>
    </w:p>
    <w:p w14:paraId="0F050D48" w14:textId="77777777" w:rsidR="00860FB7" w:rsidRDefault="00860FB7" w:rsidP="00860FB7">
      <w:pPr>
        <w:jc w:val="center"/>
        <w:rPr>
          <w:rFonts w:ascii="Helvetica" w:hAnsi="Helvetica"/>
          <w:b/>
          <w:sz w:val="28"/>
          <w:szCs w:val="28"/>
        </w:rPr>
      </w:pPr>
    </w:p>
    <w:p w14:paraId="4FDB2B64" w14:textId="77777777" w:rsidR="00860FB7" w:rsidRDefault="00860FB7" w:rsidP="00860FB7">
      <w:pPr>
        <w:jc w:val="center"/>
        <w:rPr>
          <w:rFonts w:ascii="Helvetica" w:hAnsi="Helvetica"/>
          <w:b/>
          <w:sz w:val="28"/>
          <w:szCs w:val="28"/>
        </w:rPr>
      </w:pPr>
    </w:p>
    <w:p w14:paraId="261C89ED" w14:textId="77777777" w:rsidR="00860FB7" w:rsidRDefault="00860FB7" w:rsidP="00860FB7">
      <w:pPr>
        <w:jc w:val="center"/>
        <w:rPr>
          <w:rFonts w:ascii="Helvetica" w:hAnsi="Helvetica"/>
          <w:b/>
          <w:sz w:val="28"/>
          <w:szCs w:val="28"/>
        </w:rPr>
      </w:pPr>
    </w:p>
    <w:p w14:paraId="2FE40079" w14:textId="77777777" w:rsidR="00860FB7" w:rsidRDefault="00860FB7" w:rsidP="00860FB7">
      <w:pPr>
        <w:jc w:val="center"/>
        <w:rPr>
          <w:rFonts w:ascii="Helvetica" w:hAnsi="Helvetica"/>
          <w:b/>
          <w:sz w:val="28"/>
          <w:szCs w:val="28"/>
        </w:rPr>
      </w:pPr>
    </w:p>
    <w:p w14:paraId="08DE47EE" w14:textId="77777777" w:rsidR="00DE1695" w:rsidRDefault="00DE1695" w:rsidP="00860FB7">
      <w:pPr>
        <w:jc w:val="center"/>
        <w:rPr>
          <w:rFonts w:ascii="Helvetica" w:hAnsi="Helvetica"/>
          <w:b/>
          <w:sz w:val="28"/>
          <w:szCs w:val="28"/>
        </w:rPr>
      </w:pPr>
    </w:p>
    <w:p w14:paraId="527A26EA" w14:textId="77777777" w:rsidR="00DE1695" w:rsidRDefault="00DE1695" w:rsidP="00860FB7">
      <w:pPr>
        <w:jc w:val="center"/>
        <w:rPr>
          <w:rFonts w:ascii="Helvetica" w:hAnsi="Helvetica"/>
          <w:b/>
          <w:sz w:val="28"/>
          <w:szCs w:val="28"/>
        </w:rPr>
      </w:pPr>
    </w:p>
    <w:p w14:paraId="3333B45A" w14:textId="77777777" w:rsidR="00DE1695" w:rsidRDefault="00DE1695" w:rsidP="00860FB7">
      <w:pPr>
        <w:jc w:val="center"/>
        <w:rPr>
          <w:rFonts w:ascii="Helvetica" w:hAnsi="Helvetica"/>
          <w:b/>
          <w:sz w:val="28"/>
          <w:szCs w:val="28"/>
        </w:rPr>
      </w:pPr>
    </w:p>
    <w:p w14:paraId="58F2DE59" w14:textId="4D0C18D9" w:rsidR="00860FB7" w:rsidRDefault="00DE1695" w:rsidP="00860FB7">
      <w:pPr>
        <w:jc w:val="center"/>
        <w:rPr>
          <w:rFonts w:ascii="Helvetica" w:hAnsi="Helvetica"/>
          <w:b/>
          <w:sz w:val="28"/>
          <w:szCs w:val="28"/>
        </w:rPr>
      </w:pPr>
      <w:r>
        <w:rPr>
          <w:noProof/>
        </w:rPr>
        <w:drawing>
          <wp:inline distT="0" distB="0" distL="0" distR="0" wp14:anchorId="64222043" wp14:editId="7D27868B">
            <wp:extent cx="1102291" cy="1102291"/>
            <wp:effectExtent l="0" t="0" r="3175" b="3175"/>
            <wp:docPr id="49" name="Picture 4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PNG.png"/>
                    <pic:cNvPicPr/>
                  </pic:nvPicPr>
                  <pic:blipFill>
                    <a:blip r:embed="rId8">
                      <a:extLst>
                        <a:ext uri="{28A0092B-C50C-407E-A947-70E740481C1C}">
                          <a14:useLocalDpi xmlns:a14="http://schemas.microsoft.com/office/drawing/2010/main" val="0"/>
                        </a:ext>
                      </a:extLst>
                    </a:blip>
                    <a:stretch>
                      <a:fillRect/>
                    </a:stretch>
                  </pic:blipFill>
                  <pic:spPr>
                    <a:xfrm>
                      <a:off x="0" y="0"/>
                      <a:ext cx="1105933" cy="1105933"/>
                    </a:xfrm>
                    <a:prstGeom prst="rect">
                      <a:avLst/>
                    </a:prstGeom>
                  </pic:spPr>
                </pic:pic>
              </a:graphicData>
            </a:graphic>
          </wp:inline>
        </w:drawing>
      </w:r>
    </w:p>
    <w:p w14:paraId="7848E59A" w14:textId="77777777" w:rsidR="00860FB7" w:rsidRDefault="00860FB7" w:rsidP="00860FB7">
      <w:pPr>
        <w:jc w:val="center"/>
        <w:rPr>
          <w:rFonts w:ascii="Helvetica" w:hAnsi="Helvetica"/>
          <w:b/>
          <w:sz w:val="28"/>
          <w:szCs w:val="28"/>
        </w:rPr>
      </w:pPr>
    </w:p>
    <w:p w14:paraId="364A2235" w14:textId="77777777" w:rsidR="00860FB7" w:rsidRDefault="00860FB7" w:rsidP="00860FB7">
      <w:pPr>
        <w:jc w:val="center"/>
        <w:rPr>
          <w:rFonts w:ascii="Helvetica" w:hAnsi="Helvetica"/>
          <w:b/>
          <w:sz w:val="28"/>
          <w:szCs w:val="28"/>
        </w:rPr>
      </w:pPr>
    </w:p>
    <w:p w14:paraId="550F264A" w14:textId="02ABB533" w:rsidR="00860FB7" w:rsidRDefault="00860FB7" w:rsidP="00860FB7">
      <w:pPr>
        <w:jc w:val="center"/>
        <w:rPr>
          <w:rFonts w:ascii="Helvetica" w:hAnsi="Helvetica"/>
          <w:sz w:val="28"/>
          <w:szCs w:val="28"/>
        </w:rPr>
      </w:pPr>
      <w:r>
        <w:rPr>
          <w:rFonts w:ascii="Helvetica" w:hAnsi="Helvetica"/>
          <w:b/>
          <w:sz w:val="28"/>
          <w:szCs w:val="28"/>
        </w:rPr>
        <w:t>Other Funds</w:t>
      </w:r>
    </w:p>
    <w:p w14:paraId="10531ABB" w14:textId="77777777" w:rsidR="00860FB7" w:rsidRDefault="00860FB7">
      <w:pPr>
        <w:rPr>
          <w:rFonts w:ascii="Helvetica" w:hAnsi="Helvetica"/>
          <w:sz w:val="28"/>
          <w:szCs w:val="28"/>
        </w:rPr>
      </w:pPr>
      <w:r>
        <w:rPr>
          <w:rFonts w:ascii="Helvetica" w:hAnsi="Helvetica"/>
          <w:sz w:val="28"/>
          <w:szCs w:val="28"/>
        </w:rPr>
        <w:br w:type="page"/>
      </w:r>
    </w:p>
    <w:p w14:paraId="3C00B850" w14:textId="7AFE776B" w:rsidR="00860FB7" w:rsidRDefault="00317535" w:rsidP="00860FB7">
      <w:pPr>
        <w:jc w:val="center"/>
        <w:rPr>
          <w:rFonts w:ascii="Helvetica" w:hAnsi="Helvetica"/>
          <w:sz w:val="28"/>
          <w:szCs w:val="28"/>
        </w:rPr>
      </w:pPr>
      <w:r w:rsidRPr="00317535">
        <w:rPr>
          <w:rFonts w:ascii="Helvetica" w:hAnsi="Helvetica"/>
          <w:sz w:val="28"/>
          <w:szCs w:val="28"/>
        </w:rPr>
        <w:lastRenderedPageBreak/>
        <w:drawing>
          <wp:inline distT="0" distB="0" distL="0" distR="0" wp14:anchorId="0F383BD6" wp14:editId="2EB74CD3">
            <wp:extent cx="5943600" cy="5624195"/>
            <wp:effectExtent l="0" t="0" r="0" b="190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3600" cy="5624195"/>
                    </a:xfrm>
                    <a:prstGeom prst="rect">
                      <a:avLst/>
                    </a:prstGeom>
                  </pic:spPr>
                </pic:pic>
              </a:graphicData>
            </a:graphic>
          </wp:inline>
        </w:drawing>
      </w:r>
    </w:p>
    <w:p w14:paraId="7BE8AE7A" w14:textId="77777777" w:rsidR="00860FB7" w:rsidRDefault="00860FB7">
      <w:pPr>
        <w:rPr>
          <w:rFonts w:ascii="Helvetica" w:hAnsi="Helvetica"/>
          <w:sz w:val="28"/>
          <w:szCs w:val="28"/>
        </w:rPr>
      </w:pPr>
      <w:r>
        <w:rPr>
          <w:rFonts w:ascii="Helvetica" w:hAnsi="Helvetica"/>
          <w:sz w:val="28"/>
          <w:szCs w:val="28"/>
        </w:rPr>
        <w:br w:type="page"/>
      </w:r>
    </w:p>
    <w:p w14:paraId="2C675346" w14:textId="218C3B18" w:rsidR="00860FB7" w:rsidRDefault="00317535" w:rsidP="00860FB7">
      <w:pPr>
        <w:jc w:val="center"/>
        <w:rPr>
          <w:rFonts w:ascii="Helvetica" w:hAnsi="Helvetica"/>
          <w:sz w:val="28"/>
          <w:szCs w:val="28"/>
        </w:rPr>
      </w:pPr>
      <w:r w:rsidRPr="00317535">
        <w:rPr>
          <w:rFonts w:ascii="Helvetica" w:hAnsi="Helvetica"/>
          <w:sz w:val="28"/>
          <w:szCs w:val="28"/>
        </w:rPr>
        <w:lastRenderedPageBreak/>
        <w:drawing>
          <wp:inline distT="0" distB="0" distL="0" distR="0" wp14:anchorId="1BC3D978" wp14:editId="30852198">
            <wp:extent cx="5943600" cy="4505960"/>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3600" cy="4505960"/>
                    </a:xfrm>
                    <a:prstGeom prst="rect">
                      <a:avLst/>
                    </a:prstGeom>
                  </pic:spPr>
                </pic:pic>
              </a:graphicData>
            </a:graphic>
          </wp:inline>
        </w:drawing>
      </w:r>
    </w:p>
    <w:p w14:paraId="276F08C1" w14:textId="77777777" w:rsidR="00860FB7" w:rsidRDefault="00860FB7">
      <w:pPr>
        <w:rPr>
          <w:rFonts w:ascii="Helvetica" w:hAnsi="Helvetica"/>
          <w:sz w:val="28"/>
          <w:szCs w:val="28"/>
        </w:rPr>
      </w:pPr>
      <w:r>
        <w:rPr>
          <w:rFonts w:ascii="Helvetica" w:hAnsi="Helvetica"/>
          <w:sz w:val="28"/>
          <w:szCs w:val="28"/>
        </w:rPr>
        <w:br w:type="page"/>
      </w:r>
    </w:p>
    <w:p w14:paraId="5DD9C632" w14:textId="2D7053E5" w:rsidR="00860FB7" w:rsidRDefault="007B7FE7" w:rsidP="00860FB7">
      <w:pPr>
        <w:jc w:val="center"/>
        <w:rPr>
          <w:rFonts w:ascii="Helvetica" w:hAnsi="Helvetica"/>
          <w:sz w:val="28"/>
          <w:szCs w:val="28"/>
        </w:rPr>
      </w:pPr>
      <w:r w:rsidRPr="007B7FE7">
        <w:rPr>
          <w:rFonts w:ascii="Helvetica" w:hAnsi="Helvetica"/>
          <w:sz w:val="28"/>
          <w:szCs w:val="28"/>
        </w:rPr>
        <w:lastRenderedPageBreak/>
        <w:drawing>
          <wp:inline distT="0" distB="0" distL="0" distR="0" wp14:anchorId="494F3927" wp14:editId="50831098">
            <wp:extent cx="5943600" cy="642810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6428105"/>
                    </a:xfrm>
                    <a:prstGeom prst="rect">
                      <a:avLst/>
                    </a:prstGeom>
                  </pic:spPr>
                </pic:pic>
              </a:graphicData>
            </a:graphic>
          </wp:inline>
        </w:drawing>
      </w:r>
    </w:p>
    <w:p w14:paraId="43EC50EB" w14:textId="77777777" w:rsidR="00860FB7" w:rsidRDefault="00860FB7">
      <w:pPr>
        <w:rPr>
          <w:rFonts w:ascii="Helvetica" w:hAnsi="Helvetica"/>
          <w:sz w:val="28"/>
          <w:szCs w:val="28"/>
        </w:rPr>
      </w:pPr>
      <w:r>
        <w:rPr>
          <w:rFonts w:ascii="Helvetica" w:hAnsi="Helvetica"/>
          <w:sz w:val="28"/>
          <w:szCs w:val="28"/>
        </w:rPr>
        <w:br w:type="page"/>
      </w:r>
    </w:p>
    <w:p w14:paraId="45BDA171" w14:textId="65FC0781" w:rsidR="00860FB7" w:rsidRDefault="00317535" w:rsidP="00860FB7">
      <w:pPr>
        <w:jc w:val="center"/>
        <w:rPr>
          <w:rFonts w:ascii="Helvetica" w:hAnsi="Helvetica"/>
          <w:sz w:val="28"/>
          <w:szCs w:val="28"/>
        </w:rPr>
      </w:pPr>
      <w:r w:rsidRPr="00317535">
        <w:rPr>
          <w:rFonts w:ascii="Helvetica" w:hAnsi="Helvetica"/>
          <w:sz w:val="28"/>
          <w:szCs w:val="28"/>
        </w:rPr>
        <w:lastRenderedPageBreak/>
        <w:drawing>
          <wp:inline distT="0" distB="0" distL="0" distR="0" wp14:anchorId="10B8D14F" wp14:editId="324457E3">
            <wp:extent cx="5943600" cy="39243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3600" cy="3924300"/>
                    </a:xfrm>
                    <a:prstGeom prst="rect">
                      <a:avLst/>
                    </a:prstGeom>
                  </pic:spPr>
                </pic:pic>
              </a:graphicData>
            </a:graphic>
          </wp:inline>
        </w:drawing>
      </w:r>
    </w:p>
    <w:p w14:paraId="2F536FE9" w14:textId="77777777" w:rsidR="00860FB7" w:rsidRDefault="00860FB7">
      <w:pPr>
        <w:rPr>
          <w:rFonts w:ascii="Helvetica" w:hAnsi="Helvetica"/>
          <w:sz w:val="28"/>
          <w:szCs w:val="28"/>
        </w:rPr>
      </w:pPr>
      <w:r>
        <w:rPr>
          <w:rFonts w:ascii="Helvetica" w:hAnsi="Helvetica"/>
          <w:sz w:val="28"/>
          <w:szCs w:val="28"/>
        </w:rPr>
        <w:br w:type="page"/>
      </w:r>
    </w:p>
    <w:p w14:paraId="0AAFBD79" w14:textId="5B0500D0" w:rsidR="006457A1" w:rsidRDefault="007B7FE7" w:rsidP="00860FB7">
      <w:pPr>
        <w:jc w:val="center"/>
        <w:rPr>
          <w:rFonts w:ascii="Helvetica" w:hAnsi="Helvetica"/>
          <w:sz w:val="28"/>
          <w:szCs w:val="28"/>
        </w:rPr>
      </w:pPr>
      <w:r w:rsidRPr="007B7FE7">
        <w:rPr>
          <w:rFonts w:ascii="Helvetica" w:hAnsi="Helvetica"/>
          <w:sz w:val="28"/>
          <w:szCs w:val="28"/>
        </w:rPr>
        <w:lastRenderedPageBreak/>
        <w:drawing>
          <wp:inline distT="0" distB="0" distL="0" distR="0" wp14:anchorId="69FD1A87" wp14:editId="4A9F66D8">
            <wp:extent cx="5943600" cy="340677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3406775"/>
                    </a:xfrm>
                    <a:prstGeom prst="rect">
                      <a:avLst/>
                    </a:prstGeom>
                  </pic:spPr>
                </pic:pic>
              </a:graphicData>
            </a:graphic>
          </wp:inline>
        </w:drawing>
      </w:r>
    </w:p>
    <w:p w14:paraId="118D2799" w14:textId="77777777" w:rsidR="006457A1" w:rsidRDefault="006457A1">
      <w:pPr>
        <w:rPr>
          <w:rFonts w:ascii="Helvetica" w:hAnsi="Helvetica"/>
          <w:sz w:val="28"/>
          <w:szCs w:val="28"/>
        </w:rPr>
      </w:pPr>
      <w:r>
        <w:rPr>
          <w:rFonts w:ascii="Helvetica" w:hAnsi="Helvetica"/>
          <w:sz w:val="28"/>
          <w:szCs w:val="28"/>
        </w:rPr>
        <w:br w:type="page"/>
      </w:r>
    </w:p>
    <w:p w14:paraId="0AF59C82" w14:textId="598157F3" w:rsidR="006457A1" w:rsidRDefault="007B7FE7" w:rsidP="00860FB7">
      <w:pPr>
        <w:jc w:val="center"/>
        <w:rPr>
          <w:rFonts w:ascii="Helvetica" w:hAnsi="Helvetica"/>
          <w:sz w:val="28"/>
          <w:szCs w:val="28"/>
        </w:rPr>
      </w:pPr>
      <w:r w:rsidRPr="007B7FE7">
        <w:rPr>
          <w:rFonts w:ascii="Helvetica" w:hAnsi="Helvetica"/>
          <w:sz w:val="28"/>
          <w:szCs w:val="28"/>
        </w:rPr>
        <w:lastRenderedPageBreak/>
        <w:drawing>
          <wp:inline distT="0" distB="0" distL="0" distR="0" wp14:anchorId="5217EDA7" wp14:editId="093C9DA6">
            <wp:extent cx="5943600" cy="3792855"/>
            <wp:effectExtent l="0" t="0" r="0" b="444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3600" cy="3792855"/>
                    </a:xfrm>
                    <a:prstGeom prst="rect">
                      <a:avLst/>
                    </a:prstGeom>
                  </pic:spPr>
                </pic:pic>
              </a:graphicData>
            </a:graphic>
          </wp:inline>
        </w:drawing>
      </w:r>
    </w:p>
    <w:p w14:paraId="258E9883" w14:textId="77777777" w:rsidR="006457A1" w:rsidRDefault="006457A1">
      <w:pPr>
        <w:rPr>
          <w:rFonts w:ascii="Helvetica" w:hAnsi="Helvetica"/>
          <w:sz w:val="28"/>
          <w:szCs w:val="28"/>
        </w:rPr>
      </w:pPr>
      <w:r>
        <w:rPr>
          <w:rFonts w:ascii="Helvetica" w:hAnsi="Helvetica"/>
          <w:sz w:val="28"/>
          <w:szCs w:val="28"/>
        </w:rPr>
        <w:br w:type="page"/>
      </w:r>
    </w:p>
    <w:p w14:paraId="1FFE3113" w14:textId="2D00A3DC" w:rsidR="00D424C8" w:rsidRDefault="007B7FE7" w:rsidP="00D424C8">
      <w:pPr>
        <w:jc w:val="center"/>
        <w:rPr>
          <w:rFonts w:ascii="Helvetica" w:hAnsi="Helvetica"/>
          <w:sz w:val="28"/>
          <w:szCs w:val="28"/>
        </w:rPr>
      </w:pPr>
      <w:r w:rsidRPr="007B7FE7">
        <w:rPr>
          <w:rFonts w:ascii="Helvetica" w:hAnsi="Helvetica"/>
          <w:sz w:val="28"/>
          <w:szCs w:val="28"/>
        </w:rPr>
        <w:lastRenderedPageBreak/>
        <w:drawing>
          <wp:inline distT="0" distB="0" distL="0" distR="0" wp14:anchorId="025664AB" wp14:editId="4F3775BD">
            <wp:extent cx="5943600" cy="3362960"/>
            <wp:effectExtent l="0" t="0" r="0"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3600" cy="3362960"/>
                    </a:xfrm>
                    <a:prstGeom prst="rect">
                      <a:avLst/>
                    </a:prstGeom>
                  </pic:spPr>
                </pic:pic>
              </a:graphicData>
            </a:graphic>
          </wp:inline>
        </w:drawing>
      </w:r>
    </w:p>
    <w:p w14:paraId="3C5DA43F" w14:textId="77777777" w:rsidR="00D424C8" w:rsidRDefault="00D424C8" w:rsidP="00D424C8">
      <w:pPr>
        <w:jc w:val="center"/>
        <w:rPr>
          <w:rFonts w:ascii="Helvetica" w:hAnsi="Helvetica"/>
          <w:sz w:val="28"/>
          <w:szCs w:val="28"/>
        </w:rPr>
      </w:pPr>
    </w:p>
    <w:p w14:paraId="66988B05" w14:textId="77777777" w:rsidR="00D424C8" w:rsidRDefault="00D424C8" w:rsidP="00D424C8">
      <w:pPr>
        <w:jc w:val="center"/>
        <w:rPr>
          <w:rFonts w:ascii="Helvetica" w:hAnsi="Helvetica"/>
          <w:sz w:val="28"/>
          <w:szCs w:val="28"/>
        </w:rPr>
      </w:pPr>
    </w:p>
    <w:p w14:paraId="051A1F1A" w14:textId="77777777" w:rsidR="00D424C8" w:rsidRDefault="00D424C8" w:rsidP="00D424C8">
      <w:pPr>
        <w:jc w:val="center"/>
        <w:rPr>
          <w:rFonts w:ascii="Helvetica" w:hAnsi="Helvetica"/>
          <w:sz w:val="28"/>
          <w:szCs w:val="28"/>
        </w:rPr>
      </w:pPr>
    </w:p>
    <w:p w14:paraId="3DC4FB7F" w14:textId="32F0EF69" w:rsidR="00860FB7" w:rsidRDefault="00860FB7" w:rsidP="00D424C8">
      <w:pPr>
        <w:jc w:val="center"/>
        <w:rPr>
          <w:rFonts w:ascii="Helvetica" w:hAnsi="Helvetica"/>
          <w:sz w:val="28"/>
          <w:szCs w:val="28"/>
        </w:rPr>
      </w:pPr>
    </w:p>
    <w:p w14:paraId="601D525B" w14:textId="5FED4446" w:rsidR="00525D11" w:rsidRDefault="00525D11" w:rsidP="00D424C8">
      <w:pPr>
        <w:jc w:val="center"/>
        <w:rPr>
          <w:rFonts w:ascii="Helvetica" w:hAnsi="Helvetica"/>
          <w:sz w:val="28"/>
          <w:szCs w:val="28"/>
        </w:rPr>
      </w:pPr>
    </w:p>
    <w:p w14:paraId="2C611BC1" w14:textId="24728B4A" w:rsidR="00525D11" w:rsidRDefault="00525D11" w:rsidP="00D424C8">
      <w:pPr>
        <w:jc w:val="center"/>
        <w:rPr>
          <w:rFonts w:ascii="Helvetica" w:hAnsi="Helvetica"/>
          <w:sz w:val="28"/>
          <w:szCs w:val="28"/>
        </w:rPr>
      </w:pPr>
    </w:p>
    <w:p w14:paraId="595656FF" w14:textId="6054488E" w:rsidR="00525D11" w:rsidRDefault="00525D11" w:rsidP="00D424C8">
      <w:pPr>
        <w:jc w:val="center"/>
        <w:rPr>
          <w:rFonts w:ascii="Helvetica" w:hAnsi="Helvetica"/>
          <w:sz w:val="28"/>
          <w:szCs w:val="28"/>
        </w:rPr>
      </w:pPr>
    </w:p>
    <w:p w14:paraId="1C705A36" w14:textId="1D418F4E" w:rsidR="00525D11" w:rsidRDefault="00525D11" w:rsidP="00D424C8">
      <w:pPr>
        <w:jc w:val="center"/>
        <w:rPr>
          <w:rFonts w:ascii="Helvetica" w:hAnsi="Helvetica"/>
          <w:sz w:val="28"/>
          <w:szCs w:val="28"/>
        </w:rPr>
      </w:pPr>
    </w:p>
    <w:p w14:paraId="772353F6" w14:textId="21590027" w:rsidR="00525D11" w:rsidRDefault="00525D11" w:rsidP="00D424C8">
      <w:pPr>
        <w:jc w:val="center"/>
        <w:rPr>
          <w:rFonts w:ascii="Helvetica" w:hAnsi="Helvetica"/>
          <w:sz w:val="28"/>
          <w:szCs w:val="28"/>
        </w:rPr>
      </w:pPr>
    </w:p>
    <w:p w14:paraId="6E678E57" w14:textId="15CC85F6" w:rsidR="00525D11" w:rsidRDefault="00525D11" w:rsidP="00D424C8">
      <w:pPr>
        <w:jc w:val="center"/>
        <w:rPr>
          <w:rFonts w:ascii="Helvetica" w:hAnsi="Helvetica"/>
          <w:sz w:val="28"/>
          <w:szCs w:val="28"/>
        </w:rPr>
      </w:pPr>
    </w:p>
    <w:p w14:paraId="623BE6A3" w14:textId="2F0BE4DD" w:rsidR="00525D11" w:rsidRDefault="00525D11" w:rsidP="00D424C8">
      <w:pPr>
        <w:jc w:val="center"/>
        <w:rPr>
          <w:rFonts w:ascii="Helvetica" w:hAnsi="Helvetica"/>
          <w:sz w:val="28"/>
          <w:szCs w:val="28"/>
        </w:rPr>
      </w:pPr>
    </w:p>
    <w:p w14:paraId="7657D078" w14:textId="21E571CC" w:rsidR="00525D11" w:rsidRDefault="00525D11" w:rsidP="00D424C8">
      <w:pPr>
        <w:jc w:val="center"/>
        <w:rPr>
          <w:rFonts w:ascii="Helvetica" w:hAnsi="Helvetica"/>
          <w:sz w:val="28"/>
          <w:szCs w:val="28"/>
        </w:rPr>
      </w:pPr>
    </w:p>
    <w:p w14:paraId="7A4B6FA7" w14:textId="3B0763FC" w:rsidR="00525D11" w:rsidRDefault="00525D11" w:rsidP="00D424C8">
      <w:pPr>
        <w:jc w:val="center"/>
        <w:rPr>
          <w:rFonts w:ascii="Helvetica" w:hAnsi="Helvetica"/>
          <w:sz w:val="28"/>
          <w:szCs w:val="28"/>
        </w:rPr>
      </w:pPr>
    </w:p>
    <w:p w14:paraId="2593A060" w14:textId="2B7C56F2" w:rsidR="00525D11" w:rsidRDefault="00525D11" w:rsidP="00D424C8">
      <w:pPr>
        <w:jc w:val="center"/>
        <w:rPr>
          <w:rFonts w:ascii="Helvetica" w:hAnsi="Helvetica"/>
          <w:sz w:val="28"/>
          <w:szCs w:val="28"/>
        </w:rPr>
      </w:pPr>
    </w:p>
    <w:p w14:paraId="5C20541C" w14:textId="5F4799FA" w:rsidR="00525D11" w:rsidRDefault="00525D11" w:rsidP="00D424C8">
      <w:pPr>
        <w:jc w:val="center"/>
        <w:rPr>
          <w:rFonts w:ascii="Helvetica" w:hAnsi="Helvetica"/>
          <w:sz w:val="28"/>
          <w:szCs w:val="28"/>
        </w:rPr>
      </w:pPr>
    </w:p>
    <w:p w14:paraId="58EAE38F" w14:textId="4628D9B0" w:rsidR="00525D11" w:rsidRDefault="00525D11" w:rsidP="00D424C8">
      <w:pPr>
        <w:jc w:val="center"/>
        <w:rPr>
          <w:rFonts w:ascii="Helvetica" w:hAnsi="Helvetica"/>
          <w:sz w:val="28"/>
          <w:szCs w:val="28"/>
        </w:rPr>
      </w:pPr>
    </w:p>
    <w:p w14:paraId="28340EA1" w14:textId="7021FA39" w:rsidR="00525D11" w:rsidRDefault="00525D11" w:rsidP="00D424C8">
      <w:pPr>
        <w:jc w:val="center"/>
        <w:rPr>
          <w:rFonts w:ascii="Helvetica" w:hAnsi="Helvetica"/>
          <w:sz w:val="28"/>
          <w:szCs w:val="28"/>
        </w:rPr>
      </w:pPr>
    </w:p>
    <w:p w14:paraId="62893E56" w14:textId="46295D28" w:rsidR="00525D11" w:rsidRDefault="00525D11" w:rsidP="00D424C8">
      <w:pPr>
        <w:jc w:val="center"/>
        <w:rPr>
          <w:rFonts w:ascii="Helvetica" w:hAnsi="Helvetica"/>
          <w:sz w:val="28"/>
          <w:szCs w:val="28"/>
        </w:rPr>
      </w:pPr>
    </w:p>
    <w:p w14:paraId="3BE7A14C" w14:textId="4023AB50" w:rsidR="00525D11" w:rsidRDefault="00525D11" w:rsidP="00D424C8">
      <w:pPr>
        <w:jc w:val="center"/>
        <w:rPr>
          <w:rFonts w:ascii="Helvetica" w:hAnsi="Helvetica"/>
          <w:sz w:val="28"/>
          <w:szCs w:val="28"/>
        </w:rPr>
      </w:pPr>
    </w:p>
    <w:p w14:paraId="336FF993" w14:textId="69C64A40" w:rsidR="00525D11" w:rsidRDefault="00525D11" w:rsidP="00D424C8">
      <w:pPr>
        <w:jc w:val="center"/>
        <w:rPr>
          <w:rFonts w:ascii="Helvetica" w:hAnsi="Helvetica"/>
          <w:sz w:val="28"/>
          <w:szCs w:val="28"/>
        </w:rPr>
      </w:pPr>
    </w:p>
    <w:p w14:paraId="771B6EE2" w14:textId="7279DB0B" w:rsidR="00525D11" w:rsidRDefault="00525D11" w:rsidP="00D424C8">
      <w:pPr>
        <w:jc w:val="center"/>
        <w:rPr>
          <w:rFonts w:ascii="Helvetica" w:hAnsi="Helvetica"/>
          <w:sz w:val="28"/>
          <w:szCs w:val="28"/>
        </w:rPr>
      </w:pPr>
    </w:p>
    <w:p w14:paraId="68F37671" w14:textId="5302A090" w:rsidR="00525D11" w:rsidRDefault="00525D11" w:rsidP="00D424C8">
      <w:pPr>
        <w:jc w:val="center"/>
        <w:rPr>
          <w:rFonts w:ascii="Helvetica" w:hAnsi="Helvetica"/>
          <w:sz w:val="28"/>
          <w:szCs w:val="28"/>
        </w:rPr>
      </w:pPr>
    </w:p>
    <w:tbl>
      <w:tblPr>
        <w:tblW w:w="9000" w:type="dxa"/>
        <w:tblLook w:val="04A0" w:firstRow="1" w:lastRow="0" w:firstColumn="1" w:lastColumn="0" w:noHBand="0" w:noVBand="1"/>
      </w:tblPr>
      <w:tblGrid>
        <w:gridCol w:w="4456"/>
        <w:gridCol w:w="2372"/>
        <w:gridCol w:w="2172"/>
      </w:tblGrid>
      <w:tr w:rsidR="00525D11" w:rsidRPr="00525D11" w14:paraId="4EF64968" w14:textId="77777777" w:rsidTr="00525D11">
        <w:trPr>
          <w:trHeight w:val="320"/>
        </w:trPr>
        <w:tc>
          <w:tcPr>
            <w:tcW w:w="9000" w:type="dxa"/>
            <w:gridSpan w:val="3"/>
            <w:tcBorders>
              <w:top w:val="nil"/>
              <w:left w:val="nil"/>
              <w:bottom w:val="nil"/>
              <w:right w:val="nil"/>
            </w:tcBorders>
            <w:shd w:val="clear" w:color="000000" w:fill="FFFFFF"/>
            <w:noWrap/>
            <w:vAlign w:val="bottom"/>
            <w:hideMark/>
          </w:tcPr>
          <w:p w14:paraId="263EB6C4" w14:textId="77777777" w:rsidR="00525D11" w:rsidRPr="00525D11" w:rsidRDefault="00525D11" w:rsidP="00525D11">
            <w:pPr>
              <w:jc w:val="center"/>
              <w:rPr>
                <w:rFonts w:ascii="Helvetica" w:eastAsia="Times New Roman" w:hAnsi="Helvetica" w:cs="Calibri"/>
                <w:b/>
                <w:bCs/>
              </w:rPr>
            </w:pPr>
            <w:bookmarkStart w:id="0" w:name="RANGE!A1:C31"/>
            <w:r w:rsidRPr="00525D11">
              <w:rPr>
                <w:rFonts w:ascii="Helvetica" w:eastAsia="Times New Roman" w:hAnsi="Helvetica" w:cs="Calibri"/>
                <w:b/>
                <w:bCs/>
              </w:rPr>
              <w:lastRenderedPageBreak/>
              <w:t>Manitou Springs School District 14</w:t>
            </w:r>
            <w:bookmarkEnd w:id="0"/>
          </w:p>
        </w:tc>
      </w:tr>
      <w:tr w:rsidR="00525D11" w:rsidRPr="00525D11" w14:paraId="75A7BB68" w14:textId="77777777" w:rsidTr="00525D11">
        <w:trPr>
          <w:trHeight w:val="320"/>
        </w:trPr>
        <w:tc>
          <w:tcPr>
            <w:tcW w:w="9000" w:type="dxa"/>
            <w:gridSpan w:val="3"/>
            <w:tcBorders>
              <w:top w:val="nil"/>
              <w:left w:val="nil"/>
              <w:bottom w:val="nil"/>
              <w:right w:val="nil"/>
            </w:tcBorders>
            <w:shd w:val="clear" w:color="000000" w:fill="FFFFFF"/>
            <w:noWrap/>
            <w:vAlign w:val="bottom"/>
            <w:hideMark/>
          </w:tcPr>
          <w:p w14:paraId="596AEA34" w14:textId="77777777" w:rsidR="00525D11" w:rsidRPr="00525D11" w:rsidRDefault="00525D11" w:rsidP="00525D11">
            <w:pPr>
              <w:jc w:val="center"/>
              <w:rPr>
                <w:rFonts w:ascii="Helvetica" w:eastAsia="Times New Roman" w:hAnsi="Helvetica" w:cs="Calibri"/>
                <w:b/>
                <w:bCs/>
              </w:rPr>
            </w:pPr>
            <w:r w:rsidRPr="00525D11">
              <w:rPr>
                <w:rFonts w:ascii="Helvetica" w:eastAsia="Times New Roman" w:hAnsi="Helvetica" w:cs="Calibri"/>
                <w:b/>
                <w:bCs/>
              </w:rPr>
              <w:t>Fiscal Year 2024-2025</w:t>
            </w:r>
          </w:p>
        </w:tc>
      </w:tr>
      <w:tr w:rsidR="00525D11" w:rsidRPr="00525D11" w14:paraId="6CFDAEAB" w14:textId="77777777" w:rsidTr="00525D11">
        <w:trPr>
          <w:trHeight w:val="320"/>
        </w:trPr>
        <w:tc>
          <w:tcPr>
            <w:tcW w:w="9000" w:type="dxa"/>
            <w:gridSpan w:val="3"/>
            <w:tcBorders>
              <w:top w:val="nil"/>
              <w:left w:val="nil"/>
              <w:bottom w:val="nil"/>
              <w:right w:val="nil"/>
            </w:tcBorders>
            <w:shd w:val="clear" w:color="000000" w:fill="FFFFFF"/>
            <w:noWrap/>
            <w:vAlign w:val="bottom"/>
            <w:hideMark/>
          </w:tcPr>
          <w:p w14:paraId="3ECD81E9" w14:textId="77777777" w:rsidR="00525D11" w:rsidRPr="00525D11" w:rsidRDefault="00525D11" w:rsidP="00525D11">
            <w:pPr>
              <w:jc w:val="center"/>
              <w:rPr>
                <w:rFonts w:ascii="Helvetica" w:eastAsia="Times New Roman" w:hAnsi="Helvetica" w:cs="Calibri"/>
                <w:b/>
                <w:bCs/>
              </w:rPr>
            </w:pPr>
            <w:r w:rsidRPr="00525D11">
              <w:rPr>
                <w:rFonts w:ascii="Helvetica" w:eastAsia="Times New Roman" w:hAnsi="Helvetica" w:cs="Calibri"/>
                <w:b/>
                <w:bCs/>
              </w:rPr>
              <w:t>Budget Adoption Resolution - Adopted Budget</w:t>
            </w:r>
          </w:p>
        </w:tc>
      </w:tr>
      <w:tr w:rsidR="00525D11" w:rsidRPr="00525D11" w14:paraId="1FFEEDA9" w14:textId="77777777" w:rsidTr="00525D11">
        <w:trPr>
          <w:trHeight w:val="320"/>
        </w:trPr>
        <w:tc>
          <w:tcPr>
            <w:tcW w:w="4456" w:type="dxa"/>
            <w:tcBorders>
              <w:top w:val="nil"/>
              <w:left w:val="nil"/>
              <w:bottom w:val="nil"/>
              <w:right w:val="nil"/>
            </w:tcBorders>
            <w:shd w:val="clear" w:color="000000" w:fill="FFFFFF"/>
            <w:noWrap/>
            <w:vAlign w:val="bottom"/>
            <w:hideMark/>
          </w:tcPr>
          <w:p w14:paraId="5B22CCF5" w14:textId="77777777" w:rsidR="00525D11" w:rsidRPr="00525D11" w:rsidRDefault="00525D11" w:rsidP="00525D11">
            <w:pPr>
              <w:jc w:val="center"/>
              <w:rPr>
                <w:rFonts w:ascii="Helvetica" w:eastAsia="Times New Roman" w:hAnsi="Helvetica" w:cs="Calibri"/>
                <w:b/>
                <w:bCs/>
              </w:rPr>
            </w:pPr>
            <w:r w:rsidRPr="00525D11">
              <w:rPr>
                <w:rFonts w:ascii="Helvetica" w:eastAsia="Times New Roman" w:hAnsi="Helvetica" w:cs="Calibri"/>
                <w:b/>
                <w:bCs/>
              </w:rPr>
              <w:t> </w:t>
            </w:r>
          </w:p>
        </w:tc>
        <w:tc>
          <w:tcPr>
            <w:tcW w:w="2372" w:type="dxa"/>
            <w:tcBorders>
              <w:top w:val="nil"/>
              <w:left w:val="nil"/>
              <w:bottom w:val="nil"/>
              <w:right w:val="nil"/>
            </w:tcBorders>
            <w:shd w:val="clear" w:color="000000" w:fill="FFFFFF"/>
            <w:noWrap/>
            <w:vAlign w:val="bottom"/>
            <w:hideMark/>
          </w:tcPr>
          <w:p w14:paraId="611DB023" w14:textId="77777777" w:rsidR="00525D11" w:rsidRPr="00525D11" w:rsidRDefault="00525D11" w:rsidP="00525D11">
            <w:pPr>
              <w:jc w:val="center"/>
              <w:rPr>
                <w:rFonts w:ascii="Helvetica" w:eastAsia="Times New Roman" w:hAnsi="Helvetica" w:cs="Calibri"/>
                <w:b/>
                <w:bCs/>
              </w:rPr>
            </w:pPr>
            <w:r w:rsidRPr="00525D11">
              <w:rPr>
                <w:rFonts w:ascii="Helvetica" w:eastAsia="Times New Roman" w:hAnsi="Helvetica" w:cs="Calibri"/>
                <w:b/>
                <w:bCs/>
              </w:rPr>
              <w:t> </w:t>
            </w:r>
          </w:p>
        </w:tc>
        <w:tc>
          <w:tcPr>
            <w:tcW w:w="2172" w:type="dxa"/>
            <w:tcBorders>
              <w:top w:val="nil"/>
              <w:left w:val="nil"/>
              <w:bottom w:val="nil"/>
              <w:right w:val="nil"/>
            </w:tcBorders>
            <w:shd w:val="clear" w:color="000000" w:fill="FFFFFF"/>
            <w:noWrap/>
            <w:vAlign w:val="bottom"/>
            <w:hideMark/>
          </w:tcPr>
          <w:p w14:paraId="4AFB2673" w14:textId="77777777" w:rsidR="00525D11" w:rsidRPr="00525D11" w:rsidRDefault="00525D11" w:rsidP="00525D11">
            <w:pPr>
              <w:jc w:val="center"/>
              <w:rPr>
                <w:rFonts w:ascii="Helvetica" w:eastAsia="Times New Roman" w:hAnsi="Helvetica" w:cs="Calibri"/>
                <w:b/>
                <w:bCs/>
              </w:rPr>
            </w:pPr>
            <w:r w:rsidRPr="00525D11">
              <w:rPr>
                <w:rFonts w:ascii="Helvetica" w:eastAsia="Times New Roman" w:hAnsi="Helvetica" w:cs="Calibri"/>
                <w:b/>
                <w:bCs/>
              </w:rPr>
              <w:t> </w:t>
            </w:r>
          </w:p>
        </w:tc>
      </w:tr>
      <w:tr w:rsidR="00525D11" w:rsidRPr="00525D11" w14:paraId="44BE5747" w14:textId="77777777" w:rsidTr="00525D11">
        <w:trPr>
          <w:trHeight w:val="960"/>
        </w:trPr>
        <w:tc>
          <w:tcPr>
            <w:tcW w:w="9000" w:type="dxa"/>
            <w:gridSpan w:val="3"/>
            <w:tcBorders>
              <w:top w:val="nil"/>
              <w:left w:val="nil"/>
              <w:bottom w:val="nil"/>
              <w:right w:val="nil"/>
            </w:tcBorders>
            <w:shd w:val="clear" w:color="000000" w:fill="FFFFFF"/>
            <w:vAlign w:val="bottom"/>
            <w:hideMark/>
          </w:tcPr>
          <w:p w14:paraId="11F024BE"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"BE IT RESOLVED by the Board of Education of School District Number Fourteen in El Paso County that the following revenues and expenditures for each district fund comprising the 2024-2025 Adopted Budget be adopted."</w:t>
            </w:r>
          </w:p>
        </w:tc>
      </w:tr>
      <w:tr w:rsidR="00525D11" w:rsidRPr="00525D11" w14:paraId="7A9A375F" w14:textId="77777777" w:rsidTr="00525D11">
        <w:trPr>
          <w:trHeight w:val="320"/>
        </w:trPr>
        <w:tc>
          <w:tcPr>
            <w:tcW w:w="4456" w:type="dxa"/>
            <w:tcBorders>
              <w:top w:val="nil"/>
              <w:left w:val="nil"/>
              <w:bottom w:val="nil"/>
              <w:right w:val="nil"/>
            </w:tcBorders>
            <w:shd w:val="clear" w:color="000000" w:fill="FFFFFF"/>
            <w:noWrap/>
            <w:vAlign w:val="bottom"/>
            <w:hideMark/>
          </w:tcPr>
          <w:p w14:paraId="552718DB"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372" w:type="dxa"/>
            <w:tcBorders>
              <w:top w:val="nil"/>
              <w:left w:val="nil"/>
              <w:bottom w:val="nil"/>
              <w:right w:val="nil"/>
            </w:tcBorders>
            <w:shd w:val="clear" w:color="000000" w:fill="FFFFFF"/>
            <w:noWrap/>
            <w:vAlign w:val="bottom"/>
            <w:hideMark/>
          </w:tcPr>
          <w:p w14:paraId="57F17022"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172" w:type="dxa"/>
            <w:tcBorders>
              <w:top w:val="nil"/>
              <w:left w:val="nil"/>
              <w:bottom w:val="nil"/>
              <w:right w:val="nil"/>
            </w:tcBorders>
            <w:shd w:val="clear" w:color="000000" w:fill="FFFFFF"/>
            <w:noWrap/>
            <w:vAlign w:val="bottom"/>
            <w:hideMark/>
          </w:tcPr>
          <w:p w14:paraId="6467BBBD"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r>
      <w:tr w:rsidR="00525D11" w:rsidRPr="00525D11" w14:paraId="677B0B3E" w14:textId="77777777" w:rsidTr="00525D11">
        <w:trPr>
          <w:trHeight w:val="1020"/>
        </w:trPr>
        <w:tc>
          <w:tcPr>
            <w:tcW w:w="4456" w:type="dxa"/>
            <w:tcBorders>
              <w:top w:val="nil"/>
              <w:left w:val="nil"/>
              <w:bottom w:val="nil"/>
              <w:right w:val="nil"/>
            </w:tcBorders>
            <w:shd w:val="clear" w:color="000000" w:fill="FFFFFF"/>
            <w:noWrap/>
            <w:vAlign w:val="bottom"/>
            <w:hideMark/>
          </w:tcPr>
          <w:p w14:paraId="094B1F11" w14:textId="77777777" w:rsidR="00525D11" w:rsidRPr="00525D11" w:rsidRDefault="00525D11" w:rsidP="00525D11">
            <w:pPr>
              <w:jc w:val="center"/>
              <w:rPr>
                <w:rFonts w:ascii="Helvetica" w:eastAsia="Times New Roman" w:hAnsi="Helvetica" w:cs="Calibri"/>
                <w:b/>
                <w:bCs/>
              </w:rPr>
            </w:pPr>
            <w:r w:rsidRPr="00525D11">
              <w:rPr>
                <w:rFonts w:ascii="Helvetica" w:eastAsia="Times New Roman" w:hAnsi="Helvetica" w:cs="Calibri"/>
                <w:b/>
                <w:bCs/>
              </w:rPr>
              <w:t> </w:t>
            </w:r>
          </w:p>
        </w:tc>
        <w:tc>
          <w:tcPr>
            <w:tcW w:w="2372" w:type="dxa"/>
            <w:tcBorders>
              <w:top w:val="nil"/>
              <w:left w:val="nil"/>
              <w:bottom w:val="nil"/>
              <w:right w:val="nil"/>
            </w:tcBorders>
            <w:shd w:val="clear" w:color="000000" w:fill="FFFFFF"/>
            <w:vAlign w:val="bottom"/>
            <w:hideMark/>
          </w:tcPr>
          <w:p w14:paraId="21F383DA" w14:textId="77777777" w:rsidR="00525D11" w:rsidRPr="00525D11" w:rsidRDefault="00525D11" w:rsidP="00525D11">
            <w:pPr>
              <w:jc w:val="center"/>
              <w:rPr>
                <w:rFonts w:ascii="Helvetica" w:eastAsia="Times New Roman" w:hAnsi="Helvetica" w:cs="Calibri"/>
                <w:b/>
                <w:bCs/>
              </w:rPr>
            </w:pPr>
            <w:r w:rsidRPr="00525D11">
              <w:rPr>
                <w:rFonts w:ascii="Helvetica" w:eastAsia="Times New Roman" w:hAnsi="Helvetica" w:cs="Calibri"/>
                <w:b/>
                <w:bCs/>
              </w:rPr>
              <w:t>Revenue &amp; Beginning Fund Balances</w:t>
            </w:r>
          </w:p>
        </w:tc>
        <w:tc>
          <w:tcPr>
            <w:tcW w:w="2172" w:type="dxa"/>
            <w:tcBorders>
              <w:top w:val="nil"/>
              <w:left w:val="nil"/>
              <w:bottom w:val="nil"/>
              <w:right w:val="nil"/>
            </w:tcBorders>
            <w:shd w:val="clear" w:color="000000" w:fill="FFFFFF"/>
            <w:vAlign w:val="bottom"/>
            <w:hideMark/>
          </w:tcPr>
          <w:p w14:paraId="16161046" w14:textId="77777777" w:rsidR="00525D11" w:rsidRPr="00525D11" w:rsidRDefault="00525D11" w:rsidP="00525D11">
            <w:pPr>
              <w:jc w:val="center"/>
              <w:rPr>
                <w:rFonts w:ascii="Helvetica" w:eastAsia="Times New Roman" w:hAnsi="Helvetica" w:cs="Calibri"/>
                <w:b/>
                <w:bCs/>
              </w:rPr>
            </w:pPr>
            <w:r w:rsidRPr="00525D11">
              <w:rPr>
                <w:rFonts w:ascii="Helvetica" w:eastAsia="Times New Roman" w:hAnsi="Helvetica" w:cs="Calibri"/>
                <w:b/>
                <w:bCs/>
              </w:rPr>
              <w:t>Expenditures &amp; Reserves</w:t>
            </w:r>
          </w:p>
        </w:tc>
      </w:tr>
      <w:tr w:rsidR="00525D11" w:rsidRPr="00525D11" w14:paraId="7CD45CE5" w14:textId="77777777" w:rsidTr="00525D11">
        <w:trPr>
          <w:trHeight w:val="100"/>
        </w:trPr>
        <w:tc>
          <w:tcPr>
            <w:tcW w:w="4456" w:type="dxa"/>
            <w:tcBorders>
              <w:top w:val="nil"/>
              <w:left w:val="nil"/>
              <w:bottom w:val="nil"/>
              <w:right w:val="nil"/>
            </w:tcBorders>
            <w:shd w:val="clear" w:color="000000" w:fill="FFFFFF"/>
            <w:noWrap/>
            <w:vAlign w:val="bottom"/>
            <w:hideMark/>
          </w:tcPr>
          <w:p w14:paraId="766B441A"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372" w:type="dxa"/>
            <w:tcBorders>
              <w:top w:val="nil"/>
              <w:left w:val="nil"/>
              <w:bottom w:val="nil"/>
              <w:right w:val="nil"/>
            </w:tcBorders>
            <w:shd w:val="clear" w:color="000000" w:fill="FFFFFF"/>
            <w:noWrap/>
            <w:vAlign w:val="bottom"/>
            <w:hideMark/>
          </w:tcPr>
          <w:p w14:paraId="0C209FF2"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172" w:type="dxa"/>
            <w:tcBorders>
              <w:top w:val="nil"/>
              <w:left w:val="nil"/>
              <w:bottom w:val="nil"/>
              <w:right w:val="nil"/>
            </w:tcBorders>
            <w:shd w:val="clear" w:color="000000" w:fill="FFFFFF"/>
            <w:noWrap/>
            <w:vAlign w:val="bottom"/>
            <w:hideMark/>
          </w:tcPr>
          <w:p w14:paraId="5AA4BC30"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r>
      <w:tr w:rsidR="00525D11" w:rsidRPr="00525D11" w14:paraId="0C95832D" w14:textId="77777777" w:rsidTr="00525D11">
        <w:trPr>
          <w:trHeight w:val="320"/>
        </w:trPr>
        <w:tc>
          <w:tcPr>
            <w:tcW w:w="4456" w:type="dxa"/>
            <w:tcBorders>
              <w:top w:val="nil"/>
              <w:left w:val="nil"/>
              <w:bottom w:val="nil"/>
              <w:right w:val="nil"/>
            </w:tcBorders>
            <w:shd w:val="clear" w:color="000000" w:fill="FFFFFF"/>
            <w:noWrap/>
            <w:vAlign w:val="bottom"/>
            <w:hideMark/>
          </w:tcPr>
          <w:p w14:paraId="79FCA6C3"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General Fund</w:t>
            </w:r>
          </w:p>
        </w:tc>
        <w:tc>
          <w:tcPr>
            <w:tcW w:w="2372" w:type="dxa"/>
            <w:tcBorders>
              <w:top w:val="nil"/>
              <w:left w:val="nil"/>
              <w:bottom w:val="nil"/>
              <w:right w:val="nil"/>
            </w:tcBorders>
            <w:shd w:val="clear" w:color="000000" w:fill="FFFFFF"/>
            <w:noWrap/>
            <w:vAlign w:val="bottom"/>
            <w:hideMark/>
          </w:tcPr>
          <w:p w14:paraId="6C96847E" w14:textId="77777777" w:rsidR="00525D11" w:rsidRPr="00525D11" w:rsidRDefault="00525D11" w:rsidP="00525D11">
            <w:pPr>
              <w:rPr>
                <w:rFonts w:ascii="Helvetica" w:eastAsia="Times New Roman" w:hAnsi="Helvetica" w:cs="Calibri"/>
                <w:color w:val="000000"/>
              </w:rPr>
            </w:pPr>
            <w:r w:rsidRPr="00525D11">
              <w:rPr>
                <w:rFonts w:ascii="Helvetica" w:eastAsia="Times New Roman" w:hAnsi="Helvetica" w:cs="Calibri"/>
                <w:color w:val="000000"/>
              </w:rPr>
              <w:t xml:space="preserve"> $           30,581,518 </w:t>
            </w:r>
          </w:p>
        </w:tc>
        <w:tc>
          <w:tcPr>
            <w:tcW w:w="2172" w:type="dxa"/>
            <w:tcBorders>
              <w:top w:val="nil"/>
              <w:left w:val="nil"/>
              <w:bottom w:val="nil"/>
              <w:right w:val="nil"/>
            </w:tcBorders>
            <w:shd w:val="clear" w:color="000000" w:fill="FFFFFF"/>
            <w:noWrap/>
            <w:vAlign w:val="bottom"/>
            <w:hideMark/>
          </w:tcPr>
          <w:p w14:paraId="6565C723" w14:textId="77777777" w:rsidR="00525D11" w:rsidRPr="00525D11" w:rsidRDefault="00525D11" w:rsidP="00525D11">
            <w:pPr>
              <w:rPr>
                <w:rFonts w:ascii="Helvetica" w:eastAsia="Times New Roman" w:hAnsi="Helvetica" w:cs="Calibri"/>
                <w:color w:val="000000"/>
              </w:rPr>
            </w:pPr>
            <w:r w:rsidRPr="00525D11">
              <w:rPr>
                <w:rFonts w:ascii="Helvetica" w:eastAsia="Times New Roman" w:hAnsi="Helvetica" w:cs="Calibri"/>
                <w:color w:val="000000"/>
              </w:rPr>
              <w:t xml:space="preserve"> $        30,581,518 </w:t>
            </w:r>
          </w:p>
        </w:tc>
      </w:tr>
      <w:tr w:rsidR="00525D11" w:rsidRPr="00525D11" w14:paraId="773BBD57" w14:textId="77777777" w:rsidTr="00525D11">
        <w:trPr>
          <w:trHeight w:val="100"/>
        </w:trPr>
        <w:tc>
          <w:tcPr>
            <w:tcW w:w="4456" w:type="dxa"/>
            <w:tcBorders>
              <w:top w:val="nil"/>
              <w:left w:val="nil"/>
              <w:bottom w:val="nil"/>
              <w:right w:val="nil"/>
            </w:tcBorders>
            <w:shd w:val="clear" w:color="000000" w:fill="FFFFFF"/>
            <w:noWrap/>
            <w:vAlign w:val="bottom"/>
            <w:hideMark/>
          </w:tcPr>
          <w:p w14:paraId="5ED619AE"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372" w:type="dxa"/>
            <w:tcBorders>
              <w:top w:val="nil"/>
              <w:left w:val="nil"/>
              <w:bottom w:val="nil"/>
              <w:right w:val="nil"/>
            </w:tcBorders>
            <w:shd w:val="clear" w:color="000000" w:fill="FFFFFF"/>
            <w:noWrap/>
            <w:vAlign w:val="bottom"/>
            <w:hideMark/>
          </w:tcPr>
          <w:p w14:paraId="56A41B3A" w14:textId="77777777" w:rsidR="00525D11" w:rsidRPr="00525D11" w:rsidRDefault="00525D11" w:rsidP="00525D11">
            <w:pPr>
              <w:jc w:val="right"/>
              <w:rPr>
                <w:rFonts w:ascii="Helvetica" w:eastAsia="Times New Roman" w:hAnsi="Helvetica" w:cs="Calibri"/>
                <w:color w:val="000000"/>
              </w:rPr>
            </w:pPr>
            <w:r w:rsidRPr="00525D11">
              <w:rPr>
                <w:rFonts w:ascii="Helvetica" w:eastAsia="Times New Roman" w:hAnsi="Helvetica" w:cs="Calibri"/>
                <w:color w:val="000000"/>
              </w:rPr>
              <w:t> </w:t>
            </w:r>
          </w:p>
        </w:tc>
        <w:tc>
          <w:tcPr>
            <w:tcW w:w="2172" w:type="dxa"/>
            <w:tcBorders>
              <w:top w:val="nil"/>
              <w:left w:val="nil"/>
              <w:bottom w:val="nil"/>
              <w:right w:val="nil"/>
            </w:tcBorders>
            <w:shd w:val="clear" w:color="000000" w:fill="FFFFFF"/>
            <w:noWrap/>
            <w:vAlign w:val="bottom"/>
            <w:hideMark/>
          </w:tcPr>
          <w:p w14:paraId="70B552F0" w14:textId="77777777" w:rsidR="00525D11" w:rsidRPr="00525D11" w:rsidRDefault="00525D11" w:rsidP="00525D11">
            <w:pPr>
              <w:jc w:val="right"/>
              <w:rPr>
                <w:rFonts w:ascii="Helvetica" w:eastAsia="Times New Roman" w:hAnsi="Helvetica" w:cs="Calibri"/>
                <w:color w:val="000000"/>
              </w:rPr>
            </w:pPr>
            <w:r w:rsidRPr="00525D11">
              <w:rPr>
                <w:rFonts w:ascii="Helvetica" w:eastAsia="Times New Roman" w:hAnsi="Helvetica" w:cs="Calibri"/>
                <w:color w:val="000000"/>
              </w:rPr>
              <w:t> </w:t>
            </w:r>
          </w:p>
        </w:tc>
      </w:tr>
      <w:tr w:rsidR="00525D11" w:rsidRPr="00525D11" w14:paraId="4D11B981" w14:textId="77777777" w:rsidTr="00525D11">
        <w:trPr>
          <w:trHeight w:val="320"/>
        </w:trPr>
        <w:tc>
          <w:tcPr>
            <w:tcW w:w="4456" w:type="dxa"/>
            <w:tcBorders>
              <w:top w:val="nil"/>
              <w:left w:val="nil"/>
              <w:bottom w:val="nil"/>
              <w:right w:val="nil"/>
            </w:tcBorders>
            <w:shd w:val="clear" w:color="000000" w:fill="FFFFFF"/>
            <w:noWrap/>
            <w:vAlign w:val="bottom"/>
            <w:hideMark/>
          </w:tcPr>
          <w:p w14:paraId="49DBB20F"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Insurance Reserve Fund</w:t>
            </w:r>
          </w:p>
        </w:tc>
        <w:tc>
          <w:tcPr>
            <w:tcW w:w="2372" w:type="dxa"/>
            <w:tcBorders>
              <w:top w:val="nil"/>
              <w:left w:val="nil"/>
              <w:bottom w:val="nil"/>
              <w:right w:val="nil"/>
            </w:tcBorders>
            <w:shd w:val="clear" w:color="000000" w:fill="FFFFFF"/>
            <w:noWrap/>
            <w:vAlign w:val="bottom"/>
            <w:hideMark/>
          </w:tcPr>
          <w:p w14:paraId="0C4AC23E" w14:textId="77777777" w:rsidR="00525D11" w:rsidRPr="00525D11" w:rsidRDefault="00525D11" w:rsidP="00525D11">
            <w:pPr>
              <w:rPr>
                <w:rFonts w:ascii="Helvetica" w:eastAsia="Times New Roman" w:hAnsi="Helvetica" w:cs="Calibri"/>
                <w:color w:val="000000"/>
              </w:rPr>
            </w:pPr>
            <w:r w:rsidRPr="00525D11">
              <w:rPr>
                <w:rFonts w:ascii="Helvetica" w:eastAsia="Times New Roman" w:hAnsi="Helvetica" w:cs="Calibri"/>
                <w:color w:val="000000"/>
              </w:rPr>
              <w:t xml:space="preserve"> $                577,287 </w:t>
            </w:r>
          </w:p>
        </w:tc>
        <w:tc>
          <w:tcPr>
            <w:tcW w:w="2172" w:type="dxa"/>
            <w:tcBorders>
              <w:top w:val="nil"/>
              <w:left w:val="nil"/>
              <w:bottom w:val="nil"/>
              <w:right w:val="nil"/>
            </w:tcBorders>
            <w:shd w:val="clear" w:color="000000" w:fill="FFFFFF"/>
            <w:noWrap/>
            <w:vAlign w:val="bottom"/>
            <w:hideMark/>
          </w:tcPr>
          <w:p w14:paraId="2B0A815E" w14:textId="77777777" w:rsidR="00525D11" w:rsidRPr="00525D11" w:rsidRDefault="00525D11" w:rsidP="00525D11">
            <w:pPr>
              <w:rPr>
                <w:rFonts w:ascii="Helvetica" w:eastAsia="Times New Roman" w:hAnsi="Helvetica" w:cs="Calibri"/>
                <w:color w:val="000000"/>
              </w:rPr>
            </w:pPr>
            <w:r w:rsidRPr="00525D11">
              <w:rPr>
                <w:rFonts w:ascii="Helvetica" w:eastAsia="Times New Roman" w:hAnsi="Helvetica" w:cs="Calibri"/>
                <w:color w:val="000000"/>
              </w:rPr>
              <w:t xml:space="preserve"> $             577,287 </w:t>
            </w:r>
          </w:p>
        </w:tc>
      </w:tr>
      <w:tr w:rsidR="00525D11" w:rsidRPr="00525D11" w14:paraId="501BB84F" w14:textId="77777777" w:rsidTr="00525D11">
        <w:trPr>
          <w:trHeight w:val="100"/>
        </w:trPr>
        <w:tc>
          <w:tcPr>
            <w:tcW w:w="4456" w:type="dxa"/>
            <w:tcBorders>
              <w:top w:val="nil"/>
              <w:left w:val="nil"/>
              <w:bottom w:val="nil"/>
              <w:right w:val="nil"/>
            </w:tcBorders>
            <w:shd w:val="clear" w:color="000000" w:fill="FFFFFF"/>
            <w:noWrap/>
            <w:vAlign w:val="bottom"/>
            <w:hideMark/>
          </w:tcPr>
          <w:p w14:paraId="3C067935"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372" w:type="dxa"/>
            <w:tcBorders>
              <w:top w:val="nil"/>
              <w:left w:val="nil"/>
              <w:bottom w:val="nil"/>
              <w:right w:val="nil"/>
            </w:tcBorders>
            <w:shd w:val="clear" w:color="000000" w:fill="FFFFFF"/>
            <w:noWrap/>
            <w:vAlign w:val="bottom"/>
            <w:hideMark/>
          </w:tcPr>
          <w:p w14:paraId="5F64BCF2"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172" w:type="dxa"/>
            <w:tcBorders>
              <w:top w:val="nil"/>
              <w:left w:val="nil"/>
              <w:bottom w:val="nil"/>
              <w:right w:val="nil"/>
            </w:tcBorders>
            <w:shd w:val="clear" w:color="000000" w:fill="FFFFFF"/>
            <w:noWrap/>
            <w:vAlign w:val="bottom"/>
            <w:hideMark/>
          </w:tcPr>
          <w:p w14:paraId="36B16FD3"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r>
      <w:tr w:rsidR="00525D11" w:rsidRPr="00525D11" w14:paraId="13CDC41B" w14:textId="77777777" w:rsidTr="00525D11">
        <w:trPr>
          <w:trHeight w:val="320"/>
        </w:trPr>
        <w:tc>
          <w:tcPr>
            <w:tcW w:w="4456" w:type="dxa"/>
            <w:tcBorders>
              <w:top w:val="nil"/>
              <w:left w:val="nil"/>
              <w:bottom w:val="nil"/>
              <w:right w:val="nil"/>
            </w:tcBorders>
            <w:shd w:val="clear" w:color="000000" w:fill="FFFFFF"/>
            <w:noWrap/>
            <w:vAlign w:val="bottom"/>
            <w:hideMark/>
          </w:tcPr>
          <w:p w14:paraId="527A938D"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Food Service Fund</w:t>
            </w:r>
          </w:p>
        </w:tc>
        <w:tc>
          <w:tcPr>
            <w:tcW w:w="2372" w:type="dxa"/>
            <w:tcBorders>
              <w:top w:val="nil"/>
              <w:left w:val="nil"/>
              <w:bottom w:val="nil"/>
              <w:right w:val="nil"/>
            </w:tcBorders>
            <w:shd w:val="clear" w:color="000000" w:fill="FFFFFF"/>
            <w:noWrap/>
            <w:vAlign w:val="bottom"/>
            <w:hideMark/>
          </w:tcPr>
          <w:p w14:paraId="437B74CB" w14:textId="77777777" w:rsidR="00525D11" w:rsidRPr="00525D11" w:rsidRDefault="00525D11" w:rsidP="00525D11">
            <w:pPr>
              <w:rPr>
                <w:rFonts w:ascii="Helvetica" w:eastAsia="Times New Roman" w:hAnsi="Helvetica" w:cs="Calibri"/>
                <w:color w:val="000000"/>
              </w:rPr>
            </w:pPr>
            <w:r w:rsidRPr="00525D11">
              <w:rPr>
                <w:rFonts w:ascii="Helvetica" w:eastAsia="Times New Roman" w:hAnsi="Helvetica" w:cs="Calibri"/>
                <w:color w:val="000000"/>
              </w:rPr>
              <w:t xml:space="preserve"> $                701,268 </w:t>
            </w:r>
          </w:p>
        </w:tc>
        <w:tc>
          <w:tcPr>
            <w:tcW w:w="2172" w:type="dxa"/>
            <w:tcBorders>
              <w:top w:val="nil"/>
              <w:left w:val="nil"/>
              <w:bottom w:val="nil"/>
              <w:right w:val="nil"/>
            </w:tcBorders>
            <w:shd w:val="clear" w:color="000000" w:fill="FFFFFF"/>
            <w:noWrap/>
            <w:vAlign w:val="bottom"/>
            <w:hideMark/>
          </w:tcPr>
          <w:p w14:paraId="723C7126" w14:textId="77777777" w:rsidR="00525D11" w:rsidRPr="00525D11" w:rsidRDefault="00525D11" w:rsidP="00525D11">
            <w:pPr>
              <w:rPr>
                <w:rFonts w:ascii="Helvetica" w:eastAsia="Times New Roman" w:hAnsi="Helvetica" w:cs="Calibri"/>
                <w:color w:val="000000"/>
              </w:rPr>
            </w:pPr>
            <w:r w:rsidRPr="00525D11">
              <w:rPr>
                <w:rFonts w:ascii="Helvetica" w:eastAsia="Times New Roman" w:hAnsi="Helvetica" w:cs="Calibri"/>
                <w:color w:val="000000"/>
              </w:rPr>
              <w:t xml:space="preserve"> $             701,268 </w:t>
            </w:r>
          </w:p>
        </w:tc>
      </w:tr>
      <w:tr w:rsidR="00525D11" w:rsidRPr="00525D11" w14:paraId="6A6C929F" w14:textId="77777777" w:rsidTr="00525D11">
        <w:trPr>
          <w:trHeight w:val="100"/>
        </w:trPr>
        <w:tc>
          <w:tcPr>
            <w:tcW w:w="4456" w:type="dxa"/>
            <w:tcBorders>
              <w:top w:val="nil"/>
              <w:left w:val="nil"/>
              <w:bottom w:val="nil"/>
              <w:right w:val="nil"/>
            </w:tcBorders>
            <w:shd w:val="clear" w:color="000000" w:fill="FFFFFF"/>
            <w:noWrap/>
            <w:vAlign w:val="bottom"/>
            <w:hideMark/>
          </w:tcPr>
          <w:p w14:paraId="57E8F8AE"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372" w:type="dxa"/>
            <w:tcBorders>
              <w:top w:val="nil"/>
              <w:left w:val="nil"/>
              <w:bottom w:val="nil"/>
              <w:right w:val="nil"/>
            </w:tcBorders>
            <w:shd w:val="clear" w:color="000000" w:fill="FFFFFF"/>
            <w:noWrap/>
            <w:vAlign w:val="bottom"/>
            <w:hideMark/>
          </w:tcPr>
          <w:p w14:paraId="1F98FFE2" w14:textId="77777777" w:rsidR="00525D11" w:rsidRPr="00525D11" w:rsidRDefault="00525D11" w:rsidP="00525D11">
            <w:pPr>
              <w:jc w:val="right"/>
              <w:rPr>
                <w:rFonts w:ascii="Helvetica" w:eastAsia="Times New Roman" w:hAnsi="Helvetica" w:cs="Calibri"/>
                <w:color w:val="000000"/>
              </w:rPr>
            </w:pPr>
            <w:r w:rsidRPr="00525D11">
              <w:rPr>
                <w:rFonts w:ascii="Helvetica" w:eastAsia="Times New Roman" w:hAnsi="Helvetica" w:cs="Calibri"/>
                <w:color w:val="000000"/>
              </w:rPr>
              <w:t> </w:t>
            </w:r>
          </w:p>
        </w:tc>
        <w:tc>
          <w:tcPr>
            <w:tcW w:w="2172" w:type="dxa"/>
            <w:tcBorders>
              <w:top w:val="nil"/>
              <w:left w:val="nil"/>
              <w:bottom w:val="nil"/>
              <w:right w:val="nil"/>
            </w:tcBorders>
            <w:shd w:val="clear" w:color="000000" w:fill="FFFFFF"/>
            <w:noWrap/>
            <w:vAlign w:val="bottom"/>
            <w:hideMark/>
          </w:tcPr>
          <w:p w14:paraId="4B9D3E51" w14:textId="77777777" w:rsidR="00525D11" w:rsidRPr="00525D11" w:rsidRDefault="00525D11" w:rsidP="00525D11">
            <w:pPr>
              <w:jc w:val="right"/>
              <w:rPr>
                <w:rFonts w:ascii="Helvetica" w:eastAsia="Times New Roman" w:hAnsi="Helvetica" w:cs="Calibri"/>
                <w:color w:val="000000"/>
              </w:rPr>
            </w:pPr>
            <w:r w:rsidRPr="00525D11">
              <w:rPr>
                <w:rFonts w:ascii="Helvetica" w:eastAsia="Times New Roman" w:hAnsi="Helvetica" w:cs="Calibri"/>
                <w:color w:val="000000"/>
              </w:rPr>
              <w:t> </w:t>
            </w:r>
          </w:p>
        </w:tc>
      </w:tr>
      <w:tr w:rsidR="00525D11" w:rsidRPr="00525D11" w14:paraId="65084BDB" w14:textId="77777777" w:rsidTr="00525D11">
        <w:trPr>
          <w:trHeight w:val="320"/>
        </w:trPr>
        <w:tc>
          <w:tcPr>
            <w:tcW w:w="4456" w:type="dxa"/>
            <w:tcBorders>
              <w:top w:val="nil"/>
              <w:left w:val="nil"/>
              <w:bottom w:val="nil"/>
              <w:right w:val="nil"/>
            </w:tcBorders>
            <w:shd w:val="clear" w:color="000000" w:fill="FFFFFF"/>
            <w:noWrap/>
            <w:vAlign w:val="bottom"/>
            <w:hideMark/>
          </w:tcPr>
          <w:p w14:paraId="6241DEDD"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Governmental Designated Grants Fund</w:t>
            </w:r>
          </w:p>
        </w:tc>
        <w:tc>
          <w:tcPr>
            <w:tcW w:w="2372" w:type="dxa"/>
            <w:tcBorders>
              <w:top w:val="nil"/>
              <w:left w:val="nil"/>
              <w:bottom w:val="nil"/>
              <w:right w:val="nil"/>
            </w:tcBorders>
            <w:shd w:val="clear" w:color="000000" w:fill="FFFFFF"/>
            <w:noWrap/>
            <w:vAlign w:val="bottom"/>
            <w:hideMark/>
          </w:tcPr>
          <w:p w14:paraId="140F9CDA" w14:textId="77777777" w:rsidR="00525D11" w:rsidRPr="00525D11" w:rsidRDefault="00525D11" w:rsidP="00525D11">
            <w:pPr>
              <w:rPr>
                <w:rFonts w:ascii="Helvetica" w:eastAsia="Times New Roman" w:hAnsi="Helvetica" w:cs="Calibri"/>
                <w:color w:val="000000"/>
              </w:rPr>
            </w:pPr>
            <w:r w:rsidRPr="00525D11">
              <w:rPr>
                <w:rFonts w:ascii="Helvetica" w:eastAsia="Times New Roman" w:hAnsi="Helvetica" w:cs="Calibri"/>
                <w:color w:val="000000"/>
              </w:rPr>
              <w:t xml:space="preserve"> $                144,278 </w:t>
            </w:r>
          </w:p>
        </w:tc>
        <w:tc>
          <w:tcPr>
            <w:tcW w:w="2172" w:type="dxa"/>
            <w:tcBorders>
              <w:top w:val="nil"/>
              <w:left w:val="nil"/>
              <w:bottom w:val="nil"/>
              <w:right w:val="nil"/>
            </w:tcBorders>
            <w:shd w:val="clear" w:color="000000" w:fill="FFFFFF"/>
            <w:noWrap/>
            <w:vAlign w:val="bottom"/>
            <w:hideMark/>
          </w:tcPr>
          <w:p w14:paraId="3601257F" w14:textId="77777777" w:rsidR="00525D11" w:rsidRPr="00525D11" w:rsidRDefault="00525D11" w:rsidP="00525D11">
            <w:pPr>
              <w:rPr>
                <w:rFonts w:ascii="Helvetica" w:eastAsia="Times New Roman" w:hAnsi="Helvetica" w:cs="Calibri"/>
                <w:color w:val="000000"/>
              </w:rPr>
            </w:pPr>
            <w:r w:rsidRPr="00525D11">
              <w:rPr>
                <w:rFonts w:ascii="Helvetica" w:eastAsia="Times New Roman" w:hAnsi="Helvetica" w:cs="Calibri"/>
                <w:color w:val="000000"/>
              </w:rPr>
              <w:t xml:space="preserve"> $             144,278 </w:t>
            </w:r>
          </w:p>
        </w:tc>
      </w:tr>
      <w:tr w:rsidR="00525D11" w:rsidRPr="00525D11" w14:paraId="4C12B6BF" w14:textId="77777777" w:rsidTr="00525D11">
        <w:trPr>
          <w:trHeight w:val="100"/>
        </w:trPr>
        <w:tc>
          <w:tcPr>
            <w:tcW w:w="4456" w:type="dxa"/>
            <w:tcBorders>
              <w:top w:val="nil"/>
              <w:left w:val="nil"/>
              <w:bottom w:val="nil"/>
              <w:right w:val="nil"/>
            </w:tcBorders>
            <w:shd w:val="clear" w:color="000000" w:fill="FFFFFF"/>
            <w:noWrap/>
            <w:vAlign w:val="bottom"/>
            <w:hideMark/>
          </w:tcPr>
          <w:p w14:paraId="0A52FEC8"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372" w:type="dxa"/>
            <w:tcBorders>
              <w:top w:val="nil"/>
              <w:left w:val="nil"/>
              <w:bottom w:val="nil"/>
              <w:right w:val="nil"/>
            </w:tcBorders>
            <w:shd w:val="clear" w:color="000000" w:fill="FFFFFF"/>
            <w:noWrap/>
            <w:vAlign w:val="bottom"/>
            <w:hideMark/>
          </w:tcPr>
          <w:p w14:paraId="2D04F98D" w14:textId="77777777" w:rsidR="00525D11" w:rsidRPr="00525D11" w:rsidRDefault="00525D11" w:rsidP="00525D11">
            <w:pPr>
              <w:rPr>
                <w:rFonts w:ascii="Helvetica" w:eastAsia="Times New Roman" w:hAnsi="Helvetica" w:cs="Calibri"/>
                <w:color w:val="000000"/>
              </w:rPr>
            </w:pPr>
            <w:r w:rsidRPr="00525D11">
              <w:rPr>
                <w:rFonts w:ascii="Helvetica" w:eastAsia="Times New Roman" w:hAnsi="Helvetica" w:cs="Calibri"/>
                <w:color w:val="000000"/>
              </w:rPr>
              <w:t> </w:t>
            </w:r>
          </w:p>
        </w:tc>
        <w:tc>
          <w:tcPr>
            <w:tcW w:w="2172" w:type="dxa"/>
            <w:tcBorders>
              <w:top w:val="nil"/>
              <w:left w:val="nil"/>
              <w:bottom w:val="nil"/>
              <w:right w:val="nil"/>
            </w:tcBorders>
            <w:shd w:val="clear" w:color="000000" w:fill="FFFFFF"/>
            <w:noWrap/>
            <w:vAlign w:val="bottom"/>
            <w:hideMark/>
          </w:tcPr>
          <w:p w14:paraId="32E66739" w14:textId="77777777" w:rsidR="00525D11" w:rsidRPr="00525D11" w:rsidRDefault="00525D11" w:rsidP="00525D11">
            <w:pPr>
              <w:rPr>
                <w:rFonts w:ascii="Helvetica" w:eastAsia="Times New Roman" w:hAnsi="Helvetica" w:cs="Calibri"/>
                <w:color w:val="000000"/>
              </w:rPr>
            </w:pPr>
            <w:r w:rsidRPr="00525D11">
              <w:rPr>
                <w:rFonts w:ascii="Helvetica" w:eastAsia="Times New Roman" w:hAnsi="Helvetica" w:cs="Calibri"/>
                <w:color w:val="000000"/>
              </w:rPr>
              <w:t> </w:t>
            </w:r>
          </w:p>
        </w:tc>
      </w:tr>
      <w:tr w:rsidR="00525D11" w:rsidRPr="00525D11" w14:paraId="12BA9CEF" w14:textId="77777777" w:rsidTr="00525D11">
        <w:trPr>
          <w:trHeight w:val="320"/>
        </w:trPr>
        <w:tc>
          <w:tcPr>
            <w:tcW w:w="4456" w:type="dxa"/>
            <w:tcBorders>
              <w:top w:val="nil"/>
              <w:left w:val="nil"/>
              <w:bottom w:val="nil"/>
              <w:right w:val="nil"/>
            </w:tcBorders>
            <w:shd w:val="clear" w:color="000000" w:fill="FFFFFF"/>
            <w:noWrap/>
            <w:vAlign w:val="bottom"/>
            <w:hideMark/>
          </w:tcPr>
          <w:p w14:paraId="04F98A58"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Pupil Activities Fund</w:t>
            </w:r>
          </w:p>
        </w:tc>
        <w:tc>
          <w:tcPr>
            <w:tcW w:w="2372" w:type="dxa"/>
            <w:tcBorders>
              <w:top w:val="nil"/>
              <w:left w:val="nil"/>
              <w:bottom w:val="nil"/>
              <w:right w:val="nil"/>
            </w:tcBorders>
            <w:shd w:val="clear" w:color="000000" w:fill="FFFFFF"/>
            <w:noWrap/>
            <w:vAlign w:val="bottom"/>
            <w:hideMark/>
          </w:tcPr>
          <w:p w14:paraId="743CF3FC" w14:textId="77777777" w:rsidR="00525D11" w:rsidRPr="00525D11" w:rsidRDefault="00525D11" w:rsidP="00525D11">
            <w:pPr>
              <w:rPr>
                <w:rFonts w:ascii="Helvetica" w:eastAsia="Times New Roman" w:hAnsi="Helvetica" w:cs="Calibri"/>
                <w:color w:val="000000"/>
              </w:rPr>
            </w:pPr>
            <w:r w:rsidRPr="00525D11">
              <w:rPr>
                <w:rFonts w:ascii="Helvetica" w:eastAsia="Times New Roman" w:hAnsi="Helvetica" w:cs="Calibri"/>
                <w:color w:val="000000"/>
              </w:rPr>
              <w:t xml:space="preserve"> $                758,746 </w:t>
            </w:r>
          </w:p>
        </w:tc>
        <w:tc>
          <w:tcPr>
            <w:tcW w:w="2172" w:type="dxa"/>
            <w:tcBorders>
              <w:top w:val="nil"/>
              <w:left w:val="nil"/>
              <w:bottom w:val="nil"/>
              <w:right w:val="nil"/>
            </w:tcBorders>
            <w:shd w:val="clear" w:color="000000" w:fill="FFFFFF"/>
            <w:noWrap/>
            <w:vAlign w:val="bottom"/>
            <w:hideMark/>
          </w:tcPr>
          <w:p w14:paraId="6168F638" w14:textId="77777777" w:rsidR="00525D11" w:rsidRPr="00525D11" w:rsidRDefault="00525D11" w:rsidP="00525D11">
            <w:pPr>
              <w:rPr>
                <w:rFonts w:ascii="Helvetica" w:eastAsia="Times New Roman" w:hAnsi="Helvetica" w:cs="Calibri"/>
                <w:color w:val="000000"/>
              </w:rPr>
            </w:pPr>
            <w:r w:rsidRPr="00525D11">
              <w:rPr>
                <w:rFonts w:ascii="Helvetica" w:eastAsia="Times New Roman" w:hAnsi="Helvetica" w:cs="Calibri"/>
                <w:color w:val="000000"/>
              </w:rPr>
              <w:t xml:space="preserve"> $             758,746 </w:t>
            </w:r>
          </w:p>
        </w:tc>
      </w:tr>
      <w:tr w:rsidR="00525D11" w:rsidRPr="00525D11" w14:paraId="472D23C2" w14:textId="77777777" w:rsidTr="00525D11">
        <w:trPr>
          <w:trHeight w:val="100"/>
        </w:trPr>
        <w:tc>
          <w:tcPr>
            <w:tcW w:w="4456" w:type="dxa"/>
            <w:tcBorders>
              <w:top w:val="nil"/>
              <w:left w:val="nil"/>
              <w:bottom w:val="nil"/>
              <w:right w:val="nil"/>
            </w:tcBorders>
            <w:shd w:val="clear" w:color="000000" w:fill="FFFFFF"/>
            <w:noWrap/>
            <w:vAlign w:val="bottom"/>
            <w:hideMark/>
          </w:tcPr>
          <w:p w14:paraId="1C234775"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372" w:type="dxa"/>
            <w:tcBorders>
              <w:top w:val="nil"/>
              <w:left w:val="nil"/>
              <w:bottom w:val="nil"/>
              <w:right w:val="nil"/>
            </w:tcBorders>
            <w:shd w:val="clear" w:color="000000" w:fill="FFFFFF"/>
            <w:noWrap/>
            <w:vAlign w:val="bottom"/>
            <w:hideMark/>
          </w:tcPr>
          <w:p w14:paraId="107903B0"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172" w:type="dxa"/>
            <w:tcBorders>
              <w:top w:val="nil"/>
              <w:left w:val="nil"/>
              <w:bottom w:val="nil"/>
              <w:right w:val="nil"/>
            </w:tcBorders>
            <w:shd w:val="clear" w:color="000000" w:fill="FFFFFF"/>
            <w:noWrap/>
            <w:vAlign w:val="bottom"/>
            <w:hideMark/>
          </w:tcPr>
          <w:p w14:paraId="0D8F228D"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r>
      <w:tr w:rsidR="00525D11" w:rsidRPr="00525D11" w14:paraId="1A269FF7" w14:textId="77777777" w:rsidTr="00525D11">
        <w:trPr>
          <w:trHeight w:val="320"/>
        </w:trPr>
        <w:tc>
          <w:tcPr>
            <w:tcW w:w="4456" w:type="dxa"/>
            <w:tcBorders>
              <w:top w:val="nil"/>
              <w:left w:val="nil"/>
              <w:bottom w:val="nil"/>
              <w:right w:val="nil"/>
            </w:tcBorders>
            <w:shd w:val="clear" w:color="000000" w:fill="FFFFFF"/>
            <w:noWrap/>
            <w:vAlign w:val="bottom"/>
            <w:hideMark/>
          </w:tcPr>
          <w:p w14:paraId="29C1AD95"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Other Activities Fund</w:t>
            </w:r>
          </w:p>
        </w:tc>
        <w:tc>
          <w:tcPr>
            <w:tcW w:w="2372" w:type="dxa"/>
            <w:tcBorders>
              <w:top w:val="nil"/>
              <w:left w:val="nil"/>
              <w:bottom w:val="nil"/>
              <w:right w:val="nil"/>
            </w:tcBorders>
            <w:shd w:val="clear" w:color="000000" w:fill="FFFFFF"/>
            <w:noWrap/>
            <w:vAlign w:val="bottom"/>
            <w:hideMark/>
          </w:tcPr>
          <w:p w14:paraId="062CFA62" w14:textId="77777777" w:rsidR="00525D11" w:rsidRPr="00525D11" w:rsidRDefault="00525D11" w:rsidP="00525D11">
            <w:pPr>
              <w:rPr>
                <w:rFonts w:ascii="Helvetica" w:eastAsia="Times New Roman" w:hAnsi="Helvetica" w:cs="Calibri"/>
                <w:color w:val="000000"/>
              </w:rPr>
            </w:pPr>
            <w:r w:rsidRPr="00525D11">
              <w:rPr>
                <w:rFonts w:ascii="Helvetica" w:eastAsia="Times New Roman" w:hAnsi="Helvetica" w:cs="Calibri"/>
                <w:color w:val="000000"/>
              </w:rPr>
              <w:t xml:space="preserve"> $             1,185,561 </w:t>
            </w:r>
          </w:p>
        </w:tc>
        <w:tc>
          <w:tcPr>
            <w:tcW w:w="2172" w:type="dxa"/>
            <w:tcBorders>
              <w:top w:val="nil"/>
              <w:left w:val="nil"/>
              <w:bottom w:val="nil"/>
              <w:right w:val="nil"/>
            </w:tcBorders>
            <w:shd w:val="clear" w:color="000000" w:fill="FFFFFF"/>
            <w:noWrap/>
            <w:vAlign w:val="bottom"/>
            <w:hideMark/>
          </w:tcPr>
          <w:p w14:paraId="068E3F7F" w14:textId="77777777" w:rsidR="00525D11" w:rsidRPr="00525D11" w:rsidRDefault="00525D11" w:rsidP="00525D11">
            <w:pPr>
              <w:rPr>
                <w:rFonts w:ascii="Helvetica" w:eastAsia="Times New Roman" w:hAnsi="Helvetica" w:cs="Calibri"/>
                <w:color w:val="000000"/>
              </w:rPr>
            </w:pPr>
            <w:r w:rsidRPr="00525D11">
              <w:rPr>
                <w:rFonts w:ascii="Helvetica" w:eastAsia="Times New Roman" w:hAnsi="Helvetica" w:cs="Calibri"/>
                <w:color w:val="000000"/>
              </w:rPr>
              <w:t xml:space="preserve"> $          1,185,561 </w:t>
            </w:r>
          </w:p>
        </w:tc>
      </w:tr>
      <w:tr w:rsidR="00525D11" w:rsidRPr="00525D11" w14:paraId="551C1C84" w14:textId="77777777" w:rsidTr="00525D11">
        <w:trPr>
          <w:trHeight w:val="100"/>
        </w:trPr>
        <w:tc>
          <w:tcPr>
            <w:tcW w:w="4456" w:type="dxa"/>
            <w:tcBorders>
              <w:top w:val="nil"/>
              <w:left w:val="nil"/>
              <w:bottom w:val="nil"/>
              <w:right w:val="nil"/>
            </w:tcBorders>
            <w:shd w:val="clear" w:color="000000" w:fill="FFFFFF"/>
            <w:noWrap/>
            <w:vAlign w:val="bottom"/>
            <w:hideMark/>
          </w:tcPr>
          <w:p w14:paraId="56D37C61"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372" w:type="dxa"/>
            <w:tcBorders>
              <w:top w:val="nil"/>
              <w:left w:val="nil"/>
              <w:bottom w:val="nil"/>
              <w:right w:val="nil"/>
            </w:tcBorders>
            <w:shd w:val="clear" w:color="000000" w:fill="FFFFFF"/>
            <w:noWrap/>
            <w:vAlign w:val="bottom"/>
            <w:hideMark/>
          </w:tcPr>
          <w:p w14:paraId="0A57712E" w14:textId="77777777" w:rsidR="00525D11" w:rsidRPr="00525D11" w:rsidRDefault="00525D11" w:rsidP="00525D11">
            <w:pPr>
              <w:jc w:val="right"/>
              <w:rPr>
                <w:rFonts w:ascii="Helvetica" w:eastAsia="Times New Roman" w:hAnsi="Helvetica" w:cs="Calibri"/>
                <w:color w:val="000000"/>
              </w:rPr>
            </w:pPr>
            <w:r w:rsidRPr="00525D11">
              <w:rPr>
                <w:rFonts w:ascii="Helvetica" w:eastAsia="Times New Roman" w:hAnsi="Helvetica" w:cs="Calibri"/>
                <w:color w:val="000000"/>
              </w:rPr>
              <w:t> </w:t>
            </w:r>
          </w:p>
        </w:tc>
        <w:tc>
          <w:tcPr>
            <w:tcW w:w="2172" w:type="dxa"/>
            <w:tcBorders>
              <w:top w:val="nil"/>
              <w:left w:val="nil"/>
              <w:bottom w:val="nil"/>
              <w:right w:val="nil"/>
            </w:tcBorders>
            <w:shd w:val="clear" w:color="000000" w:fill="FFFFFF"/>
            <w:noWrap/>
            <w:vAlign w:val="bottom"/>
            <w:hideMark/>
          </w:tcPr>
          <w:p w14:paraId="579DA051" w14:textId="77777777" w:rsidR="00525D11" w:rsidRPr="00525D11" w:rsidRDefault="00525D11" w:rsidP="00525D11">
            <w:pPr>
              <w:jc w:val="right"/>
              <w:rPr>
                <w:rFonts w:ascii="Helvetica" w:eastAsia="Times New Roman" w:hAnsi="Helvetica" w:cs="Calibri"/>
                <w:color w:val="000000"/>
              </w:rPr>
            </w:pPr>
            <w:r w:rsidRPr="00525D11">
              <w:rPr>
                <w:rFonts w:ascii="Helvetica" w:eastAsia="Times New Roman" w:hAnsi="Helvetica" w:cs="Calibri"/>
                <w:color w:val="000000"/>
              </w:rPr>
              <w:t> </w:t>
            </w:r>
          </w:p>
        </w:tc>
      </w:tr>
      <w:tr w:rsidR="00525D11" w:rsidRPr="00525D11" w14:paraId="54462586" w14:textId="77777777" w:rsidTr="00525D11">
        <w:trPr>
          <w:trHeight w:val="320"/>
        </w:trPr>
        <w:tc>
          <w:tcPr>
            <w:tcW w:w="4456" w:type="dxa"/>
            <w:tcBorders>
              <w:top w:val="nil"/>
              <w:left w:val="nil"/>
              <w:bottom w:val="nil"/>
              <w:right w:val="nil"/>
            </w:tcBorders>
            <w:shd w:val="clear" w:color="000000" w:fill="FFFFFF"/>
            <w:noWrap/>
            <w:vAlign w:val="bottom"/>
            <w:hideMark/>
          </w:tcPr>
          <w:p w14:paraId="327ECCAB"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Debt Service Fund</w:t>
            </w:r>
          </w:p>
        </w:tc>
        <w:tc>
          <w:tcPr>
            <w:tcW w:w="2372" w:type="dxa"/>
            <w:tcBorders>
              <w:top w:val="nil"/>
              <w:left w:val="nil"/>
              <w:bottom w:val="nil"/>
              <w:right w:val="nil"/>
            </w:tcBorders>
            <w:shd w:val="clear" w:color="000000" w:fill="FFFFFF"/>
            <w:noWrap/>
            <w:vAlign w:val="bottom"/>
            <w:hideMark/>
          </w:tcPr>
          <w:p w14:paraId="457E985C" w14:textId="5F5E6F90" w:rsidR="00525D11" w:rsidRPr="00525D11" w:rsidRDefault="00525D11" w:rsidP="00525D11">
            <w:pPr>
              <w:rPr>
                <w:rFonts w:ascii="Helvetica" w:eastAsia="Times New Roman" w:hAnsi="Helvetica" w:cs="Calibri"/>
                <w:color w:val="000000"/>
              </w:rPr>
            </w:pPr>
            <w:r w:rsidRPr="00525D11">
              <w:rPr>
                <w:rFonts w:ascii="Helvetica" w:eastAsia="Times New Roman" w:hAnsi="Helvetica" w:cs="Calibri"/>
                <w:color w:val="000000"/>
              </w:rPr>
              <w:t xml:space="preserve"> $                  49,736 </w:t>
            </w:r>
          </w:p>
        </w:tc>
        <w:tc>
          <w:tcPr>
            <w:tcW w:w="2172" w:type="dxa"/>
            <w:tcBorders>
              <w:top w:val="nil"/>
              <w:left w:val="nil"/>
              <w:bottom w:val="nil"/>
              <w:right w:val="nil"/>
            </w:tcBorders>
            <w:shd w:val="clear" w:color="000000" w:fill="FFFFFF"/>
            <w:noWrap/>
            <w:vAlign w:val="bottom"/>
            <w:hideMark/>
          </w:tcPr>
          <w:p w14:paraId="24A7CBE7" w14:textId="44EAE185" w:rsidR="00525D11" w:rsidRPr="00525D11" w:rsidRDefault="00525D11" w:rsidP="00525D11">
            <w:pPr>
              <w:rPr>
                <w:rFonts w:ascii="Helvetica" w:eastAsia="Times New Roman" w:hAnsi="Helvetica" w:cs="Calibri"/>
                <w:color w:val="000000"/>
              </w:rPr>
            </w:pPr>
            <w:r w:rsidRPr="00525D11">
              <w:rPr>
                <w:rFonts w:ascii="Helvetica" w:eastAsia="Times New Roman" w:hAnsi="Helvetica" w:cs="Calibri"/>
                <w:color w:val="000000"/>
              </w:rPr>
              <w:t xml:space="preserve"> $               49,736 </w:t>
            </w:r>
          </w:p>
        </w:tc>
      </w:tr>
      <w:tr w:rsidR="00525D11" w:rsidRPr="00525D11" w14:paraId="226D9237" w14:textId="77777777" w:rsidTr="00525D11">
        <w:trPr>
          <w:trHeight w:val="100"/>
        </w:trPr>
        <w:tc>
          <w:tcPr>
            <w:tcW w:w="4456" w:type="dxa"/>
            <w:tcBorders>
              <w:top w:val="nil"/>
              <w:left w:val="nil"/>
              <w:bottom w:val="nil"/>
              <w:right w:val="nil"/>
            </w:tcBorders>
            <w:shd w:val="clear" w:color="000000" w:fill="FFFFFF"/>
            <w:noWrap/>
            <w:vAlign w:val="bottom"/>
            <w:hideMark/>
          </w:tcPr>
          <w:p w14:paraId="221A5FE5"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372" w:type="dxa"/>
            <w:tcBorders>
              <w:top w:val="nil"/>
              <w:left w:val="nil"/>
              <w:bottom w:val="nil"/>
              <w:right w:val="nil"/>
            </w:tcBorders>
            <w:shd w:val="clear" w:color="000000" w:fill="FFFFFF"/>
            <w:noWrap/>
            <w:vAlign w:val="bottom"/>
            <w:hideMark/>
          </w:tcPr>
          <w:p w14:paraId="68DDA257"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172" w:type="dxa"/>
            <w:tcBorders>
              <w:top w:val="nil"/>
              <w:left w:val="nil"/>
              <w:bottom w:val="nil"/>
              <w:right w:val="nil"/>
            </w:tcBorders>
            <w:shd w:val="clear" w:color="000000" w:fill="FFFFFF"/>
            <w:noWrap/>
            <w:vAlign w:val="bottom"/>
            <w:hideMark/>
          </w:tcPr>
          <w:p w14:paraId="19A9CEC1"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r>
      <w:tr w:rsidR="00525D11" w:rsidRPr="00525D11" w14:paraId="50626EEE" w14:textId="77777777" w:rsidTr="00525D11">
        <w:trPr>
          <w:trHeight w:val="320"/>
        </w:trPr>
        <w:tc>
          <w:tcPr>
            <w:tcW w:w="4456" w:type="dxa"/>
            <w:tcBorders>
              <w:top w:val="nil"/>
              <w:left w:val="nil"/>
              <w:bottom w:val="nil"/>
              <w:right w:val="nil"/>
            </w:tcBorders>
            <w:shd w:val="clear" w:color="000000" w:fill="FFFFFF"/>
            <w:noWrap/>
            <w:vAlign w:val="bottom"/>
            <w:hideMark/>
          </w:tcPr>
          <w:p w14:paraId="608F0220"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Capital Reserve Fund</w:t>
            </w:r>
          </w:p>
        </w:tc>
        <w:tc>
          <w:tcPr>
            <w:tcW w:w="2372" w:type="dxa"/>
            <w:tcBorders>
              <w:top w:val="nil"/>
              <w:left w:val="nil"/>
              <w:bottom w:val="nil"/>
              <w:right w:val="nil"/>
            </w:tcBorders>
            <w:shd w:val="clear" w:color="000000" w:fill="FFFFFF"/>
            <w:noWrap/>
            <w:vAlign w:val="bottom"/>
            <w:hideMark/>
          </w:tcPr>
          <w:p w14:paraId="69515DAA" w14:textId="77777777" w:rsidR="00525D11" w:rsidRPr="00525D11" w:rsidRDefault="00525D11" w:rsidP="00525D11">
            <w:pPr>
              <w:rPr>
                <w:rFonts w:ascii="Helvetica" w:eastAsia="Times New Roman" w:hAnsi="Helvetica" w:cs="Calibri"/>
                <w:color w:val="000000"/>
              </w:rPr>
            </w:pPr>
            <w:r w:rsidRPr="00525D11">
              <w:rPr>
                <w:rFonts w:ascii="Helvetica" w:eastAsia="Times New Roman" w:hAnsi="Helvetica" w:cs="Calibri"/>
                <w:color w:val="000000"/>
              </w:rPr>
              <w:t xml:space="preserve"> $             3,196,415 </w:t>
            </w:r>
          </w:p>
        </w:tc>
        <w:tc>
          <w:tcPr>
            <w:tcW w:w="2172" w:type="dxa"/>
            <w:tcBorders>
              <w:top w:val="nil"/>
              <w:left w:val="nil"/>
              <w:bottom w:val="nil"/>
              <w:right w:val="nil"/>
            </w:tcBorders>
            <w:shd w:val="clear" w:color="000000" w:fill="FFFFFF"/>
            <w:noWrap/>
            <w:vAlign w:val="bottom"/>
            <w:hideMark/>
          </w:tcPr>
          <w:p w14:paraId="71832D01" w14:textId="77777777" w:rsidR="00525D11" w:rsidRPr="00525D11" w:rsidRDefault="00525D11" w:rsidP="00525D11">
            <w:pPr>
              <w:rPr>
                <w:rFonts w:ascii="Helvetica" w:eastAsia="Times New Roman" w:hAnsi="Helvetica" w:cs="Calibri"/>
                <w:color w:val="000000"/>
              </w:rPr>
            </w:pPr>
            <w:r w:rsidRPr="00525D11">
              <w:rPr>
                <w:rFonts w:ascii="Helvetica" w:eastAsia="Times New Roman" w:hAnsi="Helvetica" w:cs="Calibri"/>
                <w:color w:val="000000"/>
              </w:rPr>
              <w:t xml:space="preserve"> $          3,196,415 </w:t>
            </w:r>
          </w:p>
        </w:tc>
      </w:tr>
      <w:tr w:rsidR="00525D11" w:rsidRPr="00525D11" w14:paraId="7883575C" w14:textId="77777777" w:rsidTr="00525D11">
        <w:trPr>
          <w:trHeight w:val="100"/>
        </w:trPr>
        <w:tc>
          <w:tcPr>
            <w:tcW w:w="4456" w:type="dxa"/>
            <w:tcBorders>
              <w:top w:val="nil"/>
              <w:left w:val="nil"/>
              <w:bottom w:val="nil"/>
              <w:right w:val="nil"/>
            </w:tcBorders>
            <w:shd w:val="clear" w:color="000000" w:fill="FFFFFF"/>
            <w:noWrap/>
            <w:vAlign w:val="bottom"/>
            <w:hideMark/>
          </w:tcPr>
          <w:p w14:paraId="6B468C21"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372" w:type="dxa"/>
            <w:tcBorders>
              <w:top w:val="nil"/>
              <w:left w:val="nil"/>
              <w:bottom w:val="nil"/>
              <w:right w:val="nil"/>
            </w:tcBorders>
            <w:shd w:val="clear" w:color="000000" w:fill="FFFFFF"/>
            <w:noWrap/>
            <w:vAlign w:val="bottom"/>
            <w:hideMark/>
          </w:tcPr>
          <w:p w14:paraId="0C7ACEDE" w14:textId="77777777" w:rsidR="00525D11" w:rsidRPr="00525D11" w:rsidRDefault="00525D11" w:rsidP="00525D11">
            <w:pPr>
              <w:jc w:val="right"/>
              <w:rPr>
                <w:rFonts w:ascii="Helvetica" w:eastAsia="Times New Roman" w:hAnsi="Helvetica" w:cs="Calibri"/>
                <w:color w:val="000000"/>
              </w:rPr>
            </w:pPr>
            <w:r w:rsidRPr="00525D11">
              <w:rPr>
                <w:rFonts w:ascii="Helvetica" w:eastAsia="Times New Roman" w:hAnsi="Helvetica" w:cs="Calibri"/>
                <w:color w:val="000000"/>
              </w:rPr>
              <w:t> </w:t>
            </w:r>
          </w:p>
        </w:tc>
        <w:tc>
          <w:tcPr>
            <w:tcW w:w="2172" w:type="dxa"/>
            <w:tcBorders>
              <w:top w:val="nil"/>
              <w:left w:val="nil"/>
              <w:bottom w:val="nil"/>
              <w:right w:val="nil"/>
            </w:tcBorders>
            <w:shd w:val="clear" w:color="000000" w:fill="FFFFFF"/>
            <w:noWrap/>
            <w:vAlign w:val="bottom"/>
            <w:hideMark/>
          </w:tcPr>
          <w:p w14:paraId="5E5EDE4F" w14:textId="77777777" w:rsidR="00525D11" w:rsidRPr="00525D11" w:rsidRDefault="00525D11" w:rsidP="00525D11">
            <w:pPr>
              <w:jc w:val="right"/>
              <w:rPr>
                <w:rFonts w:ascii="Helvetica" w:eastAsia="Times New Roman" w:hAnsi="Helvetica" w:cs="Calibri"/>
                <w:color w:val="000000"/>
              </w:rPr>
            </w:pPr>
            <w:r w:rsidRPr="00525D11">
              <w:rPr>
                <w:rFonts w:ascii="Helvetica" w:eastAsia="Times New Roman" w:hAnsi="Helvetica" w:cs="Calibri"/>
                <w:color w:val="000000"/>
              </w:rPr>
              <w:t> </w:t>
            </w:r>
          </w:p>
        </w:tc>
      </w:tr>
      <w:tr w:rsidR="00525D11" w:rsidRPr="00525D11" w14:paraId="18CF2650" w14:textId="77777777" w:rsidTr="00525D11">
        <w:trPr>
          <w:trHeight w:val="320"/>
        </w:trPr>
        <w:tc>
          <w:tcPr>
            <w:tcW w:w="4456" w:type="dxa"/>
            <w:tcBorders>
              <w:top w:val="single" w:sz="4" w:space="0" w:color="auto"/>
              <w:left w:val="nil"/>
              <w:bottom w:val="single" w:sz="4" w:space="0" w:color="auto"/>
              <w:right w:val="nil"/>
            </w:tcBorders>
            <w:shd w:val="clear" w:color="000000" w:fill="FFFFFF"/>
            <w:noWrap/>
            <w:vAlign w:val="bottom"/>
            <w:hideMark/>
          </w:tcPr>
          <w:p w14:paraId="61BB5C61" w14:textId="77777777" w:rsidR="00525D11" w:rsidRPr="00525D11" w:rsidRDefault="00525D11" w:rsidP="00525D11">
            <w:pPr>
              <w:rPr>
                <w:rFonts w:ascii="Helvetica" w:eastAsia="Times New Roman" w:hAnsi="Helvetica" w:cs="Calibri"/>
                <w:b/>
                <w:bCs/>
              </w:rPr>
            </w:pPr>
            <w:r w:rsidRPr="00525D11">
              <w:rPr>
                <w:rFonts w:ascii="Helvetica" w:eastAsia="Times New Roman" w:hAnsi="Helvetica" w:cs="Calibri"/>
                <w:b/>
                <w:bCs/>
              </w:rPr>
              <w:t>All Fund Total</w:t>
            </w:r>
          </w:p>
        </w:tc>
        <w:tc>
          <w:tcPr>
            <w:tcW w:w="2372" w:type="dxa"/>
            <w:tcBorders>
              <w:top w:val="single" w:sz="4" w:space="0" w:color="auto"/>
              <w:left w:val="nil"/>
              <w:bottom w:val="single" w:sz="4" w:space="0" w:color="auto"/>
              <w:right w:val="nil"/>
            </w:tcBorders>
            <w:shd w:val="clear" w:color="000000" w:fill="FFFFFF"/>
            <w:noWrap/>
            <w:vAlign w:val="bottom"/>
            <w:hideMark/>
          </w:tcPr>
          <w:p w14:paraId="6BD3EE18" w14:textId="77777777" w:rsidR="00525D11" w:rsidRPr="00525D11" w:rsidRDefault="00525D11" w:rsidP="00525D11">
            <w:pPr>
              <w:rPr>
                <w:rFonts w:ascii="Helvetica" w:eastAsia="Times New Roman" w:hAnsi="Helvetica" w:cs="Calibri"/>
                <w:b/>
                <w:bCs/>
              </w:rPr>
            </w:pPr>
            <w:r w:rsidRPr="00525D11">
              <w:rPr>
                <w:rFonts w:ascii="Helvetica" w:eastAsia="Times New Roman" w:hAnsi="Helvetica" w:cs="Calibri"/>
                <w:b/>
                <w:bCs/>
              </w:rPr>
              <w:t xml:space="preserve"> $           33,948,657 </w:t>
            </w:r>
          </w:p>
        </w:tc>
        <w:tc>
          <w:tcPr>
            <w:tcW w:w="2172" w:type="dxa"/>
            <w:tcBorders>
              <w:top w:val="single" w:sz="4" w:space="0" w:color="auto"/>
              <w:left w:val="nil"/>
              <w:bottom w:val="single" w:sz="4" w:space="0" w:color="auto"/>
              <w:right w:val="nil"/>
            </w:tcBorders>
            <w:shd w:val="clear" w:color="000000" w:fill="FFFFFF"/>
            <w:noWrap/>
            <w:vAlign w:val="bottom"/>
            <w:hideMark/>
          </w:tcPr>
          <w:p w14:paraId="3C620E66" w14:textId="77777777" w:rsidR="00525D11" w:rsidRPr="00525D11" w:rsidRDefault="00525D11" w:rsidP="00525D11">
            <w:pPr>
              <w:rPr>
                <w:rFonts w:ascii="Helvetica" w:eastAsia="Times New Roman" w:hAnsi="Helvetica" w:cs="Calibri"/>
                <w:b/>
                <w:bCs/>
              </w:rPr>
            </w:pPr>
            <w:r w:rsidRPr="00525D11">
              <w:rPr>
                <w:rFonts w:ascii="Helvetica" w:eastAsia="Times New Roman" w:hAnsi="Helvetica" w:cs="Calibri"/>
                <w:b/>
                <w:bCs/>
              </w:rPr>
              <w:t xml:space="preserve"> $        33,948,657 </w:t>
            </w:r>
          </w:p>
        </w:tc>
      </w:tr>
      <w:tr w:rsidR="00525D11" w:rsidRPr="00525D11" w14:paraId="5CB54124" w14:textId="77777777" w:rsidTr="00525D11">
        <w:trPr>
          <w:trHeight w:val="320"/>
        </w:trPr>
        <w:tc>
          <w:tcPr>
            <w:tcW w:w="4456" w:type="dxa"/>
            <w:tcBorders>
              <w:top w:val="nil"/>
              <w:left w:val="nil"/>
              <w:bottom w:val="nil"/>
              <w:right w:val="nil"/>
            </w:tcBorders>
            <w:shd w:val="clear" w:color="000000" w:fill="FFFFFF"/>
            <w:noWrap/>
            <w:vAlign w:val="bottom"/>
            <w:hideMark/>
          </w:tcPr>
          <w:p w14:paraId="5DFD9AEF"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372" w:type="dxa"/>
            <w:tcBorders>
              <w:top w:val="nil"/>
              <w:left w:val="nil"/>
              <w:bottom w:val="nil"/>
              <w:right w:val="nil"/>
            </w:tcBorders>
            <w:shd w:val="clear" w:color="000000" w:fill="FFFFFF"/>
            <w:noWrap/>
            <w:vAlign w:val="bottom"/>
            <w:hideMark/>
          </w:tcPr>
          <w:p w14:paraId="652DB4CA" w14:textId="77777777" w:rsidR="00525D11" w:rsidRPr="00525D11" w:rsidRDefault="00525D11" w:rsidP="00525D11">
            <w:pPr>
              <w:jc w:val="right"/>
              <w:rPr>
                <w:rFonts w:ascii="Helvetica" w:eastAsia="Times New Roman" w:hAnsi="Helvetica" w:cs="Calibri"/>
              </w:rPr>
            </w:pPr>
            <w:r w:rsidRPr="00525D11">
              <w:rPr>
                <w:rFonts w:ascii="Helvetica" w:eastAsia="Times New Roman" w:hAnsi="Helvetica" w:cs="Calibri"/>
              </w:rPr>
              <w:t> </w:t>
            </w:r>
          </w:p>
        </w:tc>
        <w:tc>
          <w:tcPr>
            <w:tcW w:w="2172" w:type="dxa"/>
            <w:tcBorders>
              <w:top w:val="nil"/>
              <w:left w:val="nil"/>
              <w:bottom w:val="nil"/>
              <w:right w:val="nil"/>
            </w:tcBorders>
            <w:shd w:val="clear" w:color="000000" w:fill="FFFFFF"/>
            <w:noWrap/>
            <w:vAlign w:val="bottom"/>
            <w:hideMark/>
          </w:tcPr>
          <w:p w14:paraId="257D8DCA" w14:textId="77777777" w:rsidR="00525D11" w:rsidRPr="00525D11" w:rsidRDefault="00525D11" w:rsidP="00525D11">
            <w:pPr>
              <w:jc w:val="right"/>
              <w:rPr>
                <w:rFonts w:ascii="Helvetica" w:eastAsia="Times New Roman" w:hAnsi="Helvetica" w:cs="Calibri"/>
              </w:rPr>
            </w:pPr>
            <w:r w:rsidRPr="00525D11">
              <w:rPr>
                <w:rFonts w:ascii="Helvetica" w:eastAsia="Times New Roman" w:hAnsi="Helvetica" w:cs="Calibri"/>
              </w:rPr>
              <w:t> </w:t>
            </w:r>
          </w:p>
        </w:tc>
      </w:tr>
      <w:tr w:rsidR="00525D11" w:rsidRPr="00525D11" w14:paraId="48FD2695" w14:textId="77777777" w:rsidTr="00525D11">
        <w:trPr>
          <w:trHeight w:val="320"/>
        </w:trPr>
        <w:tc>
          <w:tcPr>
            <w:tcW w:w="4456" w:type="dxa"/>
            <w:tcBorders>
              <w:top w:val="nil"/>
              <w:left w:val="nil"/>
              <w:bottom w:val="nil"/>
              <w:right w:val="nil"/>
            </w:tcBorders>
            <w:shd w:val="clear" w:color="000000" w:fill="FFFFFF"/>
            <w:noWrap/>
            <w:vAlign w:val="bottom"/>
            <w:hideMark/>
          </w:tcPr>
          <w:p w14:paraId="3090FC36"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372" w:type="dxa"/>
            <w:tcBorders>
              <w:top w:val="nil"/>
              <w:left w:val="nil"/>
              <w:bottom w:val="nil"/>
              <w:right w:val="nil"/>
            </w:tcBorders>
            <w:shd w:val="clear" w:color="000000" w:fill="FFFFFF"/>
            <w:noWrap/>
            <w:vAlign w:val="bottom"/>
            <w:hideMark/>
          </w:tcPr>
          <w:p w14:paraId="4528804E"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172" w:type="dxa"/>
            <w:tcBorders>
              <w:top w:val="nil"/>
              <w:left w:val="nil"/>
              <w:bottom w:val="nil"/>
              <w:right w:val="nil"/>
            </w:tcBorders>
            <w:shd w:val="clear" w:color="000000" w:fill="FFFFFF"/>
            <w:noWrap/>
            <w:vAlign w:val="bottom"/>
            <w:hideMark/>
          </w:tcPr>
          <w:p w14:paraId="3DCEFE43"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r>
      <w:tr w:rsidR="00525D11" w:rsidRPr="00525D11" w14:paraId="0193DE8B" w14:textId="77777777" w:rsidTr="00525D11">
        <w:trPr>
          <w:trHeight w:val="320"/>
        </w:trPr>
        <w:tc>
          <w:tcPr>
            <w:tcW w:w="4456" w:type="dxa"/>
            <w:tcBorders>
              <w:top w:val="nil"/>
              <w:left w:val="nil"/>
              <w:bottom w:val="nil"/>
              <w:right w:val="nil"/>
            </w:tcBorders>
            <w:shd w:val="clear" w:color="000000" w:fill="FFFFFF"/>
            <w:noWrap/>
            <w:vAlign w:val="bottom"/>
            <w:hideMark/>
          </w:tcPr>
          <w:p w14:paraId="32BDFE97"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372" w:type="dxa"/>
            <w:tcBorders>
              <w:top w:val="nil"/>
              <w:left w:val="nil"/>
              <w:bottom w:val="nil"/>
              <w:right w:val="nil"/>
            </w:tcBorders>
            <w:shd w:val="clear" w:color="000000" w:fill="FFFFFF"/>
            <w:noWrap/>
            <w:vAlign w:val="bottom"/>
            <w:hideMark/>
          </w:tcPr>
          <w:p w14:paraId="3DDCC63D"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172" w:type="dxa"/>
            <w:tcBorders>
              <w:top w:val="nil"/>
              <w:left w:val="nil"/>
              <w:bottom w:val="nil"/>
              <w:right w:val="nil"/>
            </w:tcBorders>
            <w:shd w:val="clear" w:color="000000" w:fill="FFFFFF"/>
            <w:noWrap/>
            <w:vAlign w:val="bottom"/>
            <w:hideMark/>
          </w:tcPr>
          <w:p w14:paraId="59ADF4C4"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r>
      <w:tr w:rsidR="00525D11" w:rsidRPr="00525D11" w14:paraId="1D25413F" w14:textId="77777777" w:rsidTr="00525D11">
        <w:trPr>
          <w:trHeight w:val="340"/>
        </w:trPr>
        <w:tc>
          <w:tcPr>
            <w:tcW w:w="4456" w:type="dxa"/>
            <w:tcBorders>
              <w:top w:val="nil"/>
              <w:left w:val="nil"/>
              <w:bottom w:val="single" w:sz="8" w:space="0" w:color="auto"/>
              <w:right w:val="nil"/>
            </w:tcBorders>
            <w:shd w:val="clear" w:color="000000" w:fill="FFFFFF"/>
            <w:noWrap/>
            <w:vAlign w:val="bottom"/>
            <w:hideMark/>
          </w:tcPr>
          <w:p w14:paraId="20CD3E15"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372" w:type="dxa"/>
            <w:tcBorders>
              <w:top w:val="nil"/>
              <w:left w:val="nil"/>
              <w:bottom w:val="nil"/>
              <w:right w:val="nil"/>
            </w:tcBorders>
            <w:shd w:val="clear" w:color="000000" w:fill="FFFFFF"/>
            <w:noWrap/>
            <w:vAlign w:val="bottom"/>
            <w:hideMark/>
          </w:tcPr>
          <w:p w14:paraId="7CD37F52"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172" w:type="dxa"/>
            <w:tcBorders>
              <w:top w:val="nil"/>
              <w:left w:val="nil"/>
              <w:bottom w:val="single" w:sz="8" w:space="0" w:color="auto"/>
              <w:right w:val="nil"/>
            </w:tcBorders>
            <w:shd w:val="clear" w:color="000000" w:fill="FFFFFF"/>
            <w:noWrap/>
            <w:vAlign w:val="bottom"/>
            <w:hideMark/>
          </w:tcPr>
          <w:p w14:paraId="58C8745F"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r>
      <w:tr w:rsidR="00525D11" w:rsidRPr="00525D11" w14:paraId="30408E20" w14:textId="77777777" w:rsidTr="00525D11">
        <w:trPr>
          <w:trHeight w:val="320"/>
        </w:trPr>
        <w:tc>
          <w:tcPr>
            <w:tcW w:w="4456" w:type="dxa"/>
            <w:tcBorders>
              <w:top w:val="nil"/>
              <w:left w:val="nil"/>
              <w:bottom w:val="nil"/>
              <w:right w:val="nil"/>
            </w:tcBorders>
            <w:shd w:val="clear" w:color="000000" w:fill="FFFFFF"/>
            <w:noWrap/>
            <w:vAlign w:val="bottom"/>
            <w:hideMark/>
          </w:tcPr>
          <w:p w14:paraId="3944D478"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xml:space="preserve">Tina </w:t>
            </w:r>
            <w:proofErr w:type="spellStart"/>
            <w:r w:rsidRPr="00525D11">
              <w:rPr>
                <w:rFonts w:ascii="Helvetica" w:eastAsia="Times New Roman" w:hAnsi="Helvetica" w:cs="Calibri"/>
              </w:rPr>
              <w:t>Vidovich</w:t>
            </w:r>
            <w:proofErr w:type="spellEnd"/>
            <w:r w:rsidRPr="00525D11">
              <w:rPr>
                <w:rFonts w:ascii="Helvetica" w:eastAsia="Times New Roman" w:hAnsi="Helvetica" w:cs="Calibri"/>
              </w:rPr>
              <w:t>, Board President</w:t>
            </w:r>
          </w:p>
        </w:tc>
        <w:tc>
          <w:tcPr>
            <w:tcW w:w="2372" w:type="dxa"/>
            <w:tcBorders>
              <w:top w:val="nil"/>
              <w:left w:val="nil"/>
              <w:bottom w:val="nil"/>
              <w:right w:val="nil"/>
            </w:tcBorders>
            <w:shd w:val="clear" w:color="000000" w:fill="FFFFFF"/>
            <w:noWrap/>
            <w:vAlign w:val="bottom"/>
            <w:hideMark/>
          </w:tcPr>
          <w:p w14:paraId="2097DD7B"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172" w:type="dxa"/>
            <w:tcBorders>
              <w:top w:val="nil"/>
              <w:left w:val="nil"/>
              <w:bottom w:val="nil"/>
              <w:right w:val="nil"/>
            </w:tcBorders>
            <w:shd w:val="clear" w:color="000000" w:fill="FFFFFF"/>
            <w:noWrap/>
            <w:vAlign w:val="bottom"/>
            <w:hideMark/>
          </w:tcPr>
          <w:p w14:paraId="7D188202"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Date</w:t>
            </w:r>
          </w:p>
        </w:tc>
      </w:tr>
      <w:tr w:rsidR="00525D11" w:rsidRPr="00525D11" w14:paraId="1FA94CA2" w14:textId="77777777" w:rsidTr="00525D11">
        <w:trPr>
          <w:trHeight w:val="320"/>
        </w:trPr>
        <w:tc>
          <w:tcPr>
            <w:tcW w:w="4456" w:type="dxa"/>
            <w:tcBorders>
              <w:top w:val="nil"/>
              <w:left w:val="nil"/>
              <w:bottom w:val="nil"/>
              <w:right w:val="nil"/>
            </w:tcBorders>
            <w:shd w:val="clear" w:color="000000" w:fill="FFFFFF"/>
            <w:noWrap/>
            <w:vAlign w:val="bottom"/>
            <w:hideMark/>
          </w:tcPr>
          <w:p w14:paraId="37991DCB"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372" w:type="dxa"/>
            <w:tcBorders>
              <w:top w:val="nil"/>
              <w:left w:val="nil"/>
              <w:bottom w:val="nil"/>
              <w:right w:val="nil"/>
            </w:tcBorders>
            <w:shd w:val="clear" w:color="000000" w:fill="FFFFFF"/>
            <w:noWrap/>
            <w:vAlign w:val="bottom"/>
            <w:hideMark/>
          </w:tcPr>
          <w:p w14:paraId="0818C91E"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172" w:type="dxa"/>
            <w:tcBorders>
              <w:top w:val="nil"/>
              <w:left w:val="nil"/>
              <w:bottom w:val="nil"/>
              <w:right w:val="nil"/>
            </w:tcBorders>
            <w:shd w:val="clear" w:color="000000" w:fill="FFFFFF"/>
            <w:noWrap/>
            <w:vAlign w:val="bottom"/>
            <w:hideMark/>
          </w:tcPr>
          <w:p w14:paraId="39E84B9B"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r>
    </w:tbl>
    <w:p w14:paraId="26D69BA4" w14:textId="01DA8EFA" w:rsidR="00525D11" w:rsidRDefault="00525D11" w:rsidP="00D424C8">
      <w:pPr>
        <w:jc w:val="center"/>
        <w:rPr>
          <w:rFonts w:ascii="Helvetica" w:hAnsi="Helvetica"/>
          <w:sz w:val="28"/>
          <w:szCs w:val="28"/>
        </w:rPr>
      </w:pPr>
    </w:p>
    <w:p w14:paraId="38ABB043" w14:textId="2D95D0F6" w:rsidR="00525D11" w:rsidRDefault="00525D11" w:rsidP="00D424C8">
      <w:pPr>
        <w:jc w:val="center"/>
        <w:rPr>
          <w:rFonts w:ascii="Helvetica" w:hAnsi="Helvetica"/>
          <w:sz w:val="28"/>
          <w:szCs w:val="28"/>
        </w:rPr>
      </w:pPr>
    </w:p>
    <w:p w14:paraId="677E36F2" w14:textId="700EC9FD" w:rsidR="00525D11" w:rsidRDefault="00525D11" w:rsidP="00D424C8">
      <w:pPr>
        <w:jc w:val="center"/>
        <w:rPr>
          <w:rFonts w:ascii="Helvetica" w:hAnsi="Helvetica"/>
          <w:sz w:val="28"/>
          <w:szCs w:val="28"/>
        </w:rPr>
      </w:pPr>
    </w:p>
    <w:p w14:paraId="0267D438" w14:textId="64450BA2" w:rsidR="00525D11" w:rsidRDefault="00525D11" w:rsidP="00D424C8">
      <w:pPr>
        <w:jc w:val="center"/>
        <w:rPr>
          <w:rFonts w:ascii="Helvetica" w:hAnsi="Helvetica"/>
          <w:sz w:val="28"/>
          <w:szCs w:val="28"/>
        </w:rPr>
      </w:pPr>
    </w:p>
    <w:p w14:paraId="47DC34E6" w14:textId="65E62D60" w:rsidR="00525D11" w:rsidRDefault="00525D11" w:rsidP="00D424C8">
      <w:pPr>
        <w:jc w:val="center"/>
        <w:rPr>
          <w:rFonts w:ascii="Helvetica" w:hAnsi="Helvetica"/>
          <w:sz w:val="28"/>
          <w:szCs w:val="28"/>
        </w:rPr>
      </w:pPr>
    </w:p>
    <w:tbl>
      <w:tblPr>
        <w:tblW w:w="9080" w:type="dxa"/>
        <w:tblLook w:val="04A0" w:firstRow="1" w:lastRow="0" w:firstColumn="1" w:lastColumn="0" w:noHBand="0" w:noVBand="1"/>
      </w:tblPr>
      <w:tblGrid>
        <w:gridCol w:w="4634"/>
        <w:gridCol w:w="2188"/>
        <w:gridCol w:w="2258"/>
      </w:tblGrid>
      <w:tr w:rsidR="00525D11" w:rsidRPr="00525D11" w14:paraId="5D41CC00" w14:textId="77777777" w:rsidTr="00525D11">
        <w:trPr>
          <w:trHeight w:val="320"/>
        </w:trPr>
        <w:tc>
          <w:tcPr>
            <w:tcW w:w="9080" w:type="dxa"/>
            <w:gridSpan w:val="3"/>
            <w:tcBorders>
              <w:top w:val="nil"/>
              <w:left w:val="nil"/>
              <w:bottom w:val="nil"/>
              <w:right w:val="nil"/>
            </w:tcBorders>
            <w:shd w:val="clear" w:color="000000" w:fill="FFFFFF"/>
            <w:noWrap/>
            <w:vAlign w:val="bottom"/>
            <w:hideMark/>
          </w:tcPr>
          <w:p w14:paraId="5DF6B9C6" w14:textId="77777777" w:rsidR="00525D11" w:rsidRPr="00525D11" w:rsidRDefault="00525D11" w:rsidP="00525D11">
            <w:pPr>
              <w:jc w:val="center"/>
              <w:rPr>
                <w:rFonts w:ascii="Helvetica" w:eastAsia="Times New Roman" w:hAnsi="Helvetica" w:cs="Calibri"/>
                <w:b/>
                <w:bCs/>
              </w:rPr>
            </w:pPr>
            <w:r w:rsidRPr="00525D11">
              <w:rPr>
                <w:rFonts w:ascii="Helvetica" w:eastAsia="Times New Roman" w:hAnsi="Helvetica" w:cs="Calibri"/>
                <w:b/>
                <w:bCs/>
              </w:rPr>
              <w:lastRenderedPageBreak/>
              <w:t>Manitou Springs School District 14</w:t>
            </w:r>
          </w:p>
        </w:tc>
      </w:tr>
      <w:tr w:rsidR="00525D11" w:rsidRPr="00525D11" w14:paraId="5A91C567" w14:textId="77777777" w:rsidTr="00525D11">
        <w:trPr>
          <w:trHeight w:val="320"/>
        </w:trPr>
        <w:tc>
          <w:tcPr>
            <w:tcW w:w="9080" w:type="dxa"/>
            <w:gridSpan w:val="3"/>
            <w:tcBorders>
              <w:top w:val="nil"/>
              <w:left w:val="nil"/>
              <w:bottom w:val="nil"/>
              <w:right w:val="nil"/>
            </w:tcBorders>
            <w:shd w:val="clear" w:color="000000" w:fill="FFFFFF"/>
            <w:noWrap/>
            <w:vAlign w:val="bottom"/>
            <w:hideMark/>
          </w:tcPr>
          <w:p w14:paraId="403C0B7E" w14:textId="77777777" w:rsidR="00525D11" w:rsidRPr="00525D11" w:rsidRDefault="00525D11" w:rsidP="00525D11">
            <w:pPr>
              <w:jc w:val="center"/>
              <w:rPr>
                <w:rFonts w:ascii="Helvetica" w:eastAsia="Times New Roman" w:hAnsi="Helvetica" w:cs="Calibri"/>
                <w:b/>
                <w:bCs/>
              </w:rPr>
            </w:pPr>
            <w:r w:rsidRPr="00525D11">
              <w:rPr>
                <w:rFonts w:ascii="Helvetica" w:eastAsia="Times New Roman" w:hAnsi="Helvetica" w:cs="Calibri"/>
                <w:b/>
                <w:bCs/>
              </w:rPr>
              <w:t>Fiscal Year 2024-2025</w:t>
            </w:r>
          </w:p>
        </w:tc>
      </w:tr>
      <w:tr w:rsidR="00525D11" w:rsidRPr="00525D11" w14:paraId="5CC48B66" w14:textId="77777777" w:rsidTr="00525D11">
        <w:trPr>
          <w:trHeight w:val="320"/>
        </w:trPr>
        <w:tc>
          <w:tcPr>
            <w:tcW w:w="9080" w:type="dxa"/>
            <w:gridSpan w:val="3"/>
            <w:tcBorders>
              <w:top w:val="nil"/>
              <w:left w:val="nil"/>
              <w:bottom w:val="nil"/>
              <w:right w:val="nil"/>
            </w:tcBorders>
            <w:shd w:val="clear" w:color="000000" w:fill="FFFFFF"/>
            <w:noWrap/>
            <w:vAlign w:val="bottom"/>
            <w:hideMark/>
          </w:tcPr>
          <w:p w14:paraId="254ED816" w14:textId="77777777" w:rsidR="00525D11" w:rsidRPr="00525D11" w:rsidRDefault="00525D11" w:rsidP="00525D11">
            <w:pPr>
              <w:jc w:val="center"/>
              <w:rPr>
                <w:rFonts w:ascii="Helvetica" w:eastAsia="Times New Roman" w:hAnsi="Helvetica" w:cs="Calibri"/>
                <w:b/>
                <w:bCs/>
              </w:rPr>
            </w:pPr>
            <w:r w:rsidRPr="00525D11">
              <w:rPr>
                <w:rFonts w:ascii="Helvetica" w:eastAsia="Times New Roman" w:hAnsi="Helvetica" w:cs="Calibri"/>
                <w:b/>
                <w:bCs/>
              </w:rPr>
              <w:t>Budget Appropriation Resolution - Adopted Budget</w:t>
            </w:r>
          </w:p>
        </w:tc>
      </w:tr>
      <w:tr w:rsidR="00525D11" w:rsidRPr="00525D11" w14:paraId="36EDC7B1" w14:textId="77777777" w:rsidTr="00525D11">
        <w:trPr>
          <w:trHeight w:val="320"/>
        </w:trPr>
        <w:tc>
          <w:tcPr>
            <w:tcW w:w="4634" w:type="dxa"/>
            <w:tcBorders>
              <w:top w:val="nil"/>
              <w:left w:val="nil"/>
              <w:bottom w:val="nil"/>
              <w:right w:val="nil"/>
            </w:tcBorders>
            <w:shd w:val="clear" w:color="000000" w:fill="FFFFFF"/>
            <w:noWrap/>
            <w:vAlign w:val="bottom"/>
            <w:hideMark/>
          </w:tcPr>
          <w:p w14:paraId="7B24A5DD"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188" w:type="dxa"/>
            <w:tcBorders>
              <w:top w:val="nil"/>
              <w:left w:val="nil"/>
              <w:bottom w:val="nil"/>
              <w:right w:val="nil"/>
            </w:tcBorders>
            <w:shd w:val="clear" w:color="000000" w:fill="FFFFFF"/>
            <w:noWrap/>
            <w:vAlign w:val="bottom"/>
            <w:hideMark/>
          </w:tcPr>
          <w:p w14:paraId="47FBF902"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258" w:type="dxa"/>
            <w:tcBorders>
              <w:top w:val="nil"/>
              <w:left w:val="nil"/>
              <w:bottom w:val="nil"/>
              <w:right w:val="nil"/>
            </w:tcBorders>
            <w:shd w:val="clear" w:color="000000" w:fill="FFFFFF"/>
            <w:noWrap/>
            <w:vAlign w:val="bottom"/>
            <w:hideMark/>
          </w:tcPr>
          <w:p w14:paraId="288CA6F5"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r>
      <w:tr w:rsidR="00525D11" w:rsidRPr="00525D11" w14:paraId="74482C40" w14:textId="77777777" w:rsidTr="00525D11">
        <w:trPr>
          <w:trHeight w:val="1460"/>
        </w:trPr>
        <w:tc>
          <w:tcPr>
            <w:tcW w:w="9080" w:type="dxa"/>
            <w:gridSpan w:val="3"/>
            <w:tcBorders>
              <w:top w:val="nil"/>
              <w:left w:val="nil"/>
              <w:bottom w:val="nil"/>
              <w:right w:val="nil"/>
            </w:tcBorders>
            <w:shd w:val="clear" w:color="000000" w:fill="FFFFFF"/>
            <w:vAlign w:val="bottom"/>
            <w:hideMark/>
          </w:tcPr>
          <w:p w14:paraId="5B129E1A"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"BE IT RESOLVED by the Board of Education of School District Number Fourteen in El Paso County that the amounts shown in the following schedule be appropriated to each fund as specified in the Adopted Budget for the fiscal year beginning July 1, 2024 and ending June 30, 2025."</w:t>
            </w:r>
          </w:p>
        </w:tc>
      </w:tr>
      <w:tr w:rsidR="00525D11" w:rsidRPr="00525D11" w14:paraId="128FC581" w14:textId="77777777" w:rsidTr="00525D11">
        <w:trPr>
          <w:trHeight w:val="320"/>
        </w:trPr>
        <w:tc>
          <w:tcPr>
            <w:tcW w:w="4634" w:type="dxa"/>
            <w:tcBorders>
              <w:top w:val="nil"/>
              <w:left w:val="nil"/>
              <w:bottom w:val="nil"/>
              <w:right w:val="nil"/>
            </w:tcBorders>
            <w:shd w:val="clear" w:color="000000" w:fill="FFFFFF"/>
            <w:noWrap/>
            <w:vAlign w:val="bottom"/>
            <w:hideMark/>
          </w:tcPr>
          <w:p w14:paraId="0FD6872B"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188" w:type="dxa"/>
            <w:tcBorders>
              <w:top w:val="nil"/>
              <w:left w:val="nil"/>
              <w:bottom w:val="nil"/>
              <w:right w:val="nil"/>
            </w:tcBorders>
            <w:shd w:val="clear" w:color="000000" w:fill="FFFFFF"/>
            <w:noWrap/>
            <w:vAlign w:val="bottom"/>
            <w:hideMark/>
          </w:tcPr>
          <w:p w14:paraId="340C3019"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258" w:type="dxa"/>
            <w:tcBorders>
              <w:top w:val="nil"/>
              <w:left w:val="nil"/>
              <w:bottom w:val="nil"/>
              <w:right w:val="nil"/>
            </w:tcBorders>
            <w:shd w:val="clear" w:color="000000" w:fill="FFFFFF"/>
            <w:noWrap/>
            <w:vAlign w:val="bottom"/>
            <w:hideMark/>
          </w:tcPr>
          <w:p w14:paraId="529E00C1"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r>
      <w:tr w:rsidR="00525D11" w:rsidRPr="00525D11" w14:paraId="11150AD7" w14:textId="77777777" w:rsidTr="00525D11">
        <w:trPr>
          <w:trHeight w:val="680"/>
        </w:trPr>
        <w:tc>
          <w:tcPr>
            <w:tcW w:w="4634" w:type="dxa"/>
            <w:tcBorders>
              <w:top w:val="nil"/>
              <w:left w:val="nil"/>
              <w:bottom w:val="nil"/>
              <w:right w:val="nil"/>
            </w:tcBorders>
            <w:shd w:val="clear" w:color="000000" w:fill="FFFFFF"/>
            <w:noWrap/>
            <w:vAlign w:val="bottom"/>
            <w:hideMark/>
          </w:tcPr>
          <w:p w14:paraId="3098B417" w14:textId="77777777" w:rsidR="00525D11" w:rsidRPr="00525D11" w:rsidRDefault="00525D11" w:rsidP="00525D11">
            <w:pPr>
              <w:jc w:val="center"/>
              <w:rPr>
                <w:rFonts w:ascii="Helvetica" w:eastAsia="Times New Roman" w:hAnsi="Helvetica" w:cs="Calibri"/>
                <w:b/>
                <w:bCs/>
              </w:rPr>
            </w:pPr>
            <w:r w:rsidRPr="00525D11">
              <w:rPr>
                <w:rFonts w:ascii="Helvetica" w:eastAsia="Times New Roman" w:hAnsi="Helvetica" w:cs="Calibri"/>
                <w:b/>
                <w:bCs/>
              </w:rPr>
              <w:t> </w:t>
            </w:r>
          </w:p>
        </w:tc>
        <w:tc>
          <w:tcPr>
            <w:tcW w:w="2188" w:type="dxa"/>
            <w:tcBorders>
              <w:top w:val="nil"/>
              <w:left w:val="nil"/>
              <w:bottom w:val="nil"/>
              <w:right w:val="nil"/>
            </w:tcBorders>
            <w:shd w:val="clear" w:color="000000" w:fill="FFFFFF"/>
            <w:vAlign w:val="bottom"/>
            <w:hideMark/>
          </w:tcPr>
          <w:p w14:paraId="6D41A21B" w14:textId="77777777" w:rsidR="00525D11" w:rsidRPr="00525D11" w:rsidRDefault="00525D11" w:rsidP="00525D11">
            <w:pPr>
              <w:jc w:val="center"/>
              <w:rPr>
                <w:rFonts w:ascii="Helvetica" w:eastAsia="Times New Roman" w:hAnsi="Helvetica" w:cs="Calibri"/>
                <w:b/>
                <w:bCs/>
              </w:rPr>
            </w:pPr>
            <w:r w:rsidRPr="00525D11">
              <w:rPr>
                <w:rFonts w:ascii="Helvetica" w:eastAsia="Times New Roman" w:hAnsi="Helvetica" w:cs="Calibri"/>
                <w:b/>
                <w:bCs/>
              </w:rPr>
              <w:t xml:space="preserve">Total </w:t>
            </w:r>
            <w:proofErr w:type="spellStart"/>
            <w:r w:rsidRPr="00525D11">
              <w:rPr>
                <w:rFonts w:ascii="Helvetica" w:eastAsia="Times New Roman" w:hAnsi="Helvetica" w:cs="Calibri"/>
                <w:b/>
                <w:bCs/>
              </w:rPr>
              <w:t>Appropritation</w:t>
            </w:r>
            <w:proofErr w:type="spellEnd"/>
          </w:p>
        </w:tc>
        <w:tc>
          <w:tcPr>
            <w:tcW w:w="2258" w:type="dxa"/>
            <w:tcBorders>
              <w:top w:val="nil"/>
              <w:left w:val="nil"/>
              <w:bottom w:val="nil"/>
              <w:right w:val="nil"/>
            </w:tcBorders>
            <w:shd w:val="clear" w:color="000000" w:fill="FFFFFF"/>
            <w:vAlign w:val="bottom"/>
            <w:hideMark/>
          </w:tcPr>
          <w:p w14:paraId="09F4D827" w14:textId="77777777" w:rsidR="00525D11" w:rsidRPr="00525D11" w:rsidRDefault="00525D11" w:rsidP="00525D11">
            <w:pPr>
              <w:jc w:val="center"/>
              <w:rPr>
                <w:rFonts w:ascii="Helvetica" w:eastAsia="Times New Roman" w:hAnsi="Helvetica" w:cs="Calibri"/>
                <w:b/>
                <w:bCs/>
              </w:rPr>
            </w:pPr>
            <w:r w:rsidRPr="00525D11">
              <w:rPr>
                <w:rFonts w:ascii="Helvetica" w:eastAsia="Times New Roman" w:hAnsi="Helvetica" w:cs="Calibri"/>
                <w:b/>
                <w:bCs/>
              </w:rPr>
              <w:t>Expenditures &amp; Reserves</w:t>
            </w:r>
          </w:p>
        </w:tc>
      </w:tr>
      <w:tr w:rsidR="00525D11" w:rsidRPr="00525D11" w14:paraId="42674EB3" w14:textId="77777777" w:rsidTr="00525D11">
        <w:trPr>
          <w:trHeight w:val="100"/>
        </w:trPr>
        <w:tc>
          <w:tcPr>
            <w:tcW w:w="4634" w:type="dxa"/>
            <w:tcBorders>
              <w:top w:val="nil"/>
              <w:left w:val="nil"/>
              <w:bottom w:val="nil"/>
              <w:right w:val="nil"/>
            </w:tcBorders>
            <w:shd w:val="clear" w:color="000000" w:fill="FFFFFF"/>
            <w:noWrap/>
            <w:vAlign w:val="bottom"/>
            <w:hideMark/>
          </w:tcPr>
          <w:p w14:paraId="6F4D9632"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188" w:type="dxa"/>
            <w:tcBorders>
              <w:top w:val="nil"/>
              <w:left w:val="nil"/>
              <w:bottom w:val="nil"/>
              <w:right w:val="nil"/>
            </w:tcBorders>
            <w:shd w:val="clear" w:color="000000" w:fill="FFFFFF"/>
            <w:vAlign w:val="bottom"/>
            <w:hideMark/>
          </w:tcPr>
          <w:p w14:paraId="0E87EFEE"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258" w:type="dxa"/>
            <w:tcBorders>
              <w:top w:val="nil"/>
              <w:left w:val="nil"/>
              <w:bottom w:val="nil"/>
              <w:right w:val="nil"/>
            </w:tcBorders>
            <w:shd w:val="clear" w:color="000000" w:fill="FFFFFF"/>
            <w:vAlign w:val="bottom"/>
            <w:hideMark/>
          </w:tcPr>
          <w:p w14:paraId="100C495E"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r>
      <w:tr w:rsidR="00525D11" w:rsidRPr="00525D11" w14:paraId="11EEB6C5" w14:textId="77777777" w:rsidTr="00525D11">
        <w:trPr>
          <w:trHeight w:val="320"/>
        </w:trPr>
        <w:tc>
          <w:tcPr>
            <w:tcW w:w="4634" w:type="dxa"/>
            <w:tcBorders>
              <w:top w:val="nil"/>
              <w:left w:val="nil"/>
              <w:bottom w:val="nil"/>
              <w:right w:val="nil"/>
            </w:tcBorders>
            <w:shd w:val="clear" w:color="000000" w:fill="FFFFFF"/>
            <w:noWrap/>
            <w:vAlign w:val="bottom"/>
            <w:hideMark/>
          </w:tcPr>
          <w:p w14:paraId="104301AC"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General Fund</w:t>
            </w:r>
          </w:p>
        </w:tc>
        <w:tc>
          <w:tcPr>
            <w:tcW w:w="2188" w:type="dxa"/>
            <w:tcBorders>
              <w:top w:val="nil"/>
              <w:left w:val="nil"/>
              <w:bottom w:val="nil"/>
              <w:right w:val="nil"/>
            </w:tcBorders>
            <w:shd w:val="clear" w:color="000000" w:fill="FFFFFF"/>
            <w:noWrap/>
            <w:vAlign w:val="bottom"/>
            <w:hideMark/>
          </w:tcPr>
          <w:p w14:paraId="75A3D263"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xml:space="preserve"> $       30,581,518 </w:t>
            </w:r>
          </w:p>
        </w:tc>
        <w:tc>
          <w:tcPr>
            <w:tcW w:w="2258" w:type="dxa"/>
            <w:tcBorders>
              <w:top w:val="nil"/>
              <w:left w:val="nil"/>
              <w:bottom w:val="nil"/>
              <w:right w:val="nil"/>
            </w:tcBorders>
            <w:shd w:val="clear" w:color="000000" w:fill="FFFFFF"/>
            <w:noWrap/>
            <w:vAlign w:val="bottom"/>
            <w:hideMark/>
          </w:tcPr>
          <w:p w14:paraId="28CB14EE"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xml:space="preserve"> $        30,581,518 </w:t>
            </w:r>
          </w:p>
        </w:tc>
      </w:tr>
      <w:tr w:rsidR="00525D11" w:rsidRPr="00525D11" w14:paraId="2FF7F438" w14:textId="77777777" w:rsidTr="00525D11">
        <w:trPr>
          <w:trHeight w:val="320"/>
        </w:trPr>
        <w:tc>
          <w:tcPr>
            <w:tcW w:w="4634" w:type="dxa"/>
            <w:tcBorders>
              <w:top w:val="nil"/>
              <w:left w:val="nil"/>
              <w:bottom w:val="nil"/>
              <w:right w:val="nil"/>
            </w:tcBorders>
            <w:shd w:val="clear" w:color="000000" w:fill="FFFFFF"/>
            <w:noWrap/>
            <w:vAlign w:val="bottom"/>
            <w:hideMark/>
          </w:tcPr>
          <w:p w14:paraId="0DE661E9"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Insurance Reserve Fund</w:t>
            </w:r>
          </w:p>
        </w:tc>
        <w:tc>
          <w:tcPr>
            <w:tcW w:w="2188" w:type="dxa"/>
            <w:tcBorders>
              <w:top w:val="nil"/>
              <w:left w:val="nil"/>
              <w:bottom w:val="nil"/>
              <w:right w:val="nil"/>
            </w:tcBorders>
            <w:shd w:val="clear" w:color="000000" w:fill="FFFFFF"/>
            <w:noWrap/>
            <w:vAlign w:val="bottom"/>
            <w:hideMark/>
          </w:tcPr>
          <w:p w14:paraId="5A46DFEA"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xml:space="preserve"> $            577,287 </w:t>
            </w:r>
          </w:p>
        </w:tc>
        <w:tc>
          <w:tcPr>
            <w:tcW w:w="2258" w:type="dxa"/>
            <w:tcBorders>
              <w:top w:val="nil"/>
              <w:left w:val="nil"/>
              <w:bottom w:val="nil"/>
              <w:right w:val="nil"/>
            </w:tcBorders>
            <w:shd w:val="clear" w:color="000000" w:fill="FFFFFF"/>
            <w:noWrap/>
            <w:vAlign w:val="bottom"/>
            <w:hideMark/>
          </w:tcPr>
          <w:p w14:paraId="6C08FDA8"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xml:space="preserve"> $             577,287 </w:t>
            </w:r>
          </w:p>
        </w:tc>
      </w:tr>
      <w:tr w:rsidR="00525D11" w:rsidRPr="00525D11" w14:paraId="625EF85C" w14:textId="77777777" w:rsidTr="00525D11">
        <w:trPr>
          <w:trHeight w:val="320"/>
        </w:trPr>
        <w:tc>
          <w:tcPr>
            <w:tcW w:w="4634" w:type="dxa"/>
            <w:tcBorders>
              <w:top w:val="nil"/>
              <w:left w:val="nil"/>
              <w:bottom w:val="nil"/>
              <w:right w:val="nil"/>
            </w:tcBorders>
            <w:shd w:val="clear" w:color="000000" w:fill="FFFFFF"/>
            <w:noWrap/>
            <w:vAlign w:val="bottom"/>
            <w:hideMark/>
          </w:tcPr>
          <w:p w14:paraId="5660C842"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Food Service Fund</w:t>
            </w:r>
          </w:p>
        </w:tc>
        <w:tc>
          <w:tcPr>
            <w:tcW w:w="2188" w:type="dxa"/>
            <w:tcBorders>
              <w:top w:val="nil"/>
              <w:left w:val="nil"/>
              <w:bottom w:val="nil"/>
              <w:right w:val="nil"/>
            </w:tcBorders>
            <w:shd w:val="clear" w:color="000000" w:fill="FFFFFF"/>
            <w:noWrap/>
            <w:vAlign w:val="bottom"/>
            <w:hideMark/>
          </w:tcPr>
          <w:p w14:paraId="59EF637E"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xml:space="preserve"> $            701,268 </w:t>
            </w:r>
          </w:p>
        </w:tc>
        <w:tc>
          <w:tcPr>
            <w:tcW w:w="2258" w:type="dxa"/>
            <w:tcBorders>
              <w:top w:val="nil"/>
              <w:left w:val="nil"/>
              <w:bottom w:val="nil"/>
              <w:right w:val="nil"/>
            </w:tcBorders>
            <w:shd w:val="clear" w:color="000000" w:fill="FFFFFF"/>
            <w:noWrap/>
            <w:vAlign w:val="bottom"/>
            <w:hideMark/>
          </w:tcPr>
          <w:p w14:paraId="4FC8B89B"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xml:space="preserve"> $             701,268 </w:t>
            </w:r>
          </w:p>
        </w:tc>
      </w:tr>
      <w:tr w:rsidR="00525D11" w:rsidRPr="00525D11" w14:paraId="00FF84DF" w14:textId="77777777" w:rsidTr="00525D11">
        <w:trPr>
          <w:trHeight w:val="320"/>
        </w:trPr>
        <w:tc>
          <w:tcPr>
            <w:tcW w:w="4634" w:type="dxa"/>
            <w:tcBorders>
              <w:top w:val="nil"/>
              <w:left w:val="nil"/>
              <w:bottom w:val="nil"/>
              <w:right w:val="nil"/>
            </w:tcBorders>
            <w:shd w:val="clear" w:color="000000" w:fill="FFFFFF"/>
            <w:noWrap/>
            <w:vAlign w:val="bottom"/>
            <w:hideMark/>
          </w:tcPr>
          <w:p w14:paraId="706ACA65"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Governmental Designated Grants Fund</w:t>
            </w:r>
          </w:p>
        </w:tc>
        <w:tc>
          <w:tcPr>
            <w:tcW w:w="2188" w:type="dxa"/>
            <w:tcBorders>
              <w:top w:val="nil"/>
              <w:left w:val="nil"/>
              <w:bottom w:val="nil"/>
              <w:right w:val="nil"/>
            </w:tcBorders>
            <w:shd w:val="clear" w:color="000000" w:fill="FFFFFF"/>
            <w:noWrap/>
            <w:vAlign w:val="bottom"/>
            <w:hideMark/>
          </w:tcPr>
          <w:p w14:paraId="4BE370E3"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xml:space="preserve"> $            144,278 </w:t>
            </w:r>
          </w:p>
        </w:tc>
        <w:tc>
          <w:tcPr>
            <w:tcW w:w="2258" w:type="dxa"/>
            <w:tcBorders>
              <w:top w:val="nil"/>
              <w:left w:val="nil"/>
              <w:bottom w:val="nil"/>
              <w:right w:val="nil"/>
            </w:tcBorders>
            <w:shd w:val="clear" w:color="000000" w:fill="FFFFFF"/>
            <w:noWrap/>
            <w:vAlign w:val="bottom"/>
            <w:hideMark/>
          </w:tcPr>
          <w:p w14:paraId="6F6E9964"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xml:space="preserve"> $             144,278 </w:t>
            </w:r>
          </w:p>
        </w:tc>
      </w:tr>
      <w:tr w:rsidR="00525D11" w:rsidRPr="00525D11" w14:paraId="21AA15FD" w14:textId="77777777" w:rsidTr="00525D11">
        <w:trPr>
          <w:trHeight w:val="320"/>
        </w:trPr>
        <w:tc>
          <w:tcPr>
            <w:tcW w:w="4634" w:type="dxa"/>
            <w:tcBorders>
              <w:top w:val="nil"/>
              <w:left w:val="nil"/>
              <w:bottom w:val="nil"/>
              <w:right w:val="nil"/>
            </w:tcBorders>
            <w:shd w:val="clear" w:color="000000" w:fill="FFFFFF"/>
            <w:noWrap/>
            <w:vAlign w:val="bottom"/>
            <w:hideMark/>
          </w:tcPr>
          <w:p w14:paraId="65991615"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Pupil Activities Fund</w:t>
            </w:r>
          </w:p>
        </w:tc>
        <w:tc>
          <w:tcPr>
            <w:tcW w:w="2188" w:type="dxa"/>
            <w:tcBorders>
              <w:top w:val="nil"/>
              <w:left w:val="nil"/>
              <w:bottom w:val="nil"/>
              <w:right w:val="nil"/>
            </w:tcBorders>
            <w:shd w:val="clear" w:color="000000" w:fill="FFFFFF"/>
            <w:noWrap/>
            <w:vAlign w:val="bottom"/>
            <w:hideMark/>
          </w:tcPr>
          <w:p w14:paraId="3CF110E0"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xml:space="preserve"> $            758,746 </w:t>
            </w:r>
          </w:p>
        </w:tc>
        <w:tc>
          <w:tcPr>
            <w:tcW w:w="2258" w:type="dxa"/>
            <w:tcBorders>
              <w:top w:val="nil"/>
              <w:left w:val="nil"/>
              <w:bottom w:val="nil"/>
              <w:right w:val="nil"/>
            </w:tcBorders>
            <w:shd w:val="clear" w:color="000000" w:fill="FFFFFF"/>
            <w:noWrap/>
            <w:vAlign w:val="bottom"/>
            <w:hideMark/>
          </w:tcPr>
          <w:p w14:paraId="0721403D"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xml:space="preserve"> $             758,746 </w:t>
            </w:r>
          </w:p>
        </w:tc>
      </w:tr>
      <w:tr w:rsidR="00525D11" w:rsidRPr="00525D11" w14:paraId="07C1ADA8" w14:textId="77777777" w:rsidTr="00525D11">
        <w:trPr>
          <w:trHeight w:val="320"/>
        </w:trPr>
        <w:tc>
          <w:tcPr>
            <w:tcW w:w="4634" w:type="dxa"/>
            <w:tcBorders>
              <w:top w:val="nil"/>
              <w:left w:val="nil"/>
              <w:bottom w:val="nil"/>
              <w:right w:val="nil"/>
            </w:tcBorders>
            <w:shd w:val="clear" w:color="000000" w:fill="FFFFFF"/>
            <w:noWrap/>
            <w:vAlign w:val="bottom"/>
            <w:hideMark/>
          </w:tcPr>
          <w:p w14:paraId="151A5CBC"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Other Activities Funds</w:t>
            </w:r>
          </w:p>
        </w:tc>
        <w:tc>
          <w:tcPr>
            <w:tcW w:w="2188" w:type="dxa"/>
            <w:tcBorders>
              <w:top w:val="nil"/>
              <w:left w:val="nil"/>
              <w:bottom w:val="nil"/>
              <w:right w:val="nil"/>
            </w:tcBorders>
            <w:shd w:val="clear" w:color="000000" w:fill="FFFFFF"/>
            <w:noWrap/>
            <w:vAlign w:val="bottom"/>
            <w:hideMark/>
          </w:tcPr>
          <w:p w14:paraId="2F645943"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xml:space="preserve"> $         1,185,561 </w:t>
            </w:r>
          </w:p>
        </w:tc>
        <w:tc>
          <w:tcPr>
            <w:tcW w:w="2258" w:type="dxa"/>
            <w:tcBorders>
              <w:top w:val="nil"/>
              <w:left w:val="nil"/>
              <w:bottom w:val="nil"/>
              <w:right w:val="nil"/>
            </w:tcBorders>
            <w:shd w:val="clear" w:color="000000" w:fill="FFFFFF"/>
            <w:noWrap/>
            <w:vAlign w:val="bottom"/>
            <w:hideMark/>
          </w:tcPr>
          <w:p w14:paraId="37C12553"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xml:space="preserve"> $          1,185,561 </w:t>
            </w:r>
          </w:p>
        </w:tc>
      </w:tr>
      <w:tr w:rsidR="00525D11" w:rsidRPr="00525D11" w14:paraId="7AA46A61" w14:textId="77777777" w:rsidTr="00525D11">
        <w:trPr>
          <w:trHeight w:val="320"/>
        </w:trPr>
        <w:tc>
          <w:tcPr>
            <w:tcW w:w="4634" w:type="dxa"/>
            <w:tcBorders>
              <w:top w:val="nil"/>
              <w:left w:val="nil"/>
              <w:bottom w:val="nil"/>
              <w:right w:val="nil"/>
            </w:tcBorders>
            <w:shd w:val="clear" w:color="000000" w:fill="FFFFFF"/>
            <w:noWrap/>
            <w:vAlign w:val="bottom"/>
            <w:hideMark/>
          </w:tcPr>
          <w:p w14:paraId="2C2FCAF8"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Debt Services Fund</w:t>
            </w:r>
          </w:p>
        </w:tc>
        <w:tc>
          <w:tcPr>
            <w:tcW w:w="2188" w:type="dxa"/>
            <w:tcBorders>
              <w:top w:val="nil"/>
              <w:left w:val="nil"/>
              <w:bottom w:val="nil"/>
              <w:right w:val="nil"/>
            </w:tcBorders>
            <w:shd w:val="clear" w:color="000000" w:fill="FFFFFF"/>
            <w:noWrap/>
            <w:vAlign w:val="bottom"/>
            <w:hideMark/>
          </w:tcPr>
          <w:p w14:paraId="408A43C4"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xml:space="preserve"> $               49,736 </w:t>
            </w:r>
          </w:p>
        </w:tc>
        <w:tc>
          <w:tcPr>
            <w:tcW w:w="2258" w:type="dxa"/>
            <w:tcBorders>
              <w:top w:val="nil"/>
              <w:left w:val="nil"/>
              <w:bottom w:val="nil"/>
              <w:right w:val="nil"/>
            </w:tcBorders>
            <w:shd w:val="clear" w:color="000000" w:fill="FFFFFF"/>
            <w:noWrap/>
            <w:vAlign w:val="bottom"/>
            <w:hideMark/>
          </w:tcPr>
          <w:p w14:paraId="13568E79"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xml:space="preserve"> $                49,736 </w:t>
            </w:r>
          </w:p>
        </w:tc>
      </w:tr>
      <w:tr w:rsidR="00525D11" w:rsidRPr="00525D11" w14:paraId="185DE628" w14:textId="77777777" w:rsidTr="00525D11">
        <w:trPr>
          <w:trHeight w:val="320"/>
        </w:trPr>
        <w:tc>
          <w:tcPr>
            <w:tcW w:w="4634" w:type="dxa"/>
            <w:tcBorders>
              <w:top w:val="nil"/>
              <w:left w:val="nil"/>
              <w:bottom w:val="nil"/>
              <w:right w:val="nil"/>
            </w:tcBorders>
            <w:shd w:val="clear" w:color="000000" w:fill="FFFFFF"/>
            <w:noWrap/>
            <w:vAlign w:val="bottom"/>
            <w:hideMark/>
          </w:tcPr>
          <w:p w14:paraId="109214CF"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Capital Reserve Fund</w:t>
            </w:r>
          </w:p>
        </w:tc>
        <w:tc>
          <w:tcPr>
            <w:tcW w:w="2188" w:type="dxa"/>
            <w:tcBorders>
              <w:top w:val="nil"/>
              <w:left w:val="nil"/>
              <w:bottom w:val="nil"/>
              <w:right w:val="nil"/>
            </w:tcBorders>
            <w:shd w:val="clear" w:color="000000" w:fill="FFFFFF"/>
            <w:noWrap/>
            <w:vAlign w:val="bottom"/>
            <w:hideMark/>
          </w:tcPr>
          <w:p w14:paraId="4F350F8E"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xml:space="preserve"> $         3,196,415 </w:t>
            </w:r>
          </w:p>
        </w:tc>
        <w:tc>
          <w:tcPr>
            <w:tcW w:w="2258" w:type="dxa"/>
            <w:tcBorders>
              <w:top w:val="nil"/>
              <w:left w:val="nil"/>
              <w:bottom w:val="nil"/>
              <w:right w:val="nil"/>
            </w:tcBorders>
            <w:shd w:val="clear" w:color="000000" w:fill="FFFFFF"/>
            <w:noWrap/>
            <w:vAlign w:val="bottom"/>
            <w:hideMark/>
          </w:tcPr>
          <w:p w14:paraId="41A2A9EE"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xml:space="preserve"> $          3,196,415 </w:t>
            </w:r>
          </w:p>
        </w:tc>
      </w:tr>
      <w:tr w:rsidR="00525D11" w:rsidRPr="00525D11" w14:paraId="3F9A6C10" w14:textId="77777777" w:rsidTr="00525D11">
        <w:trPr>
          <w:trHeight w:val="320"/>
        </w:trPr>
        <w:tc>
          <w:tcPr>
            <w:tcW w:w="4634" w:type="dxa"/>
            <w:tcBorders>
              <w:top w:val="single" w:sz="4" w:space="0" w:color="auto"/>
              <w:left w:val="nil"/>
              <w:bottom w:val="single" w:sz="4" w:space="0" w:color="auto"/>
              <w:right w:val="nil"/>
            </w:tcBorders>
            <w:shd w:val="clear" w:color="000000" w:fill="FFFFFF"/>
            <w:noWrap/>
            <w:vAlign w:val="bottom"/>
            <w:hideMark/>
          </w:tcPr>
          <w:p w14:paraId="65534613" w14:textId="77777777" w:rsidR="00525D11" w:rsidRPr="00525D11" w:rsidRDefault="00525D11" w:rsidP="00525D11">
            <w:pPr>
              <w:rPr>
                <w:rFonts w:ascii="Helvetica" w:eastAsia="Times New Roman" w:hAnsi="Helvetica" w:cs="Calibri"/>
                <w:b/>
                <w:bCs/>
              </w:rPr>
            </w:pPr>
            <w:r w:rsidRPr="00525D11">
              <w:rPr>
                <w:rFonts w:ascii="Helvetica" w:eastAsia="Times New Roman" w:hAnsi="Helvetica" w:cs="Calibri"/>
                <w:b/>
                <w:bCs/>
              </w:rPr>
              <w:t>All Fund Total</w:t>
            </w:r>
          </w:p>
        </w:tc>
        <w:tc>
          <w:tcPr>
            <w:tcW w:w="2188" w:type="dxa"/>
            <w:tcBorders>
              <w:top w:val="single" w:sz="4" w:space="0" w:color="auto"/>
              <w:left w:val="nil"/>
              <w:bottom w:val="single" w:sz="4" w:space="0" w:color="auto"/>
              <w:right w:val="nil"/>
            </w:tcBorders>
            <w:shd w:val="clear" w:color="000000" w:fill="FFFFFF"/>
            <w:noWrap/>
            <w:vAlign w:val="bottom"/>
            <w:hideMark/>
          </w:tcPr>
          <w:p w14:paraId="46B433EC" w14:textId="77777777" w:rsidR="00525D11" w:rsidRPr="00525D11" w:rsidRDefault="00525D11" w:rsidP="00525D11">
            <w:pPr>
              <w:rPr>
                <w:rFonts w:ascii="Helvetica" w:eastAsia="Times New Roman" w:hAnsi="Helvetica" w:cs="Calibri"/>
                <w:b/>
                <w:bCs/>
              </w:rPr>
            </w:pPr>
            <w:r w:rsidRPr="00525D11">
              <w:rPr>
                <w:rFonts w:ascii="Helvetica" w:eastAsia="Times New Roman" w:hAnsi="Helvetica" w:cs="Calibri"/>
                <w:b/>
                <w:bCs/>
              </w:rPr>
              <w:t xml:space="preserve"> $       33,948,657 </w:t>
            </w:r>
          </w:p>
        </w:tc>
        <w:tc>
          <w:tcPr>
            <w:tcW w:w="2258" w:type="dxa"/>
            <w:tcBorders>
              <w:top w:val="single" w:sz="4" w:space="0" w:color="auto"/>
              <w:left w:val="nil"/>
              <w:bottom w:val="single" w:sz="4" w:space="0" w:color="auto"/>
              <w:right w:val="nil"/>
            </w:tcBorders>
            <w:shd w:val="clear" w:color="000000" w:fill="FFFFFF"/>
            <w:noWrap/>
            <w:vAlign w:val="bottom"/>
            <w:hideMark/>
          </w:tcPr>
          <w:p w14:paraId="0A38C997" w14:textId="77777777" w:rsidR="00525D11" w:rsidRPr="00525D11" w:rsidRDefault="00525D11" w:rsidP="00525D11">
            <w:pPr>
              <w:rPr>
                <w:rFonts w:ascii="Helvetica" w:eastAsia="Times New Roman" w:hAnsi="Helvetica" w:cs="Calibri"/>
                <w:b/>
                <w:bCs/>
              </w:rPr>
            </w:pPr>
            <w:r w:rsidRPr="00525D11">
              <w:rPr>
                <w:rFonts w:ascii="Helvetica" w:eastAsia="Times New Roman" w:hAnsi="Helvetica" w:cs="Calibri"/>
                <w:b/>
                <w:bCs/>
              </w:rPr>
              <w:t xml:space="preserve"> $        33,948,657 </w:t>
            </w:r>
          </w:p>
        </w:tc>
      </w:tr>
      <w:tr w:rsidR="00525D11" w:rsidRPr="00525D11" w14:paraId="6D7AC257" w14:textId="77777777" w:rsidTr="00525D11">
        <w:trPr>
          <w:trHeight w:val="320"/>
        </w:trPr>
        <w:tc>
          <w:tcPr>
            <w:tcW w:w="4634" w:type="dxa"/>
            <w:tcBorders>
              <w:top w:val="nil"/>
              <w:left w:val="nil"/>
              <w:bottom w:val="nil"/>
              <w:right w:val="nil"/>
            </w:tcBorders>
            <w:shd w:val="clear" w:color="000000" w:fill="FFFFFF"/>
            <w:noWrap/>
            <w:vAlign w:val="bottom"/>
            <w:hideMark/>
          </w:tcPr>
          <w:p w14:paraId="22308339"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188" w:type="dxa"/>
            <w:tcBorders>
              <w:top w:val="nil"/>
              <w:left w:val="nil"/>
              <w:bottom w:val="nil"/>
              <w:right w:val="nil"/>
            </w:tcBorders>
            <w:shd w:val="clear" w:color="000000" w:fill="FFFFFF"/>
            <w:noWrap/>
            <w:vAlign w:val="bottom"/>
            <w:hideMark/>
          </w:tcPr>
          <w:p w14:paraId="3A26DA47" w14:textId="77777777" w:rsidR="00525D11" w:rsidRPr="00525D11" w:rsidRDefault="00525D11" w:rsidP="00525D11">
            <w:pPr>
              <w:jc w:val="right"/>
              <w:rPr>
                <w:rFonts w:ascii="Helvetica" w:eastAsia="Times New Roman" w:hAnsi="Helvetica" w:cs="Calibri"/>
              </w:rPr>
            </w:pPr>
            <w:r w:rsidRPr="00525D11">
              <w:rPr>
                <w:rFonts w:ascii="Helvetica" w:eastAsia="Times New Roman" w:hAnsi="Helvetica" w:cs="Calibri"/>
              </w:rPr>
              <w:t> </w:t>
            </w:r>
          </w:p>
        </w:tc>
        <w:tc>
          <w:tcPr>
            <w:tcW w:w="2258" w:type="dxa"/>
            <w:tcBorders>
              <w:top w:val="nil"/>
              <w:left w:val="nil"/>
              <w:bottom w:val="nil"/>
              <w:right w:val="nil"/>
            </w:tcBorders>
            <w:shd w:val="clear" w:color="000000" w:fill="FFFFFF"/>
            <w:noWrap/>
            <w:vAlign w:val="bottom"/>
            <w:hideMark/>
          </w:tcPr>
          <w:p w14:paraId="7F90B4F3" w14:textId="77777777" w:rsidR="00525D11" w:rsidRPr="00525D11" w:rsidRDefault="00525D11" w:rsidP="00525D11">
            <w:pPr>
              <w:jc w:val="right"/>
              <w:rPr>
                <w:rFonts w:ascii="Helvetica" w:eastAsia="Times New Roman" w:hAnsi="Helvetica" w:cs="Calibri"/>
              </w:rPr>
            </w:pPr>
            <w:r w:rsidRPr="00525D11">
              <w:rPr>
                <w:rFonts w:ascii="Helvetica" w:eastAsia="Times New Roman" w:hAnsi="Helvetica" w:cs="Calibri"/>
              </w:rPr>
              <w:t> </w:t>
            </w:r>
          </w:p>
        </w:tc>
      </w:tr>
      <w:tr w:rsidR="00525D11" w:rsidRPr="00525D11" w14:paraId="3F54CE6F" w14:textId="77777777" w:rsidTr="00525D11">
        <w:trPr>
          <w:trHeight w:val="320"/>
        </w:trPr>
        <w:tc>
          <w:tcPr>
            <w:tcW w:w="4634" w:type="dxa"/>
            <w:tcBorders>
              <w:top w:val="nil"/>
              <w:left w:val="nil"/>
              <w:bottom w:val="nil"/>
              <w:right w:val="nil"/>
            </w:tcBorders>
            <w:shd w:val="clear" w:color="000000" w:fill="FFFFFF"/>
            <w:noWrap/>
            <w:vAlign w:val="bottom"/>
            <w:hideMark/>
          </w:tcPr>
          <w:p w14:paraId="197E6B62"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188" w:type="dxa"/>
            <w:tcBorders>
              <w:top w:val="nil"/>
              <w:left w:val="nil"/>
              <w:bottom w:val="nil"/>
              <w:right w:val="nil"/>
            </w:tcBorders>
            <w:shd w:val="clear" w:color="000000" w:fill="FFFFFF"/>
            <w:noWrap/>
            <w:vAlign w:val="bottom"/>
            <w:hideMark/>
          </w:tcPr>
          <w:p w14:paraId="21EA581C" w14:textId="77777777" w:rsidR="00525D11" w:rsidRPr="00525D11" w:rsidRDefault="00525D11" w:rsidP="00525D11">
            <w:pPr>
              <w:jc w:val="right"/>
              <w:rPr>
                <w:rFonts w:ascii="Helvetica" w:eastAsia="Times New Roman" w:hAnsi="Helvetica" w:cs="Calibri"/>
              </w:rPr>
            </w:pPr>
            <w:r w:rsidRPr="00525D11">
              <w:rPr>
                <w:rFonts w:ascii="Helvetica" w:eastAsia="Times New Roman" w:hAnsi="Helvetica" w:cs="Calibri"/>
              </w:rPr>
              <w:t> </w:t>
            </w:r>
          </w:p>
        </w:tc>
        <w:tc>
          <w:tcPr>
            <w:tcW w:w="2258" w:type="dxa"/>
            <w:tcBorders>
              <w:top w:val="nil"/>
              <w:left w:val="nil"/>
              <w:bottom w:val="nil"/>
              <w:right w:val="nil"/>
            </w:tcBorders>
            <w:shd w:val="clear" w:color="000000" w:fill="FFFFFF"/>
            <w:noWrap/>
            <w:vAlign w:val="bottom"/>
            <w:hideMark/>
          </w:tcPr>
          <w:p w14:paraId="3642E4EB" w14:textId="77777777" w:rsidR="00525D11" w:rsidRPr="00525D11" w:rsidRDefault="00525D11" w:rsidP="00525D11">
            <w:pPr>
              <w:jc w:val="right"/>
              <w:rPr>
                <w:rFonts w:ascii="Helvetica" w:eastAsia="Times New Roman" w:hAnsi="Helvetica" w:cs="Calibri"/>
              </w:rPr>
            </w:pPr>
            <w:r w:rsidRPr="00525D11">
              <w:rPr>
                <w:rFonts w:ascii="Helvetica" w:eastAsia="Times New Roman" w:hAnsi="Helvetica" w:cs="Calibri"/>
              </w:rPr>
              <w:t> </w:t>
            </w:r>
          </w:p>
        </w:tc>
      </w:tr>
      <w:tr w:rsidR="00525D11" w:rsidRPr="00525D11" w14:paraId="6F9C699B" w14:textId="77777777" w:rsidTr="00525D11">
        <w:trPr>
          <w:trHeight w:val="320"/>
        </w:trPr>
        <w:tc>
          <w:tcPr>
            <w:tcW w:w="4634" w:type="dxa"/>
            <w:tcBorders>
              <w:top w:val="nil"/>
              <w:left w:val="nil"/>
              <w:bottom w:val="nil"/>
              <w:right w:val="nil"/>
            </w:tcBorders>
            <w:shd w:val="clear" w:color="000000" w:fill="FFFFFF"/>
            <w:noWrap/>
            <w:vAlign w:val="bottom"/>
            <w:hideMark/>
          </w:tcPr>
          <w:p w14:paraId="3380419B"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188" w:type="dxa"/>
            <w:tcBorders>
              <w:top w:val="nil"/>
              <w:left w:val="nil"/>
              <w:bottom w:val="nil"/>
              <w:right w:val="nil"/>
            </w:tcBorders>
            <w:shd w:val="clear" w:color="000000" w:fill="FFFFFF"/>
            <w:noWrap/>
            <w:vAlign w:val="bottom"/>
            <w:hideMark/>
          </w:tcPr>
          <w:p w14:paraId="5A61A382"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258" w:type="dxa"/>
            <w:tcBorders>
              <w:top w:val="nil"/>
              <w:left w:val="nil"/>
              <w:bottom w:val="nil"/>
              <w:right w:val="nil"/>
            </w:tcBorders>
            <w:shd w:val="clear" w:color="000000" w:fill="FFFFFF"/>
            <w:noWrap/>
            <w:vAlign w:val="bottom"/>
            <w:hideMark/>
          </w:tcPr>
          <w:p w14:paraId="6ECAA803"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r>
      <w:tr w:rsidR="00525D11" w:rsidRPr="00525D11" w14:paraId="20DC52F1" w14:textId="77777777" w:rsidTr="00525D11">
        <w:trPr>
          <w:trHeight w:val="340"/>
        </w:trPr>
        <w:tc>
          <w:tcPr>
            <w:tcW w:w="4634" w:type="dxa"/>
            <w:tcBorders>
              <w:top w:val="nil"/>
              <w:left w:val="nil"/>
              <w:bottom w:val="single" w:sz="8" w:space="0" w:color="auto"/>
              <w:right w:val="nil"/>
            </w:tcBorders>
            <w:shd w:val="clear" w:color="000000" w:fill="FFFFFF"/>
            <w:noWrap/>
            <w:vAlign w:val="bottom"/>
            <w:hideMark/>
          </w:tcPr>
          <w:p w14:paraId="5E8C5C83"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188" w:type="dxa"/>
            <w:tcBorders>
              <w:top w:val="nil"/>
              <w:left w:val="nil"/>
              <w:bottom w:val="nil"/>
              <w:right w:val="nil"/>
            </w:tcBorders>
            <w:shd w:val="clear" w:color="000000" w:fill="FFFFFF"/>
            <w:noWrap/>
            <w:vAlign w:val="bottom"/>
            <w:hideMark/>
          </w:tcPr>
          <w:p w14:paraId="49C5FB82"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258" w:type="dxa"/>
            <w:tcBorders>
              <w:top w:val="nil"/>
              <w:left w:val="nil"/>
              <w:bottom w:val="single" w:sz="8" w:space="0" w:color="auto"/>
              <w:right w:val="nil"/>
            </w:tcBorders>
            <w:shd w:val="clear" w:color="000000" w:fill="FFFFFF"/>
            <w:noWrap/>
            <w:vAlign w:val="bottom"/>
            <w:hideMark/>
          </w:tcPr>
          <w:p w14:paraId="4B4E95F9"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r>
      <w:tr w:rsidR="00525D11" w:rsidRPr="00525D11" w14:paraId="6A0F2B61" w14:textId="77777777" w:rsidTr="00525D11">
        <w:trPr>
          <w:trHeight w:val="320"/>
        </w:trPr>
        <w:tc>
          <w:tcPr>
            <w:tcW w:w="4634" w:type="dxa"/>
            <w:tcBorders>
              <w:top w:val="nil"/>
              <w:left w:val="nil"/>
              <w:bottom w:val="nil"/>
              <w:right w:val="nil"/>
            </w:tcBorders>
            <w:shd w:val="clear" w:color="000000" w:fill="FFFFFF"/>
            <w:noWrap/>
            <w:vAlign w:val="bottom"/>
            <w:hideMark/>
          </w:tcPr>
          <w:p w14:paraId="3F66A717"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xml:space="preserve">Tina </w:t>
            </w:r>
            <w:proofErr w:type="spellStart"/>
            <w:r w:rsidRPr="00525D11">
              <w:rPr>
                <w:rFonts w:ascii="Helvetica" w:eastAsia="Times New Roman" w:hAnsi="Helvetica" w:cs="Calibri"/>
              </w:rPr>
              <w:t>Vidovich</w:t>
            </w:r>
            <w:proofErr w:type="spellEnd"/>
            <w:r w:rsidRPr="00525D11">
              <w:rPr>
                <w:rFonts w:ascii="Helvetica" w:eastAsia="Times New Roman" w:hAnsi="Helvetica" w:cs="Calibri"/>
              </w:rPr>
              <w:t>, Board President</w:t>
            </w:r>
          </w:p>
        </w:tc>
        <w:tc>
          <w:tcPr>
            <w:tcW w:w="2188" w:type="dxa"/>
            <w:tcBorders>
              <w:top w:val="nil"/>
              <w:left w:val="nil"/>
              <w:bottom w:val="nil"/>
              <w:right w:val="nil"/>
            </w:tcBorders>
            <w:shd w:val="clear" w:color="000000" w:fill="FFFFFF"/>
            <w:noWrap/>
            <w:vAlign w:val="bottom"/>
            <w:hideMark/>
          </w:tcPr>
          <w:p w14:paraId="6024F864"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 </w:t>
            </w:r>
          </w:p>
        </w:tc>
        <w:tc>
          <w:tcPr>
            <w:tcW w:w="2258" w:type="dxa"/>
            <w:tcBorders>
              <w:top w:val="nil"/>
              <w:left w:val="nil"/>
              <w:bottom w:val="nil"/>
              <w:right w:val="nil"/>
            </w:tcBorders>
            <w:shd w:val="clear" w:color="000000" w:fill="FFFFFF"/>
            <w:noWrap/>
            <w:vAlign w:val="bottom"/>
            <w:hideMark/>
          </w:tcPr>
          <w:p w14:paraId="055A08C5" w14:textId="77777777" w:rsidR="00525D11" w:rsidRPr="00525D11" w:rsidRDefault="00525D11" w:rsidP="00525D11">
            <w:pPr>
              <w:rPr>
                <w:rFonts w:ascii="Helvetica" w:eastAsia="Times New Roman" w:hAnsi="Helvetica" w:cs="Calibri"/>
              </w:rPr>
            </w:pPr>
            <w:r w:rsidRPr="00525D11">
              <w:rPr>
                <w:rFonts w:ascii="Helvetica" w:eastAsia="Times New Roman" w:hAnsi="Helvetica" w:cs="Calibri"/>
              </w:rPr>
              <w:t>Date</w:t>
            </w:r>
          </w:p>
        </w:tc>
      </w:tr>
    </w:tbl>
    <w:p w14:paraId="4A67A333" w14:textId="77777777" w:rsidR="00525D11" w:rsidRPr="00860FB7" w:rsidRDefault="00525D11" w:rsidP="00D424C8">
      <w:pPr>
        <w:jc w:val="center"/>
        <w:rPr>
          <w:rFonts w:ascii="Helvetica" w:hAnsi="Helvetica"/>
          <w:sz w:val="28"/>
          <w:szCs w:val="28"/>
        </w:rPr>
      </w:pPr>
    </w:p>
    <w:sectPr w:rsidR="00525D11" w:rsidRPr="00860FB7" w:rsidSect="00BE78BD">
      <w:type w:val="continuous"/>
      <w:pgSz w:w="12240" w:h="15840"/>
      <w:pgMar w:top="1440" w:right="1440" w:bottom="1440" w:left="1440" w:header="720" w:footer="720" w:gutter="0"/>
      <w:pgNumType w:start="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CB6D2" w14:textId="77777777" w:rsidR="000878CD" w:rsidRDefault="000878CD" w:rsidP="00544C2D">
      <w:r>
        <w:separator/>
      </w:r>
    </w:p>
  </w:endnote>
  <w:endnote w:type="continuationSeparator" w:id="0">
    <w:p w14:paraId="2E4441E3" w14:textId="77777777" w:rsidR="000878CD" w:rsidRDefault="000878CD" w:rsidP="00544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DA0F3" w14:textId="77777777" w:rsidR="00C216EA" w:rsidRDefault="00C216EA" w:rsidP="00843AEB">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2C29C33" w14:textId="77777777" w:rsidR="00C216EA" w:rsidRDefault="00C216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0B954" w14:textId="77777777" w:rsidR="000878CD" w:rsidRDefault="000878CD" w:rsidP="00544C2D">
      <w:r>
        <w:separator/>
      </w:r>
    </w:p>
  </w:footnote>
  <w:footnote w:type="continuationSeparator" w:id="0">
    <w:p w14:paraId="271AC92B" w14:textId="77777777" w:rsidR="000878CD" w:rsidRDefault="000878CD" w:rsidP="00544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B0EBD"/>
    <w:multiLevelType w:val="hybridMultilevel"/>
    <w:tmpl w:val="1130B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7124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226"/>
    <w:rsid w:val="000110D9"/>
    <w:rsid w:val="000334D2"/>
    <w:rsid w:val="00047A59"/>
    <w:rsid w:val="000507B2"/>
    <w:rsid w:val="000878CD"/>
    <w:rsid w:val="000917A7"/>
    <w:rsid w:val="00093661"/>
    <w:rsid w:val="00094EB5"/>
    <w:rsid w:val="000B0D8B"/>
    <w:rsid w:val="000C12B5"/>
    <w:rsid w:val="00101A40"/>
    <w:rsid w:val="001228AA"/>
    <w:rsid w:val="00134AB4"/>
    <w:rsid w:val="001430F3"/>
    <w:rsid w:val="001471A1"/>
    <w:rsid w:val="001525DC"/>
    <w:rsid w:val="0017203A"/>
    <w:rsid w:val="001928CB"/>
    <w:rsid w:val="001963E0"/>
    <w:rsid w:val="001A68F6"/>
    <w:rsid w:val="001B6B6C"/>
    <w:rsid w:val="001C2A18"/>
    <w:rsid w:val="001E7604"/>
    <w:rsid w:val="001F5AC5"/>
    <w:rsid w:val="00222CD1"/>
    <w:rsid w:val="002316E0"/>
    <w:rsid w:val="00262F60"/>
    <w:rsid w:val="00274403"/>
    <w:rsid w:val="002759A5"/>
    <w:rsid w:val="002B31A7"/>
    <w:rsid w:val="002F49D8"/>
    <w:rsid w:val="003077DF"/>
    <w:rsid w:val="00310FB5"/>
    <w:rsid w:val="003143D3"/>
    <w:rsid w:val="00316469"/>
    <w:rsid w:val="003171C2"/>
    <w:rsid w:val="00317535"/>
    <w:rsid w:val="00373EA8"/>
    <w:rsid w:val="00374FEA"/>
    <w:rsid w:val="00380A65"/>
    <w:rsid w:val="00383644"/>
    <w:rsid w:val="0039011B"/>
    <w:rsid w:val="003A0837"/>
    <w:rsid w:val="003B37BC"/>
    <w:rsid w:val="003C5BDC"/>
    <w:rsid w:val="003C5CEC"/>
    <w:rsid w:val="003D4F72"/>
    <w:rsid w:val="003E60BB"/>
    <w:rsid w:val="00402D68"/>
    <w:rsid w:val="004044EF"/>
    <w:rsid w:val="0041722D"/>
    <w:rsid w:val="004267E6"/>
    <w:rsid w:val="00445263"/>
    <w:rsid w:val="00485485"/>
    <w:rsid w:val="004A683C"/>
    <w:rsid w:val="004B58DE"/>
    <w:rsid w:val="004C6EAD"/>
    <w:rsid w:val="004D0D0F"/>
    <w:rsid w:val="005156E8"/>
    <w:rsid w:val="00525D11"/>
    <w:rsid w:val="005322C8"/>
    <w:rsid w:val="00537D72"/>
    <w:rsid w:val="00544C2D"/>
    <w:rsid w:val="00582765"/>
    <w:rsid w:val="005948D8"/>
    <w:rsid w:val="005A789F"/>
    <w:rsid w:val="005C18B4"/>
    <w:rsid w:val="005D2D63"/>
    <w:rsid w:val="00617B93"/>
    <w:rsid w:val="006457A1"/>
    <w:rsid w:val="00647319"/>
    <w:rsid w:val="006604E8"/>
    <w:rsid w:val="00672F6C"/>
    <w:rsid w:val="00680CB6"/>
    <w:rsid w:val="00680FDA"/>
    <w:rsid w:val="00692BDD"/>
    <w:rsid w:val="006A1A4E"/>
    <w:rsid w:val="006C2A10"/>
    <w:rsid w:val="006E3730"/>
    <w:rsid w:val="0071408D"/>
    <w:rsid w:val="0075099C"/>
    <w:rsid w:val="00754B62"/>
    <w:rsid w:val="00764582"/>
    <w:rsid w:val="0079006F"/>
    <w:rsid w:val="007A5D21"/>
    <w:rsid w:val="007B017E"/>
    <w:rsid w:val="007B7FE7"/>
    <w:rsid w:val="007E2BCA"/>
    <w:rsid w:val="007E3B0E"/>
    <w:rsid w:val="00813CE7"/>
    <w:rsid w:val="00817D8E"/>
    <w:rsid w:val="00840B4F"/>
    <w:rsid w:val="00845630"/>
    <w:rsid w:val="00851367"/>
    <w:rsid w:val="00860FB7"/>
    <w:rsid w:val="0089092B"/>
    <w:rsid w:val="008A1CD5"/>
    <w:rsid w:val="008E5226"/>
    <w:rsid w:val="00914336"/>
    <w:rsid w:val="009363EB"/>
    <w:rsid w:val="009412F6"/>
    <w:rsid w:val="00960972"/>
    <w:rsid w:val="00961B24"/>
    <w:rsid w:val="009A574C"/>
    <w:rsid w:val="009F5491"/>
    <w:rsid w:val="00A34AE6"/>
    <w:rsid w:val="00A3681C"/>
    <w:rsid w:val="00AA1576"/>
    <w:rsid w:val="00AA208C"/>
    <w:rsid w:val="00AB2694"/>
    <w:rsid w:val="00AB31A9"/>
    <w:rsid w:val="00AB61FF"/>
    <w:rsid w:val="00AD5454"/>
    <w:rsid w:val="00B010C4"/>
    <w:rsid w:val="00B26A1E"/>
    <w:rsid w:val="00B272AE"/>
    <w:rsid w:val="00B41818"/>
    <w:rsid w:val="00B44535"/>
    <w:rsid w:val="00B52540"/>
    <w:rsid w:val="00B6363D"/>
    <w:rsid w:val="00B87753"/>
    <w:rsid w:val="00BB6233"/>
    <w:rsid w:val="00BE78BD"/>
    <w:rsid w:val="00BF4A47"/>
    <w:rsid w:val="00C02E3D"/>
    <w:rsid w:val="00C06F46"/>
    <w:rsid w:val="00C176E8"/>
    <w:rsid w:val="00C216EA"/>
    <w:rsid w:val="00C43D6C"/>
    <w:rsid w:val="00C5143E"/>
    <w:rsid w:val="00C642D8"/>
    <w:rsid w:val="00C97CD5"/>
    <w:rsid w:val="00CA5188"/>
    <w:rsid w:val="00CB792F"/>
    <w:rsid w:val="00CE0FBF"/>
    <w:rsid w:val="00CF505D"/>
    <w:rsid w:val="00D424C8"/>
    <w:rsid w:val="00D60938"/>
    <w:rsid w:val="00D6640B"/>
    <w:rsid w:val="00D81AA8"/>
    <w:rsid w:val="00D92DAE"/>
    <w:rsid w:val="00DA2E79"/>
    <w:rsid w:val="00DD7958"/>
    <w:rsid w:val="00DE1695"/>
    <w:rsid w:val="00E52F8B"/>
    <w:rsid w:val="00E86C8F"/>
    <w:rsid w:val="00EA1DF0"/>
    <w:rsid w:val="00EA33DB"/>
    <w:rsid w:val="00EB3B13"/>
    <w:rsid w:val="00EF1742"/>
    <w:rsid w:val="00EF4347"/>
    <w:rsid w:val="00F14CEF"/>
    <w:rsid w:val="00F14E12"/>
    <w:rsid w:val="00F52B49"/>
    <w:rsid w:val="00F719D4"/>
    <w:rsid w:val="00F904E0"/>
    <w:rsid w:val="00FA1E7A"/>
    <w:rsid w:val="00FA7F8A"/>
    <w:rsid w:val="00FD2F5E"/>
    <w:rsid w:val="00FD3449"/>
    <w:rsid w:val="00FE16CE"/>
    <w:rsid w:val="00FE6297"/>
    <w:rsid w:val="00FE6E38"/>
    <w:rsid w:val="00FF2F67"/>
    <w:rsid w:val="00FF6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9D1E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176E8"/>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4C2D"/>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544C2D"/>
  </w:style>
  <w:style w:type="paragraph" w:styleId="Footer">
    <w:name w:val="footer"/>
    <w:basedOn w:val="Normal"/>
    <w:link w:val="FooterChar"/>
    <w:uiPriority w:val="99"/>
    <w:unhideWhenUsed/>
    <w:rsid w:val="00544C2D"/>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544C2D"/>
  </w:style>
  <w:style w:type="paragraph" w:styleId="NormalWeb">
    <w:name w:val="Normal (Web)"/>
    <w:basedOn w:val="Normal"/>
    <w:uiPriority w:val="99"/>
    <w:unhideWhenUsed/>
    <w:rsid w:val="006A1A4E"/>
    <w:pPr>
      <w:spacing w:before="100" w:beforeAutospacing="1" w:after="100" w:afterAutospacing="1"/>
    </w:pPr>
  </w:style>
  <w:style w:type="character" w:styleId="Emphasis">
    <w:name w:val="Emphasis"/>
    <w:basedOn w:val="DefaultParagraphFont"/>
    <w:uiPriority w:val="20"/>
    <w:qFormat/>
    <w:rsid w:val="006A1A4E"/>
    <w:rPr>
      <w:i/>
      <w:iCs/>
    </w:rPr>
  </w:style>
  <w:style w:type="paragraph" w:styleId="ListParagraph">
    <w:name w:val="List Paragraph"/>
    <w:basedOn w:val="Normal"/>
    <w:uiPriority w:val="34"/>
    <w:qFormat/>
    <w:rsid w:val="001E7604"/>
    <w:pPr>
      <w:ind w:left="720"/>
      <w:contextualSpacing/>
    </w:pPr>
  </w:style>
  <w:style w:type="character" w:styleId="PageNumber">
    <w:name w:val="page number"/>
    <w:basedOn w:val="DefaultParagraphFont"/>
    <w:uiPriority w:val="99"/>
    <w:semiHidden/>
    <w:unhideWhenUsed/>
    <w:rsid w:val="00C216EA"/>
  </w:style>
  <w:style w:type="table" w:styleId="TableGrid">
    <w:name w:val="Table Grid"/>
    <w:basedOn w:val="TableNormal"/>
    <w:uiPriority w:val="39"/>
    <w:rsid w:val="00262F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74966">
      <w:bodyDiv w:val="1"/>
      <w:marLeft w:val="0"/>
      <w:marRight w:val="0"/>
      <w:marTop w:val="0"/>
      <w:marBottom w:val="0"/>
      <w:divBdr>
        <w:top w:val="none" w:sz="0" w:space="0" w:color="auto"/>
        <w:left w:val="none" w:sz="0" w:space="0" w:color="auto"/>
        <w:bottom w:val="none" w:sz="0" w:space="0" w:color="auto"/>
        <w:right w:val="none" w:sz="0" w:space="0" w:color="auto"/>
      </w:divBdr>
    </w:div>
    <w:div w:id="197935073">
      <w:bodyDiv w:val="1"/>
      <w:marLeft w:val="0"/>
      <w:marRight w:val="0"/>
      <w:marTop w:val="0"/>
      <w:marBottom w:val="0"/>
      <w:divBdr>
        <w:top w:val="none" w:sz="0" w:space="0" w:color="auto"/>
        <w:left w:val="none" w:sz="0" w:space="0" w:color="auto"/>
        <w:bottom w:val="none" w:sz="0" w:space="0" w:color="auto"/>
        <w:right w:val="none" w:sz="0" w:space="0" w:color="auto"/>
      </w:divBdr>
    </w:div>
    <w:div w:id="521817467">
      <w:bodyDiv w:val="1"/>
      <w:marLeft w:val="0"/>
      <w:marRight w:val="0"/>
      <w:marTop w:val="0"/>
      <w:marBottom w:val="0"/>
      <w:divBdr>
        <w:top w:val="none" w:sz="0" w:space="0" w:color="auto"/>
        <w:left w:val="none" w:sz="0" w:space="0" w:color="auto"/>
        <w:bottom w:val="none" w:sz="0" w:space="0" w:color="auto"/>
        <w:right w:val="none" w:sz="0" w:space="0" w:color="auto"/>
      </w:divBdr>
    </w:div>
    <w:div w:id="552010798">
      <w:bodyDiv w:val="1"/>
      <w:marLeft w:val="0"/>
      <w:marRight w:val="0"/>
      <w:marTop w:val="0"/>
      <w:marBottom w:val="0"/>
      <w:divBdr>
        <w:top w:val="none" w:sz="0" w:space="0" w:color="auto"/>
        <w:left w:val="none" w:sz="0" w:space="0" w:color="auto"/>
        <w:bottom w:val="none" w:sz="0" w:space="0" w:color="auto"/>
        <w:right w:val="none" w:sz="0" w:space="0" w:color="auto"/>
      </w:divBdr>
    </w:div>
    <w:div w:id="628127676">
      <w:bodyDiv w:val="1"/>
      <w:marLeft w:val="0"/>
      <w:marRight w:val="0"/>
      <w:marTop w:val="0"/>
      <w:marBottom w:val="0"/>
      <w:divBdr>
        <w:top w:val="none" w:sz="0" w:space="0" w:color="auto"/>
        <w:left w:val="none" w:sz="0" w:space="0" w:color="auto"/>
        <w:bottom w:val="none" w:sz="0" w:space="0" w:color="auto"/>
        <w:right w:val="none" w:sz="0" w:space="0" w:color="auto"/>
      </w:divBdr>
    </w:div>
    <w:div w:id="772480160">
      <w:bodyDiv w:val="1"/>
      <w:marLeft w:val="0"/>
      <w:marRight w:val="0"/>
      <w:marTop w:val="0"/>
      <w:marBottom w:val="0"/>
      <w:divBdr>
        <w:top w:val="none" w:sz="0" w:space="0" w:color="auto"/>
        <w:left w:val="none" w:sz="0" w:space="0" w:color="auto"/>
        <w:bottom w:val="none" w:sz="0" w:space="0" w:color="auto"/>
        <w:right w:val="none" w:sz="0" w:space="0" w:color="auto"/>
      </w:divBdr>
    </w:div>
    <w:div w:id="780497054">
      <w:bodyDiv w:val="1"/>
      <w:marLeft w:val="0"/>
      <w:marRight w:val="0"/>
      <w:marTop w:val="0"/>
      <w:marBottom w:val="0"/>
      <w:divBdr>
        <w:top w:val="none" w:sz="0" w:space="0" w:color="auto"/>
        <w:left w:val="none" w:sz="0" w:space="0" w:color="auto"/>
        <w:bottom w:val="none" w:sz="0" w:space="0" w:color="auto"/>
        <w:right w:val="none" w:sz="0" w:space="0" w:color="auto"/>
      </w:divBdr>
    </w:div>
    <w:div w:id="785661963">
      <w:bodyDiv w:val="1"/>
      <w:marLeft w:val="0"/>
      <w:marRight w:val="0"/>
      <w:marTop w:val="0"/>
      <w:marBottom w:val="0"/>
      <w:divBdr>
        <w:top w:val="none" w:sz="0" w:space="0" w:color="auto"/>
        <w:left w:val="none" w:sz="0" w:space="0" w:color="auto"/>
        <w:bottom w:val="none" w:sz="0" w:space="0" w:color="auto"/>
        <w:right w:val="none" w:sz="0" w:space="0" w:color="auto"/>
      </w:divBdr>
    </w:div>
    <w:div w:id="961686962">
      <w:bodyDiv w:val="1"/>
      <w:marLeft w:val="0"/>
      <w:marRight w:val="0"/>
      <w:marTop w:val="0"/>
      <w:marBottom w:val="0"/>
      <w:divBdr>
        <w:top w:val="none" w:sz="0" w:space="0" w:color="auto"/>
        <w:left w:val="none" w:sz="0" w:space="0" w:color="auto"/>
        <w:bottom w:val="none" w:sz="0" w:space="0" w:color="auto"/>
        <w:right w:val="none" w:sz="0" w:space="0" w:color="auto"/>
      </w:divBdr>
    </w:div>
    <w:div w:id="1013800666">
      <w:bodyDiv w:val="1"/>
      <w:marLeft w:val="0"/>
      <w:marRight w:val="0"/>
      <w:marTop w:val="0"/>
      <w:marBottom w:val="0"/>
      <w:divBdr>
        <w:top w:val="none" w:sz="0" w:space="0" w:color="auto"/>
        <w:left w:val="none" w:sz="0" w:space="0" w:color="auto"/>
        <w:bottom w:val="none" w:sz="0" w:space="0" w:color="auto"/>
        <w:right w:val="none" w:sz="0" w:space="0" w:color="auto"/>
      </w:divBdr>
    </w:div>
    <w:div w:id="1166895461">
      <w:bodyDiv w:val="1"/>
      <w:marLeft w:val="0"/>
      <w:marRight w:val="0"/>
      <w:marTop w:val="0"/>
      <w:marBottom w:val="0"/>
      <w:divBdr>
        <w:top w:val="none" w:sz="0" w:space="0" w:color="auto"/>
        <w:left w:val="none" w:sz="0" w:space="0" w:color="auto"/>
        <w:bottom w:val="none" w:sz="0" w:space="0" w:color="auto"/>
        <w:right w:val="none" w:sz="0" w:space="0" w:color="auto"/>
      </w:divBdr>
    </w:div>
    <w:div w:id="1172600091">
      <w:bodyDiv w:val="1"/>
      <w:marLeft w:val="0"/>
      <w:marRight w:val="0"/>
      <w:marTop w:val="0"/>
      <w:marBottom w:val="0"/>
      <w:divBdr>
        <w:top w:val="none" w:sz="0" w:space="0" w:color="auto"/>
        <w:left w:val="none" w:sz="0" w:space="0" w:color="auto"/>
        <w:bottom w:val="none" w:sz="0" w:space="0" w:color="auto"/>
        <w:right w:val="none" w:sz="0" w:space="0" w:color="auto"/>
      </w:divBdr>
    </w:div>
    <w:div w:id="1238176027">
      <w:bodyDiv w:val="1"/>
      <w:marLeft w:val="0"/>
      <w:marRight w:val="0"/>
      <w:marTop w:val="0"/>
      <w:marBottom w:val="0"/>
      <w:divBdr>
        <w:top w:val="none" w:sz="0" w:space="0" w:color="auto"/>
        <w:left w:val="none" w:sz="0" w:space="0" w:color="auto"/>
        <w:bottom w:val="none" w:sz="0" w:space="0" w:color="auto"/>
        <w:right w:val="none" w:sz="0" w:space="0" w:color="auto"/>
      </w:divBdr>
    </w:div>
    <w:div w:id="1471555698">
      <w:bodyDiv w:val="1"/>
      <w:marLeft w:val="0"/>
      <w:marRight w:val="0"/>
      <w:marTop w:val="0"/>
      <w:marBottom w:val="0"/>
      <w:divBdr>
        <w:top w:val="none" w:sz="0" w:space="0" w:color="auto"/>
        <w:left w:val="none" w:sz="0" w:space="0" w:color="auto"/>
        <w:bottom w:val="none" w:sz="0" w:space="0" w:color="auto"/>
        <w:right w:val="none" w:sz="0" w:space="0" w:color="auto"/>
      </w:divBdr>
    </w:div>
    <w:div w:id="1681200566">
      <w:bodyDiv w:val="1"/>
      <w:marLeft w:val="0"/>
      <w:marRight w:val="0"/>
      <w:marTop w:val="0"/>
      <w:marBottom w:val="0"/>
      <w:divBdr>
        <w:top w:val="none" w:sz="0" w:space="0" w:color="auto"/>
        <w:left w:val="none" w:sz="0" w:space="0" w:color="auto"/>
        <w:bottom w:val="none" w:sz="0" w:space="0" w:color="auto"/>
        <w:right w:val="none" w:sz="0" w:space="0" w:color="auto"/>
      </w:divBdr>
    </w:div>
    <w:div w:id="1796682302">
      <w:bodyDiv w:val="1"/>
      <w:marLeft w:val="0"/>
      <w:marRight w:val="0"/>
      <w:marTop w:val="0"/>
      <w:marBottom w:val="0"/>
      <w:divBdr>
        <w:top w:val="none" w:sz="0" w:space="0" w:color="auto"/>
        <w:left w:val="none" w:sz="0" w:space="0" w:color="auto"/>
        <w:bottom w:val="none" w:sz="0" w:space="0" w:color="auto"/>
        <w:right w:val="none" w:sz="0" w:space="0" w:color="auto"/>
      </w:divBdr>
    </w:div>
    <w:div w:id="1844011296">
      <w:bodyDiv w:val="1"/>
      <w:marLeft w:val="0"/>
      <w:marRight w:val="0"/>
      <w:marTop w:val="0"/>
      <w:marBottom w:val="0"/>
      <w:divBdr>
        <w:top w:val="none" w:sz="0" w:space="0" w:color="auto"/>
        <w:left w:val="none" w:sz="0" w:space="0" w:color="auto"/>
        <w:bottom w:val="none" w:sz="0" w:space="0" w:color="auto"/>
        <w:right w:val="none" w:sz="0" w:space="0" w:color="auto"/>
      </w:divBdr>
    </w:div>
    <w:div w:id="1864901678">
      <w:bodyDiv w:val="1"/>
      <w:marLeft w:val="0"/>
      <w:marRight w:val="0"/>
      <w:marTop w:val="0"/>
      <w:marBottom w:val="0"/>
      <w:divBdr>
        <w:top w:val="none" w:sz="0" w:space="0" w:color="auto"/>
        <w:left w:val="none" w:sz="0" w:space="0" w:color="auto"/>
        <w:bottom w:val="none" w:sz="0" w:space="0" w:color="auto"/>
        <w:right w:val="none" w:sz="0" w:space="0" w:color="auto"/>
      </w:divBdr>
    </w:div>
    <w:div w:id="1891647644">
      <w:bodyDiv w:val="1"/>
      <w:marLeft w:val="0"/>
      <w:marRight w:val="0"/>
      <w:marTop w:val="0"/>
      <w:marBottom w:val="0"/>
      <w:divBdr>
        <w:top w:val="none" w:sz="0" w:space="0" w:color="auto"/>
        <w:left w:val="none" w:sz="0" w:space="0" w:color="auto"/>
        <w:bottom w:val="none" w:sz="0" w:space="0" w:color="auto"/>
        <w:right w:val="none" w:sz="0" w:space="0" w:color="auto"/>
      </w:divBdr>
    </w:div>
    <w:div w:id="1908802836">
      <w:bodyDiv w:val="1"/>
      <w:marLeft w:val="0"/>
      <w:marRight w:val="0"/>
      <w:marTop w:val="0"/>
      <w:marBottom w:val="0"/>
      <w:divBdr>
        <w:top w:val="none" w:sz="0" w:space="0" w:color="auto"/>
        <w:left w:val="none" w:sz="0" w:space="0" w:color="auto"/>
        <w:bottom w:val="none" w:sz="0" w:space="0" w:color="auto"/>
        <w:right w:val="none" w:sz="0" w:space="0" w:color="auto"/>
      </w:divBdr>
    </w:div>
    <w:div w:id="1922326277">
      <w:bodyDiv w:val="1"/>
      <w:marLeft w:val="0"/>
      <w:marRight w:val="0"/>
      <w:marTop w:val="0"/>
      <w:marBottom w:val="0"/>
      <w:divBdr>
        <w:top w:val="none" w:sz="0" w:space="0" w:color="auto"/>
        <w:left w:val="none" w:sz="0" w:space="0" w:color="auto"/>
        <w:bottom w:val="none" w:sz="0" w:space="0" w:color="auto"/>
        <w:right w:val="none" w:sz="0" w:space="0" w:color="auto"/>
      </w:divBdr>
    </w:div>
    <w:div w:id="20602033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diagramColors" Target="diagrams/colors1.xml"/><Relationship Id="rId26" Type="http://schemas.openxmlformats.org/officeDocument/2006/relationships/image" Target="media/image13.emf"/><Relationship Id="rId39" Type="http://schemas.openxmlformats.org/officeDocument/2006/relationships/image" Target="media/image26.emf"/><Relationship Id="rId21" Type="http://schemas.openxmlformats.org/officeDocument/2006/relationships/image" Target="media/image8.emf"/><Relationship Id="rId34" Type="http://schemas.openxmlformats.org/officeDocument/2006/relationships/image" Target="media/image21.emf"/><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image" Target="media/image7.png"/><Relationship Id="rId29" Type="http://schemas.openxmlformats.org/officeDocument/2006/relationships/image" Target="media/image16.emf"/><Relationship Id="rId41" Type="http://schemas.openxmlformats.org/officeDocument/2006/relationships/image" Target="media/image2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1.emf"/><Relationship Id="rId32" Type="http://schemas.openxmlformats.org/officeDocument/2006/relationships/image" Target="media/image19.emf"/><Relationship Id="rId37" Type="http://schemas.openxmlformats.org/officeDocument/2006/relationships/image" Target="media/image24.emf"/><Relationship Id="rId40" Type="http://schemas.openxmlformats.org/officeDocument/2006/relationships/image" Target="media/image27.emf"/><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image" Target="media/image10.emf"/><Relationship Id="rId28" Type="http://schemas.openxmlformats.org/officeDocument/2006/relationships/image" Target="media/image15.emf"/><Relationship Id="rId36" Type="http://schemas.openxmlformats.org/officeDocument/2006/relationships/image" Target="media/image23.emf"/><Relationship Id="rId10" Type="http://schemas.openxmlformats.org/officeDocument/2006/relationships/footer" Target="footer1.xml"/><Relationship Id="rId19" Type="http://schemas.microsoft.com/office/2007/relationships/diagramDrawing" Target="diagrams/drawing1.xml"/><Relationship Id="rId31" Type="http://schemas.openxmlformats.org/officeDocument/2006/relationships/image" Target="media/image18.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tiff"/><Relationship Id="rId22" Type="http://schemas.openxmlformats.org/officeDocument/2006/relationships/image" Target="media/image9.emf"/><Relationship Id="rId27" Type="http://schemas.openxmlformats.org/officeDocument/2006/relationships/image" Target="media/image14.emf"/><Relationship Id="rId30" Type="http://schemas.openxmlformats.org/officeDocument/2006/relationships/image" Target="media/image17.emf"/><Relationship Id="rId35" Type="http://schemas.openxmlformats.org/officeDocument/2006/relationships/image" Target="media/image22.emf"/><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diagramQuickStyle" Target="diagrams/quickStyle1.xml"/><Relationship Id="rId25" Type="http://schemas.openxmlformats.org/officeDocument/2006/relationships/image" Target="media/image12.emf"/><Relationship Id="rId33" Type="http://schemas.openxmlformats.org/officeDocument/2006/relationships/image" Target="media/image20.emf"/><Relationship Id="rId38" Type="http://schemas.openxmlformats.org/officeDocument/2006/relationships/image" Target="media/image25.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8DC5CC0-A61B-F845-8BA7-174B49069181}" type="doc">
      <dgm:prSet loTypeId="urn:microsoft.com/office/officeart/2005/8/layout/equation1" loCatId="" qsTypeId="urn:microsoft.com/office/officeart/2005/8/quickstyle/simple4" qsCatId="simple" csTypeId="urn:microsoft.com/office/officeart/2005/8/colors/accent1_2" csCatId="accent1" phldr="1"/>
      <dgm:spPr/>
    </dgm:pt>
    <dgm:pt modelId="{545B921F-59C3-B84A-AB40-94C878CEB093}">
      <dgm:prSet phldrT="[Text]"/>
      <dgm:spPr/>
      <dgm:t>
        <a:bodyPr/>
        <a:lstStyle/>
        <a:p>
          <a:pPr algn="ctr"/>
          <a:r>
            <a:rPr lang="en-US"/>
            <a:t>Per-Pupil </a:t>
          </a:r>
        </a:p>
      </dgm:t>
    </dgm:pt>
    <dgm:pt modelId="{F2B8F921-A2A7-9145-88C3-A468FE1DD089}" type="parTrans" cxnId="{9A687322-CDB0-0E4E-8D86-8AA66193A5B5}">
      <dgm:prSet/>
      <dgm:spPr/>
      <dgm:t>
        <a:bodyPr/>
        <a:lstStyle/>
        <a:p>
          <a:pPr algn="ctr"/>
          <a:endParaRPr lang="en-US"/>
        </a:p>
      </dgm:t>
    </dgm:pt>
    <dgm:pt modelId="{B22590FB-A16F-6A45-880F-B84AEE4336CC}" type="sibTrans" cxnId="{9A687322-CDB0-0E4E-8D86-8AA66193A5B5}">
      <dgm:prSet/>
      <dgm:spPr/>
      <dgm:t>
        <a:bodyPr/>
        <a:lstStyle/>
        <a:p>
          <a:pPr algn="ctr"/>
          <a:endParaRPr lang="en-US"/>
        </a:p>
      </dgm:t>
    </dgm:pt>
    <dgm:pt modelId="{F71507D2-A186-6041-85ED-3DD3481E0080}">
      <dgm:prSet phldrT="[Text]"/>
      <dgm:spPr/>
      <dgm:t>
        <a:bodyPr/>
        <a:lstStyle/>
        <a:p>
          <a:pPr algn="ctr"/>
          <a:r>
            <a:rPr lang="en-US"/>
            <a:t>Student Count</a:t>
          </a:r>
        </a:p>
      </dgm:t>
    </dgm:pt>
    <dgm:pt modelId="{55F302C4-D3CC-5C43-8E2C-5745435458D8}" type="parTrans" cxnId="{9842FF9E-736A-2C4B-9161-0A613A79DAD1}">
      <dgm:prSet/>
      <dgm:spPr/>
      <dgm:t>
        <a:bodyPr/>
        <a:lstStyle/>
        <a:p>
          <a:pPr algn="ctr"/>
          <a:endParaRPr lang="en-US"/>
        </a:p>
      </dgm:t>
    </dgm:pt>
    <dgm:pt modelId="{4E6D5905-BF39-5C45-AD91-1DB7C729FBDA}" type="sibTrans" cxnId="{9842FF9E-736A-2C4B-9161-0A613A79DAD1}">
      <dgm:prSet/>
      <dgm:spPr/>
      <dgm:t>
        <a:bodyPr/>
        <a:lstStyle/>
        <a:p>
          <a:pPr algn="ctr"/>
          <a:endParaRPr lang="en-US"/>
        </a:p>
      </dgm:t>
    </dgm:pt>
    <dgm:pt modelId="{6158FCC3-2B1E-B047-B4F6-BE89D9654151}">
      <dgm:prSet phldrT="[Text]"/>
      <dgm:spPr/>
      <dgm:t>
        <a:bodyPr/>
        <a:lstStyle/>
        <a:p>
          <a:pPr algn="ctr"/>
          <a:r>
            <a:rPr lang="en-US"/>
            <a:t>Total Program</a:t>
          </a:r>
        </a:p>
      </dgm:t>
    </dgm:pt>
    <dgm:pt modelId="{B5F4536A-A0E2-CF44-8AA2-0572FDFD5D5F}" type="parTrans" cxnId="{1DC162D4-8572-1E46-911E-0FC87A22B5C2}">
      <dgm:prSet/>
      <dgm:spPr/>
      <dgm:t>
        <a:bodyPr/>
        <a:lstStyle/>
        <a:p>
          <a:pPr algn="ctr"/>
          <a:endParaRPr lang="en-US"/>
        </a:p>
      </dgm:t>
    </dgm:pt>
    <dgm:pt modelId="{170E945A-A71B-7540-B668-4E0372D8DCA3}" type="sibTrans" cxnId="{1DC162D4-8572-1E46-911E-0FC87A22B5C2}">
      <dgm:prSet/>
      <dgm:spPr/>
      <dgm:t>
        <a:bodyPr/>
        <a:lstStyle/>
        <a:p>
          <a:pPr algn="ctr"/>
          <a:endParaRPr lang="en-US"/>
        </a:p>
      </dgm:t>
    </dgm:pt>
    <dgm:pt modelId="{C9A8710C-A72A-C54C-AEE6-9BA6D44BA9AF}" type="pres">
      <dgm:prSet presAssocID="{E8DC5CC0-A61B-F845-8BA7-174B49069181}" presName="linearFlow" presStyleCnt="0">
        <dgm:presLayoutVars>
          <dgm:dir/>
          <dgm:resizeHandles val="exact"/>
        </dgm:presLayoutVars>
      </dgm:prSet>
      <dgm:spPr/>
    </dgm:pt>
    <dgm:pt modelId="{35F8C198-0061-1743-951F-004BF2F6C26C}" type="pres">
      <dgm:prSet presAssocID="{545B921F-59C3-B84A-AB40-94C878CEB093}" presName="node" presStyleLbl="node1" presStyleIdx="0" presStyleCnt="3">
        <dgm:presLayoutVars>
          <dgm:bulletEnabled val="1"/>
        </dgm:presLayoutVars>
      </dgm:prSet>
      <dgm:spPr/>
    </dgm:pt>
    <dgm:pt modelId="{3F33EFC8-1DDA-7948-8575-707B8F995969}" type="pres">
      <dgm:prSet presAssocID="{B22590FB-A16F-6A45-880F-B84AEE4336CC}" presName="spacerL" presStyleCnt="0"/>
      <dgm:spPr/>
    </dgm:pt>
    <dgm:pt modelId="{972B63B9-F37A-714B-B1C6-A57A32630CB4}" type="pres">
      <dgm:prSet presAssocID="{B22590FB-A16F-6A45-880F-B84AEE4336CC}" presName="sibTrans" presStyleLbl="sibTrans2D1" presStyleIdx="0" presStyleCnt="2" custAng="2640241" custLinFactNeighborX="-14510" custLinFactNeighborY="3610"/>
      <dgm:spPr/>
    </dgm:pt>
    <dgm:pt modelId="{0AAE7536-177C-334F-A2FA-EECE5558BB24}" type="pres">
      <dgm:prSet presAssocID="{B22590FB-A16F-6A45-880F-B84AEE4336CC}" presName="spacerR" presStyleCnt="0"/>
      <dgm:spPr/>
    </dgm:pt>
    <dgm:pt modelId="{4349191F-274F-7F40-892B-25533E62B6DC}" type="pres">
      <dgm:prSet presAssocID="{F71507D2-A186-6041-85ED-3DD3481E0080}" presName="node" presStyleLbl="node1" presStyleIdx="1" presStyleCnt="3">
        <dgm:presLayoutVars>
          <dgm:bulletEnabled val="1"/>
        </dgm:presLayoutVars>
      </dgm:prSet>
      <dgm:spPr/>
    </dgm:pt>
    <dgm:pt modelId="{08938DB5-1515-0746-9E5F-175D5169E855}" type="pres">
      <dgm:prSet presAssocID="{4E6D5905-BF39-5C45-AD91-1DB7C729FBDA}" presName="spacerL" presStyleCnt="0"/>
      <dgm:spPr/>
    </dgm:pt>
    <dgm:pt modelId="{14886439-7368-3C46-B9F5-96B13FC09A92}" type="pres">
      <dgm:prSet presAssocID="{4E6D5905-BF39-5C45-AD91-1DB7C729FBDA}" presName="sibTrans" presStyleLbl="sibTrans2D1" presStyleIdx="1" presStyleCnt="2"/>
      <dgm:spPr/>
    </dgm:pt>
    <dgm:pt modelId="{9F61B3CA-5DD2-CC40-B41B-8ACA1AE1006D}" type="pres">
      <dgm:prSet presAssocID="{4E6D5905-BF39-5C45-AD91-1DB7C729FBDA}" presName="spacerR" presStyleCnt="0"/>
      <dgm:spPr/>
    </dgm:pt>
    <dgm:pt modelId="{2FD623F6-CA89-E74B-9827-986D36EF4185}" type="pres">
      <dgm:prSet presAssocID="{6158FCC3-2B1E-B047-B4F6-BE89D9654151}" presName="node" presStyleLbl="node1" presStyleIdx="2" presStyleCnt="3">
        <dgm:presLayoutVars>
          <dgm:bulletEnabled val="1"/>
        </dgm:presLayoutVars>
      </dgm:prSet>
      <dgm:spPr/>
    </dgm:pt>
  </dgm:ptLst>
  <dgm:cxnLst>
    <dgm:cxn modelId="{2C461122-7712-BE4B-836F-563E1356BD6A}" type="presOf" srcId="{E8DC5CC0-A61B-F845-8BA7-174B49069181}" destId="{C9A8710C-A72A-C54C-AEE6-9BA6D44BA9AF}" srcOrd="0" destOrd="0" presId="urn:microsoft.com/office/officeart/2005/8/layout/equation1"/>
    <dgm:cxn modelId="{9A687322-CDB0-0E4E-8D86-8AA66193A5B5}" srcId="{E8DC5CC0-A61B-F845-8BA7-174B49069181}" destId="{545B921F-59C3-B84A-AB40-94C878CEB093}" srcOrd="0" destOrd="0" parTransId="{F2B8F921-A2A7-9145-88C3-A468FE1DD089}" sibTransId="{B22590FB-A16F-6A45-880F-B84AEE4336CC}"/>
    <dgm:cxn modelId="{B31E2F35-E7DF-AF4F-8EBD-99985893A264}" type="presOf" srcId="{B22590FB-A16F-6A45-880F-B84AEE4336CC}" destId="{972B63B9-F37A-714B-B1C6-A57A32630CB4}" srcOrd="0" destOrd="0" presId="urn:microsoft.com/office/officeart/2005/8/layout/equation1"/>
    <dgm:cxn modelId="{705B4635-2969-D144-8595-3B5AD16B10A4}" type="presOf" srcId="{4E6D5905-BF39-5C45-AD91-1DB7C729FBDA}" destId="{14886439-7368-3C46-B9F5-96B13FC09A92}" srcOrd="0" destOrd="0" presId="urn:microsoft.com/office/officeart/2005/8/layout/equation1"/>
    <dgm:cxn modelId="{63F2634F-93C4-2C4D-80D4-2F269C561316}" type="presOf" srcId="{F71507D2-A186-6041-85ED-3DD3481E0080}" destId="{4349191F-274F-7F40-892B-25533E62B6DC}" srcOrd="0" destOrd="0" presId="urn:microsoft.com/office/officeart/2005/8/layout/equation1"/>
    <dgm:cxn modelId="{56A2E85B-9A67-1940-9733-60372EFA22BF}" type="presOf" srcId="{6158FCC3-2B1E-B047-B4F6-BE89D9654151}" destId="{2FD623F6-CA89-E74B-9827-986D36EF4185}" srcOrd="0" destOrd="0" presId="urn:microsoft.com/office/officeart/2005/8/layout/equation1"/>
    <dgm:cxn modelId="{9842FF9E-736A-2C4B-9161-0A613A79DAD1}" srcId="{E8DC5CC0-A61B-F845-8BA7-174B49069181}" destId="{F71507D2-A186-6041-85ED-3DD3481E0080}" srcOrd="1" destOrd="0" parTransId="{55F302C4-D3CC-5C43-8E2C-5745435458D8}" sibTransId="{4E6D5905-BF39-5C45-AD91-1DB7C729FBDA}"/>
    <dgm:cxn modelId="{1DC162D4-8572-1E46-911E-0FC87A22B5C2}" srcId="{E8DC5CC0-A61B-F845-8BA7-174B49069181}" destId="{6158FCC3-2B1E-B047-B4F6-BE89D9654151}" srcOrd="2" destOrd="0" parTransId="{B5F4536A-A0E2-CF44-8AA2-0572FDFD5D5F}" sibTransId="{170E945A-A71B-7540-B668-4E0372D8DCA3}"/>
    <dgm:cxn modelId="{C8B606FC-726E-C443-9530-36DF32A6AC9C}" type="presOf" srcId="{545B921F-59C3-B84A-AB40-94C878CEB093}" destId="{35F8C198-0061-1743-951F-004BF2F6C26C}" srcOrd="0" destOrd="0" presId="urn:microsoft.com/office/officeart/2005/8/layout/equation1"/>
    <dgm:cxn modelId="{D29D7D3F-857A-0E44-9E92-B5770CEBF3E6}" type="presParOf" srcId="{C9A8710C-A72A-C54C-AEE6-9BA6D44BA9AF}" destId="{35F8C198-0061-1743-951F-004BF2F6C26C}" srcOrd="0" destOrd="0" presId="urn:microsoft.com/office/officeart/2005/8/layout/equation1"/>
    <dgm:cxn modelId="{8830089A-97D6-2741-A7CD-9D06ACF2223A}" type="presParOf" srcId="{C9A8710C-A72A-C54C-AEE6-9BA6D44BA9AF}" destId="{3F33EFC8-1DDA-7948-8575-707B8F995969}" srcOrd="1" destOrd="0" presId="urn:microsoft.com/office/officeart/2005/8/layout/equation1"/>
    <dgm:cxn modelId="{9A819BEB-01F9-C44E-875C-012B5DD44C04}" type="presParOf" srcId="{C9A8710C-A72A-C54C-AEE6-9BA6D44BA9AF}" destId="{972B63B9-F37A-714B-B1C6-A57A32630CB4}" srcOrd="2" destOrd="0" presId="urn:microsoft.com/office/officeart/2005/8/layout/equation1"/>
    <dgm:cxn modelId="{657F62E6-0511-B34D-90F7-DFFF1DA7CE87}" type="presParOf" srcId="{C9A8710C-A72A-C54C-AEE6-9BA6D44BA9AF}" destId="{0AAE7536-177C-334F-A2FA-EECE5558BB24}" srcOrd="3" destOrd="0" presId="urn:microsoft.com/office/officeart/2005/8/layout/equation1"/>
    <dgm:cxn modelId="{4FED59DB-8FF5-0F4A-B734-A6D9E0650DAA}" type="presParOf" srcId="{C9A8710C-A72A-C54C-AEE6-9BA6D44BA9AF}" destId="{4349191F-274F-7F40-892B-25533E62B6DC}" srcOrd="4" destOrd="0" presId="urn:microsoft.com/office/officeart/2005/8/layout/equation1"/>
    <dgm:cxn modelId="{228EF194-7781-4044-8B3E-8F47231EE57B}" type="presParOf" srcId="{C9A8710C-A72A-C54C-AEE6-9BA6D44BA9AF}" destId="{08938DB5-1515-0746-9E5F-175D5169E855}" srcOrd="5" destOrd="0" presId="urn:microsoft.com/office/officeart/2005/8/layout/equation1"/>
    <dgm:cxn modelId="{28CC5EB2-8D89-0445-93B8-1FFB42062B05}" type="presParOf" srcId="{C9A8710C-A72A-C54C-AEE6-9BA6D44BA9AF}" destId="{14886439-7368-3C46-B9F5-96B13FC09A92}" srcOrd="6" destOrd="0" presId="urn:microsoft.com/office/officeart/2005/8/layout/equation1"/>
    <dgm:cxn modelId="{3F42AB67-BB84-C54E-8614-33D71F771CCF}" type="presParOf" srcId="{C9A8710C-A72A-C54C-AEE6-9BA6D44BA9AF}" destId="{9F61B3CA-5DD2-CC40-B41B-8ACA1AE1006D}" srcOrd="7" destOrd="0" presId="urn:microsoft.com/office/officeart/2005/8/layout/equation1"/>
    <dgm:cxn modelId="{559E7835-2F2C-5F4A-A89F-80B67B06988F}" type="presParOf" srcId="{C9A8710C-A72A-C54C-AEE6-9BA6D44BA9AF}" destId="{2FD623F6-CA89-E74B-9827-986D36EF4185}" srcOrd="8" destOrd="0" presId="urn:microsoft.com/office/officeart/2005/8/layout/equation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F8C198-0061-1743-951F-004BF2F6C26C}">
      <dsp:nvSpPr>
        <dsp:cNvPr id="0" name=""/>
        <dsp:cNvSpPr/>
      </dsp:nvSpPr>
      <dsp:spPr>
        <a:xfrm>
          <a:off x="642" y="95167"/>
          <a:ext cx="852222" cy="852222"/>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t>Per-Pupil </a:t>
          </a:r>
        </a:p>
      </dsp:txBody>
      <dsp:txXfrm>
        <a:off x="125447" y="219972"/>
        <a:ext cx="602612" cy="602612"/>
      </dsp:txXfrm>
    </dsp:sp>
    <dsp:sp modelId="{972B63B9-F37A-714B-B1C6-A57A32630CB4}">
      <dsp:nvSpPr>
        <dsp:cNvPr id="0" name=""/>
        <dsp:cNvSpPr/>
      </dsp:nvSpPr>
      <dsp:spPr>
        <a:xfrm rot="2640241">
          <a:off x="912025" y="291977"/>
          <a:ext cx="494289" cy="494289"/>
        </a:xfrm>
        <a:prstGeom prst="mathPlus">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en-US" sz="800" kern="1200"/>
        </a:p>
      </dsp:txBody>
      <dsp:txXfrm>
        <a:off x="977543" y="480993"/>
        <a:ext cx="363253" cy="116257"/>
      </dsp:txXfrm>
    </dsp:sp>
    <dsp:sp modelId="{4349191F-274F-7F40-892B-25533E62B6DC}">
      <dsp:nvSpPr>
        <dsp:cNvPr id="0" name=""/>
        <dsp:cNvSpPr/>
      </dsp:nvSpPr>
      <dsp:spPr>
        <a:xfrm>
          <a:off x="1485556" y="95167"/>
          <a:ext cx="852222" cy="852222"/>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t>Student Count</a:t>
          </a:r>
        </a:p>
      </dsp:txBody>
      <dsp:txXfrm>
        <a:off x="1610361" y="219972"/>
        <a:ext cx="602612" cy="602612"/>
      </dsp:txXfrm>
    </dsp:sp>
    <dsp:sp modelId="{14886439-7368-3C46-B9F5-96B13FC09A92}">
      <dsp:nvSpPr>
        <dsp:cNvPr id="0" name=""/>
        <dsp:cNvSpPr/>
      </dsp:nvSpPr>
      <dsp:spPr>
        <a:xfrm>
          <a:off x="2406979" y="274133"/>
          <a:ext cx="494289" cy="494289"/>
        </a:xfrm>
        <a:prstGeom prst="mathEqual">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endParaRPr lang="en-US" sz="1500" kern="1200"/>
        </a:p>
      </dsp:txBody>
      <dsp:txXfrm>
        <a:off x="2472497" y="375957"/>
        <a:ext cx="363253" cy="290641"/>
      </dsp:txXfrm>
    </dsp:sp>
    <dsp:sp modelId="{2FD623F6-CA89-E74B-9827-986D36EF4185}">
      <dsp:nvSpPr>
        <dsp:cNvPr id="0" name=""/>
        <dsp:cNvSpPr/>
      </dsp:nvSpPr>
      <dsp:spPr>
        <a:xfrm>
          <a:off x="2970469" y="95167"/>
          <a:ext cx="852222" cy="852222"/>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t>Total Program</a:t>
          </a:r>
        </a:p>
      </dsp:txBody>
      <dsp:txXfrm>
        <a:off x="3095274" y="219972"/>
        <a:ext cx="602612" cy="602612"/>
      </dsp:txXfrm>
    </dsp:sp>
  </dsp:spTree>
</dsp:drawing>
</file>

<file path=word/diagrams/layout1.xml><?xml version="1.0" encoding="utf-8"?>
<dgm:layoutDef xmlns:dgm="http://schemas.openxmlformats.org/drawingml/2006/diagram" xmlns:a="http://schemas.openxmlformats.org/drawingml/2006/main" uniqueId="urn:microsoft.com/office/officeart/2005/8/layout/equation1">
  <dgm:title val=""/>
  <dgm:desc val=""/>
  <dgm:catLst>
    <dgm:cat type="relationship" pri="17000"/>
    <dgm:cat type="process"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choose name="Name0">
      <dgm:if name="Name1" func="var" arg="dir" op="equ" val="norm">
        <dgm:alg type="lin">
          <dgm:param type="fallback" val="2D"/>
        </dgm:alg>
      </dgm:if>
      <dgm:else name="Name2">
        <dgm:alg type="lin">
          <dgm:param type="linDir" val="fromR"/>
          <dgm:param type="fallback" val="2D"/>
        </dgm:alg>
      </dgm:else>
    </dgm:choose>
    <dgm:shape xmlns:r="http://schemas.openxmlformats.org/officeDocument/2006/relationships" r:blip="">
      <dgm:adjLst/>
    </dgm:shape>
    <dgm:presOf/>
    <dgm:constrLst>
      <dgm:constr type="w" for="ch" ptType="node" refType="w"/>
      <dgm:constr type="w" for="ch" ptType="sibTrans" refType="w" refFor="ch" refPtType="node" fact="0.58"/>
      <dgm:constr type="primFontSz" for="ch" ptType="node" op="equ" val="65"/>
      <dgm:constr type="primFontSz" for="ch" ptType="sibTrans" op="equ" val="55"/>
      <dgm:constr type="primFontSz" for="ch" ptType="sibTrans" refType="primFontSz" refFor="ch" refPtType="node" op="lte" fact="0.8"/>
      <dgm:constr type="w" for="ch" forName="spacerL" refType="w" refFor="ch" refPtType="sibTrans" fact="0.14"/>
      <dgm:constr type="w" for="ch" forName="spacerR" refType="w" refFor="ch" refPtType="sibTrans" fact="0.14"/>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sibTransForEach" axis="followSib" ptType="sibTrans" cnt="1">
        <dgm:layoutNode name="spacerL">
          <dgm:alg type="sp"/>
          <dgm:shape xmlns:r="http://schemas.openxmlformats.org/officeDocument/2006/relationships" r:blip="">
            <dgm:adjLst/>
          </dgm:shape>
          <dgm:presOf/>
          <dgm:constrLst/>
          <dgm:ruleLst/>
        </dgm:layoutNode>
        <dgm:layoutNode name="sibTrans">
          <dgm:alg type="tx"/>
          <dgm:choose name="Name3">
            <dgm:if name="Name4" axis="followSib" ptType="sibTrans" func="cnt" op="equ" val="0">
              <dgm:shape xmlns:r="http://schemas.openxmlformats.org/officeDocument/2006/relationships" type="mathEqual" r:blip="">
                <dgm:adjLst/>
              </dgm:shape>
            </dgm:if>
            <dgm:else name="Name5">
              <dgm:shape xmlns:r="http://schemas.openxmlformats.org/officeDocument/2006/relationships" type="mathPlus" r:blip="">
                <dgm:adjLst/>
              </dgm:shape>
            </dgm:else>
          </dgm:choose>
          <dgm:presOf axis="self"/>
          <dgm:constrLst>
            <dgm:constr type="h" refType="w"/>
            <dgm:constr type="lMarg"/>
            <dgm:constr type="rMarg"/>
            <dgm:constr type="tMarg"/>
            <dgm:constr type="bMarg"/>
          </dgm:constrLst>
          <dgm:ruleLst>
            <dgm:rule type="primFontSz" val="5" fact="NaN" max="NaN"/>
          </dgm:ruleLst>
        </dgm:layoutNode>
        <dgm:layoutNode name="spacerR">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AC67390-01A0-334E-932D-3E8982EFD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37</Pages>
  <Words>2854</Words>
  <Characters>16269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sthompson@mssd14.org</dc:creator>
  <cp:keywords/>
  <dc:description/>
  <cp:lastModifiedBy>Suzi Thompson</cp:lastModifiedBy>
  <cp:revision>13</cp:revision>
  <dcterms:created xsi:type="dcterms:W3CDTF">2024-05-29T15:34:00Z</dcterms:created>
  <dcterms:modified xsi:type="dcterms:W3CDTF">2024-06-11T14:36:00Z</dcterms:modified>
</cp:coreProperties>
</file>