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AB70C" w14:textId="4FE62F6B" w:rsidR="00B6270D" w:rsidRPr="00B6270D" w:rsidRDefault="00B6270D" w:rsidP="00B6270D">
      <w:pPr>
        <w:pStyle w:val="NoSpacing"/>
        <w:rPr>
          <w:b/>
          <w:bCs/>
          <w:sz w:val="24"/>
          <w:szCs w:val="24"/>
        </w:rPr>
      </w:pPr>
      <w:r w:rsidRPr="00B6270D">
        <w:rPr>
          <w:b/>
          <w:bCs/>
          <w:sz w:val="24"/>
          <w:szCs w:val="24"/>
        </w:rPr>
        <w:t xml:space="preserve">Special </w:t>
      </w:r>
      <w:r w:rsidRPr="00B6270D">
        <w:rPr>
          <w:b/>
          <w:bCs/>
          <w:sz w:val="24"/>
          <w:szCs w:val="24"/>
        </w:rPr>
        <w:t xml:space="preserve">Legislative </w:t>
      </w:r>
      <w:r w:rsidRPr="00B6270D">
        <w:rPr>
          <w:b/>
          <w:bCs/>
          <w:sz w:val="24"/>
          <w:szCs w:val="24"/>
        </w:rPr>
        <w:t xml:space="preserve">Session </w:t>
      </w:r>
      <w:r w:rsidRPr="00B6270D">
        <w:rPr>
          <w:b/>
          <w:bCs/>
          <w:sz w:val="24"/>
          <w:szCs w:val="24"/>
        </w:rPr>
        <w:t>Update - Proposed Property Tax Freezes</w:t>
      </w:r>
    </w:p>
    <w:p w14:paraId="7DAE381F" w14:textId="77777777" w:rsidR="00B6270D" w:rsidRDefault="00B6270D" w:rsidP="00B6270D">
      <w:pPr>
        <w:pStyle w:val="NoSpacing"/>
      </w:pPr>
    </w:p>
    <w:p w14:paraId="64349FDB" w14:textId="6DA53EAD" w:rsidR="00B6270D" w:rsidRPr="00B6270D" w:rsidRDefault="00B6270D" w:rsidP="00B6270D">
      <w:pPr>
        <w:pStyle w:val="NoSpacing"/>
      </w:pPr>
      <w:r w:rsidRPr="00B6270D">
        <w:t>The Senate</w:t>
      </w:r>
      <w:r>
        <w:t xml:space="preserve">, in </w:t>
      </w:r>
      <w:r>
        <w:t>a late night session on Wednesday that stretched into Thursday morning</w:t>
      </w:r>
      <w:r>
        <w:t>,</w:t>
      </w:r>
      <w:r>
        <w:t xml:space="preserve"> </w:t>
      </w:r>
      <w:r>
        <w:t xml:space="preserve">approved </w:t>
      </w:r>
      <w:r w:rsidRPr="00B6270D">
        <w:t>SB</w:t>
      </w:r>
      <w:r>
        <w:t xml:space="preserve">3. The bill </w:t>
      </w:r>
      <w:r w:rsidRPr="00B6270D">
        <w:t>seeks to place property tax freezes on primary residences in most counties in the state of Missouri. The structure of these freezes largely resembles those contained in the SB190 senior citizen tax credit program, which is currently being implemented in various counties around the state.</w:t>
      </w:r>
    </w:p>
    <w:p w14:paraId="32D58182" w14:textId="77777777" w:rsidR="00B6270D" w:rsidRDefault="00B6270D" w:rsidP="00B6270D">
      <w:pPr>
        <w:pStyle w:val="NoSpacing"/>
      </w:pPr>
    </w:p>
    <w:p w14:paraId="366A2AEB" w14:textId="485C5AD2" w:rsidR="00B6270D" w:rsidRDefault="00B6270D" w:rsidP="00B6270D">
      <w:pPr>
        <w:pStyle w:val="NoSpacing"/>
      </w:pPr>
      <w:r w:rsidRPr="00B6270D">
        <w:t xml:space="preserve">SB3 requires certain counties to place on the ballot by no later than the April 2026 general election a question of whether to grant a property tax credit to eligible taxpayers residing in such county. A credit granted pursuant to </w:t>
      </w:r>
      <w:r>
        <w:t xml:space="preserve">SB3 </w:t>
      </w:r>
      <w:r w:rsidRPr="00B6270D">
        <w:t>shall be applied when calculating the eligible taxpayer's property tax liability for the tax year.</w:t>
      </w:r>
      <w:r>
        <w:t xml:space="preserve"> </w:t>
      </w:r>
      <w:r w:rsidRPr="00B6270D">
        <w:t>The amount of property tax credits authorized by a county pursuant to this act shall be considered tax revenue actually received by the county for the purpose of calculating property tax levies.</w:t>
      </w:r>
    </w:p>
    <w:p w14:paraId="79C9FEBB" w14:textId="77777777" w:rsidR="00B6270D" w:rsidRDefault="00B6270D" w:rsidP="00B6270D">
      <w:pPr>
        <w:pStyle w:val="NoSpacing"/>
      </w:pPr>
    </w:p>
    <w:p w14:paraId="1911CE10" w14:textId="38E5BF97" w:rsidR="00B6270D" w:rsidRPr="00B6270D" w:rsidRDefault="00B6270D" w:rsidP="00B6270D">
      <w:pPr>
        <w:pStyle w:val="NoSpacing"/>
      </w:pPr>
      <w:r w:rsidRPr="00B6270D">
        <w:t>The amount of property tax credit calculation varies between counties. Of the counties included in SB3, there are two options:</w:t>
      </w:r>
    </w:p>
    <w:p w14:paraId="5B1B0B3C" w14:textId="50A2BBFB" w:rsidR="00B6270D" w:rsidRPr="00B6270D" w:rsidRDefault="00B6270D" w:rsidP="00B6270D">
      <w:pPr>
        <w:pStyle w:val="NoSpacing"/>
        <w:numPr>
          <w:ilvl w:val="0"/>
          <w:numId w:val="2"/>
        </w:numPr>
      </w:pPr>
      <w:r w:rsidRPr="00B6270D">
        <w:rPr>
          <w:b/>
          <w:bCs/>
        </w:rPr>
        <w:t>5% Counties:</w:t>
      </w:r>
      <w:r>
        <w:rPr>
          <w:b/>
          <w:bCs/>
        </w:rPr>
        <w:t xml:space="preserve"> </w:t>
      </w:r>
      <w:r w:rsidRPr="00B6270D">
        <w:t>shall be equal to the difference between the real property tax liability on the homestead in a given year minus the real property tax liability on such homestead in the year in which the taxpayer became an eligible taxpayer, provided that, for five percent counties, the real property tax liability on an eligible taxpayer's homestead as determined in the taxpayer's initial credit year may be increased by no more than five percent per year or the percent increase in the Consumer Price Index, whichever is greater</w:t>
      </w:r>
    </w:p>
    <w:p w14:paraId="378AEB51" w14:textId="7339E1D7" w:rsidR="00B6270D" w:rsidRPr="00B6270D" w:rsidRDefault="00B6270D" w:rsidP="00B6270D">
      <w:pPr>
        <w:pStyle w:val="NoSpacing"/>
        <w:numPr>
          <w:ilvl w:val="0"/>
          <w:numId w:val="2"/>
        </w:numPr>
      </w:pPr>
      <w:r w:rsidRPr="00B6270D">
        <w:rPr>
          <w:b/>
          <w:bCs/>
        </w:rPr>
        <w:t>0% Counties:</w:t>
      </w:r>
      <w:r>
        <w:rPr>
          <w:b/>
          <w:bCs/>
        </w:rPr>
        <w:t xml:space="preserve"> </w:t>
      </w:r>
      <w:r w:rsidRPr="00B6270D">
        <w:t>the real property tax liability on an eligible taxpayer's homestead shall not be increased above the liability incurred during the initial credit year.</w:t>
      </w:r>
    </w:p>
    <w:p w14:paraId="798BB461" w14:textId="77777777" w:rsidR="00B6270D" w:rsidRDefault="00B6270D" w:rsidP="00B6270D">
      <w:pPr>
        <w:pStyle w:val="NoSpacing"/>
      </w:pPr>
    </w:p>
    <w:p w14:paraId="67725931" w14:textId="4070101F" w:rsidR="00B6270D" w:rsidRPr="00B6270D" w:rsidRDefault="00B6270D" w:rsidP="00B6270D">
      <w:pPr>
        <w:pStyle w:val="NoSpacing"/>
      </w:pPr>
      <w:r w:rsidRPr="00B6270D">
        <w:t xml:space="preserve">In total, 97 counties have some form of property tax limit set to be voted on by April of 2026. You can see a list of the counties that are included and which level the freeze would be set, if adopted by voters, </w:t>
      </w:r>
      <w:r>
        <w:t>in the map attached to this message.</w:t>
      </w:r>
    </w:p>
    <w:p w14:paraId="7E323CBE" w14:textId="61E88FC9" w:rsidR="00B6270D" w:rsidRPr="00B6270D" w:rsidRDefault="00B6270D" w:rsidP="00B6270D">
      <w:pPr>
        <w:pStyle w:val="NoSpacing"/>
      </w:pPr>
    </w:p>
    <w:p w14:paraId="6851509D" w14:textId="19390559" w:rsidR="00B6270D" w:rsidRPr="00B6270D" w:rsidRDefault="00B6270D" w:rsidP="00B6270D">
      <w:pPr>
        <w:pStyle w:val="NoSpacing"/>
      </w:pPr>
      <w:r w:rsidRPr="00B6270D">
        <w:t>This bill now moves to the House. Representatives will return to the Capitol</w:t>
      </w:r>
      <w:r>
        <w:t xml:space="preserve"> </w:t>
      </w:r>
      <w:r w:rsidRPr="00B6270D">
        <w:t>next week for consideration of the bills passed by the Senate this week.</w:t>
      </w:r>
    </w:p>
    <w:p w14:paraId="4C37F3F2" w14:textId="77777777" w:rsidR="00B6270D" w:rsidRDefault="00B6270D" w:rsidP="00B6270D">
      <w:pPr>
        <w:pStyle w:val="NoSpacing"/>
      </w:pPr>
    </w:p>
    <w:p w14:paraId="128E802A" w14:textId="77D7F91E" w:rsidR="00B6270D" w:rsidRPr="00B6270D" w:rsidRDefault="00B6270D" w:rsidP="00B6270D">
      <w:pPr>
        <w:pStyle w:val="NoSpacing"/>
      </w:pPr>
      <w:r>
        <w:t xml:space="preserve">It is critical that district leaders </w:t>
      </w:r>
      <w:r w:rsidRPr="00B6270D">
        <w:t xml:space="preserve">take </w:t>
      </w:r>
      <w:r>
        <w:t xml:space="preserve">the </w:t>
      </w:r>
      <w:r w:rsidRPr="00B6270D">
        <w:t>time to</w:t>
      </w:r>
      <w:r>
        <w:t xml:space="preserve"> </w:t>
      </w:r>
      <w:r w:rsidRPr="00B6270D">
        <w:t xml:space="preserve">familiarize </w:t>
      </w:r>
      <w:r>
        <w:t>them</w:t>
      </w:r>
      <w:r w:rsidRPr="00B6270D">
        <w:t>sel</w:t>
      </w:r>
      <w:r>
        <w:t>ves</w:t>
      </w:r>
      <w:r w:rsidRPr="00B6270D">
        <w:t xml:space="preserve"> with the language and impact </w:t>
      </w:r>
      <w:r>
        <w:t xml:space="preserve">of </w:t>
      </w:r>
      <w:r w:rsidRPr="00B6270D">
        <w:t>SB3</w:t>
      </w:r>
      <w:r>
        <w:t xml:space="preserve">. We must be ready to </w:t>
      </w:r>
      <w:r w:rsidRPr="00B6270D">
        <w:t xml:space="preserve">discuss the </w:t>
      </w:r>
      <w:r>
        <w:t xml:space="preserve">harmful financial </w:t>
      </w:r>
      <w:r w:rsidRPr="00B6270D">
        <w:t xml:space="preserve">impact of the bill </w:t>
      </w:r>
      <w:r>
        <w:t xml:space="preserve">on our local </w:t>
      </w:r>
      <w:r w:rsidRPr="00B6270D">
        <w:t>county and school district with our state representatives.</w:t>
      </w:r>
    </w:p>
    <w:p w14:paraId="0AF11A34" w14:textId="77777777" w:rsidR="00B6270D" w:rsidRDefault="00B6270D" w:rsidP="00B6270D">
      <w:pPr>
        <w:pStyle w:val="NoSpacing"/>
      </w:pPr>
    </w:p>
    <w:p w14:paraId="16C2B2B2" w14:textId="70E12300" w:rsidR="00B6270D" w:rsidRDefault="00B6270D" w:rsidP="00B6270D">
      <w:pPr>
        <w:pStyle w:val="NoSpacing"/>
      </w:pPr>
      <w:hyperlink r:id="rId5" w:tgtFrame="_blank" w:history="1">
        <w:r w:rsidRPr="00B6270D">
          <w:rPr>
            <w:rStyle w:val="Hyperlink"/>
          </w:rPr>
          <w:t>SB3 Bill Text</w:t>
        </w:r>
      </w:hyperlink>
      <w:r>
        <w:t xml:space="preserve"> </w:t>
      </w:r>
      <w:r w:rsidRPr="00B6270D">
        <w:t>(the text of the property tax freeze begin</w:t>
      </w:r>
      <w:r w:rsidR="00654A57">
        <w:t>s</w:t>
      </w:r>
      <w:r w:rsidRPr="00B6270D">
        <w:t xml:space="preserve"> on page 21</w:t>
      </w:r>
      <w:r w:rsidR="00654A57">
        <w:t xml:space="preserve"> </w:t>
      </w:r>
      <w:r w:rsidRPr="00B6270D">
        <w:t>in section 137.1120)</w:t>
      </w:r>
    </w:p>
    <w:p w14:paraId="53E5B7BB" w14:textId="6ABECE43" w:rsidR="00B6270D" w:rsidRDefault="00B6270D" w:rsidP="00B6270D">
      <w:pPr>
        <w:pStyle w:val="NoSpacing"/>
      </w:pPr>
      <w:hyperlink r:id="rId6" w:tgtFrame="_blank" w:history="1">
        <w:r w:rsidRPr="00B6270D">
          <w:rPr>
            <w:rStyle w:val="Hyperlink"/>
          </w:rPr>
          <w:t>SB3 Summary</w:t>
        </w:r>
      </w:hyperlink>
    </w:p>
    <w:p w14:paraId="4A2DC98D" w14:textId="34FBBF46" w:rsidR="008202C6" w:rsidRDefault="00B6270D" w:rsidP="00B6270D">
      <w:pPr>
        <w:pStyle w:val="NoSpacing"/>
      </w:pPr>
      <w:hyperlink r:id="rId7" w:tgtFrame="_blank" w:history="1"/>
      <w:hyperlink r:id="rId8" w:tgtFrame="_blank" w:history="1">
        <w:r w:rsidRPr="00B6270D">
          <w:rPr>
            <w:rStyle w:val="Hyperlink"/>
          </w:rPr>
          <w:t>SB3 Fiscal Note</w:t>
        </w:r>
      </w:hyperlink>
    </w:p>
    <w:sectPr w:rsidR="008202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43ED3"/>
    <w:multiLevelType w:val="hybridMultilevel"/>
    <w:tmpl w:val="E60C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31FFF"/>
    <w:multiLevelType w:val="multilevel"/>
    <w:tmpl w:val="7ECA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94854">
    <w:abstractNumId w:val="1"/>
  </w:num>
  <w:num w:numId="2" w16cid:durableId="631179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70D"/>
    <w:rsid w:val="000247B8"/>
    <w:rsid w:val="00092C7D"/>
    <w:rsid w:val="001D7CC5"/>
    <w:rsid w:val="002953FE"/>
    <w:rsid w:val="00295C8B"/>
    <w:rsid w:val="002B025B"/>
    <w:rsid w:val="00334692"/>
    <w:rsid w:val="0034420A"/>
    <w:rsid w:val="003B317F"/>
    <w:rsid w:val="004C15E2"/>
    <w:rsid w:val="0050786C"/>
    <w:rsid w:val="00513F79"/>
    <w:rsid w:val="005561A0"/>
    <w:rsid w:val="00654A57"/>
    <w:rsid w:val="00676119"/>
    <w:rsid w:val="0070458E"/>
    <w:rsid w:val="007B17FE"/>
    <w:rsid w:val="007D2501"/>
    <w:rsid w:val="007F1352"/>
    <w:rsid w:val="008202C6"/>
    <w:rsid w:val="00877D3D"/>
    <w:rsid w:val="00882D9C"/>
    <w:rsid w:val="00885F71"/>
    <w:rsid w:val="008F49B4"/>
    <w:rsid w:val="00987945"/>
    <w:rsid w:val="009A585D"/>
    <w:rsid w:val="00A1360B"/>
    <w:rsid w:val="00B6270D"/>
    <w:rsid w:val="00B64492"/>
    <w:rsid w:val="00C245CB"/>
    <w:rsid w:val="00DD5F0A"/>
    <w:rsid w:val="00DF4BF7"/>
    <w:rsid w:val="00EF29B5"/>
    <w:rsid w:val="00F470F3"/>
    <w:rsid w:val="00F97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7D036"/>
  <w15:chartTrackingRefBased/>
  <w15:docId w15:val="{A3CE523F-9B90-4C2C-8FAE-5317FC4D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7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27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7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7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7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7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7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7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7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7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7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7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7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7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7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7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7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70D"/>
    <w:rPr>
      <w:rFonts w:eastAsiaTheme="majorEastAsia" w:cstheme="majorBidi"/>
      <w:color w:val="272727" w:themeColor="text1" w:themeTint="D8"/>
    </w:rPr>
  </w:style>
  <w:style w:type="paragraph" w:styleId="Title">
    <w:name w:val="Title"/>
    <w:basedOn w:val="Normal"/>
    <w:next w:val="Normal"/>
    <w:link w:val="TitleChar"/>
    <w:uiPriority w:val="10"/>
    <w:qFormat/>
    <w:rsid w:val="00B627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7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7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7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70D"/>
    <w:pPr>
      <w:spacing w:before="160"/>
      <w:jc w:val="center"/>
    </w:pPr>
    <w:rPr>
      <w:i/>
      <w:iCs/>
      <w:color w:val="404040" w:themeColor="text1" w:themeTint="BF"/>
    </w:rPr>
  </w:style>
  <w:style w:type="character" w:customStyle="1" w:styleId="QuoteChar">
    <w:name w:val="Quote Char"/>
    <w:basedOn w:val="DefaultParagraphFont"/>
    <w:link w:val="Quote"/>
    <w:uiPriority w:val="29"/>
    <w:rsid w:val="00B6270D"/>
    <w:rPr>
      <w:i/>
      <w:iCs/>
      <w:color w:val="404040" w:themeColor="text1" w:themeTint="BF"/>
    </w:rPr>
  </w:style>
  <w:style w:type="paragraph" w:styleId="ListParagraph">
    <w:name w:val="List Paragraph"/>
    <w:basedOn w:val="Normal"/>
    <w:uiPriority w:val="34"/>
    <w:qFormat/>
    <w:rsid w:val="00B6270D"/>
    <w:pPr>
      <w:ind w:left="720"/>
      <w:contextualSpacing/>
    </w:pPr>
  </w:style>
  <w:style w:type="character" w:styleId="IntenseEmphasis">
    <w:name w:val="Intense Emphasis"/>
    <w:basedOn w:val="DefaultParagraphFont"/>
    <w:uiPriority w:val="21"/>
    <w:qFormat/>
    <w:rsid w:val="00B6270D"/>
    <w:rPr>
      <w:i/>
      <w:iCs/>
      <w:color w:val="0F4761" w:themeColor="accent1" w:themeShade="BF"/>
    </w:rPr>
  </w:style>
  <w:style w:type="paragraph" w:styleId="IntenseQuote">
    <w:name w:val="Intense Quote"/>
    <w:basedOn w:val="Normal"/>
    <w:next w:val="Normal"/>
    <w:link w:val="IntenseQuoteChar"/>
    <w:uiPriority w:val="30"/>
    <w:qFormat/>
    <w:rsid w:val="00B627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70D"/>
    <w:rPr>
      <w:i/>
      <w:iCs/>
      <w:color w:val="0F4761" w:themeColor="accent1" w:themeShade="BF"/>
    </w:rPr>
  </w:style>
  <w:style w:type="character" w:styleId="IntenseReference">
    <w:name w:val="Intense Reference"/>
    <w:basedOn w:val="DefaultParagraphFont"/>
    <w:uiPriority w:val="32"/>
    <w:qFormat/>
    <w:rsid w:val="00B6270D"/>
    <w:rPr>
      <w:b/>
      <w:bCs/>
      <w:smallCaps/>
      <w:color w:val="0F4761" w:themeColor="accent1" w:themeShade="BF"/>
      <w:spacing w:val="5"/>
    </w:rPr>
  </w:style>
  <w:style w:type="character" w:styleId="Hyperlink">
    <w:name w:val="Hyperlink"/>
    <w:basedOn w:val="DefaultParagraphFont"/>
    <w:uiPriority w:val="99"/>
    <w:unhideWhenUsed/>
    <w:rsid w:val="00B6270D"/>
    <w:rPr>
      <w:color w:val="467886" w:themeColor="hyperlink"/>
      <w:u w:val="single"/>
    </w:rPr>
  </w:style>
  <w:style w:type="character" w:styleId="UnresolvedMention">
    <w:name w:val="Unresolved Mention"/>
    <w:basedOn w:val="DefaultParagraphFont"/>
    <w:uiPriority w:val="99"/>
    <w:semiHidden/>
    <w:unhideWhenUsed/>
    <w:rsid w:val="00B6270D"/>
    <w:rPr>
      <w:color w:val="605E5C"/>
      <w:shd w:val="clear" w:color="auto" w:fill="E1DFDD"/>
    </w:rPr>
  </w:style>
  <w:style w:type="paragraph" w:styleId="NoSpacing">
    <w:name w:val="No Spacing"/>
    <w:uiPriority w:val="1"/>
    <w:qFormat/>
    <w:rsid w:val="00B6270D"/>
    <w:pPr>
      <w:spacing w:after="0" w:line="240" w:lineRule="auto"/>
    </w:pPr>
  </w:style>
  <w:style w:type="character" w:styleId="FollowedHyperlink">
    <w:name w:val="FollowedHyperlink"/>
    <w:basedOn w:val="DefaultParagraphFont"/>
    <w:uiPriority w:val="99"/>
    <w:semiHidden/>
    <w:unhideWhenUsed/>
    <w:rsid w:val="00B627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279114">
      <w:bodyDiv w:val="1"/>
      <w:marLeft w:val="0"/>
      <w:marRight w:val="0"/>
      <w:marTop w:val="0"/>
      <w:marBottom w:val="0"/>
      <w:divBdr>
        <w:top w:val="none" w:sz="0" w:space="0" w:color="auto"/>
        <w:left w:val="none" w:sz="0" w:space="0" w:color="auto"/>
        <w:bottom w:val="none" w:sz="0" w:space="0" w:color="auto"/>
        <w:right w:val="none" w:sz="0" w:space="0" w:color="auto"/>
      </w:divBdr>
    </w:div>
    <w:div w:id="157951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emailprotection.link/?bOpZcUR_AxwWglTc_L8vRplBmye96SomQqqELJaXv0E4YiemYFMYri2RT5JXwNYUBLPbMEu6-1jflRJ6NQ0wHC72P4ZktsVz4zpOZ_HcgtsAfw8Zd-IlqCCV2KL6VwbJKFztwybzgUivP-ctTYpicN73dJV4iKEboenyqOh3z3VJWZIF_3UNQ9qlERC7_qoclchVJqY9VhiXw4kjVh1wD7OSmv8CASYR6n5IeOw6R11C9NhvaYT-UxhYLXYub9kOd" TargetMode="External"/><Relationship Id="rId3" Type="http://schemas.openxmlformats.org/officeDocument/2006/relationships/settings" Target="settings.xml"/><Relationship Id="rId7" Type="http://schemas.openxmlformats.org/officeDocument/2006/relationships/hyperlink" Target="https://url.emailprotection.link/?bqIUudUiiWg6QJetHyn8qX0dVOP-N5DP-c-gA9KO0nfMXae9lS5mIVoW-lYKREo4tqGgBjZGglMlemFpWleW1k8f2Ej-bl2umdQpDhKjRl_t3t8R3EmqKUOFmDnZDiY_XbjNxu76sWEzaDI8RL8DM8GTTfVpI_FYTHtYA1uCFpHHx7RXEV0Nv9DmnS2duKewTB03xBQdpqjjRZhj9WlDN7dytoIMVZrBU9GhsMNNjVifseoymfpqZFvPSfRhl7jc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emailprotection.link/?bI9u0biT34xhFVQxmfG4jH5GY11ZnitZl_aVEzrSCVk5zeQAfGbYRKOq1tznG3b33Lh1vVG8tAX3DzgIOryWxeP6qrKLMGCmiu8ojGHZbJVPoxQdu46Jhl3ZGQQ562t2RvJO4bkpqfsAhPQU8czjHMGJlKWTAHfMSWMD5KVtBpgDFOnMrO94vbGw2rYBnfGSAz6T0Dw9RhugehSaIlD6BsVohYgFJBKfH4J0yOsIu-tbGr66h3hYQOu_Y4mfvoV8s" TargetMode="External"/><Relationship Id="rId5" Type="http://schemas.openxmlformats.org/officeDocument/2006/relationships/hyperlink" Target="https://url.emailprotection.link/?bAZjf46QLZHE9mW_qszTkRWrmr4BVgsURBBc3ojRvNC8YZLMMgIjB1L51KIz5YaDF5D0yRyY4H3w7RhfXy-IWlJqGKTmGB5K4LybBguhOcxFGbYDGvcSvGKp6YTNEw_7OkxYViN8B8AYFVJGXaA-wlv9HMkz3VfZqEiNyGuyU1pLSIBDaX0OCmLY0otV8-ur9d2MWxgxDcbXx1aRODZYpHjoSiFkm9Ibh5z4N25fMzO0J8ZE9JNlNiHIwAX0zWo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611</Words>
  <Characters>3260</Characters>
  <Application>Microsoft Office Word</Application>
  <DocSecurity>0</DocSecurity>
  <Lines>67</Lines>
  <Paragraphs>33</Paragraphs>
  <ScaleCrop>false</ScaleCrop>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Supple</dc:creator>
  <cp:keywords/>
  <dc:description/>
  <cp:lastModifiedBy>Kevin Supple</cp:lastModifiedBy>
  <cp:revision>3</cp:revision>
  <dcterms:created xsi:type="dcterms:W3CDTF">2025-06-06T16:25:00Z</dcterms:created>
  <dcterms:modified xsi:type="dcterms:W3CDTF">2025-06-06T16:36:00Z</dcterms:modified>
</cp:coreProperties>
</file>