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Mount Sterling Elementary School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SBDM Meeting Agenda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Wednesday, September 11, 2024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3:15 p.m.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Welcome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b. Approval of Agenda (legally required)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c. Approval of Previous Meeting’s Minutes (legally required)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d. Good News Report ( Safety Drills, SRO, Mr. Duane Kidd, PTO, Gifted and Talented, Attendance, Literacy Night, Grandparents Lunches )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e. Public Comment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MAP Testing (Math &amp; Reading &amp; Reading Fluency K-1)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III. School Improvement Planning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a. PLCs- Tier 2 and Tier 3 Instruction &amp; Data Collection Jennifer Bailey/Debryn Boyd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b. Title I: Parent and Family Engagement Policy &amp; School-Parent Compact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IV. Budget Report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Budget Review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b. Title I Funds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V. New Business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990" w:hanging="270"/>
        <w:rPr>
          <w:u w:val="none"/>
        </w:rPr>
      </w:pPr>
      <w:r w:rsidDel="00000000" w:rsidR="00000000" w:rsidRPr="00000000">
        <w:rPr>
          <w:rtl w:val="0"/>
        </w:rPr>
        <w:t xml:space="preserve">First read MSE SBDM By-Laws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990" w:hanging="270"/>
        <w:rPr>
          <w:u w:val="none"/>
        </w:rPr>
      </w:pPr>
      <w:r w:rsidDel="00000000" w:rsidR="00000000" w:rsidRPr="00000000">
        <w:rPr>
          <w:rtl w:val="0"/>
        </w:rPr>
        <w:t xml:space="preserve">First First read MSE SBDM Consultation Policy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VII. Upcoming Dates</w:t>
      </w:r>
    </w:p>
    <w:p w:rsidR="00000000" w:rsidDel="00000000" w:rsidP="00000000" w:rsidRDefault="00000000" w:rsidRPr="00000000" w14:paraId="0000001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October 9, 2024 3:15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VIII. 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