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60"/>
          <w:szCs w:val="60"/>
          <w:u w:val="single"/>
          <w:rtl w:val="0"/>
        </w:rPr>
        <w:t xml:space="preserve">Word of the Week:  </w:t>
      </w:r>
      <w:r w:rsidDel="00000000" w:rsidR="00000000" w:rsidRPr="00000000">
        <w:rPr>
          <w:rFonts w:ascii="Arial" w:cs="Arial" w:eastAsia="Arial" w:hAnsi="Arial"/>
          <w:b w:val="1"/>
          <w:sz w:val="60"/>
          <w:szCs w:val="60"/>
          <w:u w:val="single"/>
          <w:rtl w:val="0"/>
        </w:rPr>
        <w:t xml:space="preserve">THINK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32"/>
                <w:szCs w:val="32"/>
                <w:u w:val="singl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__</w:t>
            </w:r>
            <w:r w:rsidDel="00000000" w:rsidR="00000000" w:rsidRPr="00000000">
              <w:rPr>
                <w:sz w:val="32"/>
                <w:szCs w:val="32"/>
                <w:u w:val="single"/>
                <w:rtl w:val="0"/>
              </w:rPr>
              <w:t xml:space="preserve">_</w:t>
            </w: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Functions of Language</w:t>
            </w:r>
            <w:r w:rsidDel="00000000" w:rsidR="00000000" w:rsidRPr="00000000">
              <w:rPr>
                <w:sz w:val="32"/>
                <w:szCs w:val="32"/>
                <w:u w:val="single"/>
                <w:rtl w:val="0"/>
              </w:rPr>
              <w:t xml:space="preserve">__</w:t>
            </w: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Model and encourage the word of the week for different functions: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206.0" w:type="dxa"/>
              <w:jc w:val="left"/>
              <w:tblInd w:w="62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45"/>
              <w:gridCol w:w="3861"/>
              <w:tblGridChange w:id="0">
                <w:tblGrid>
                  <w:gridCol w:w="345"/>
                  <w:gridCol w:w="3861"/>
                </w:tblGrid>
              </w:tblGridChange>
            </w:tblGrid>
            <w:tr>
              <w:trPr>
                <w:trHeight w:val="500" w:hRule="atLeast"/>
              </w:trPr>
              <w:tc>
                <w:tcPr/>
                <w:p w:rsidR="00000000" w:rsidDel="00000000" w:rsidP="00000000" w:rsidRDefault="00000000" w:rsidRPr="00000000" w14:paraId="00000007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8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Request:</w:t>
                  </w:r>
                </w:p>
                <w:p w:rsidR="00000000" w:rsidDel="00000000" w:rsidP="00000000" w:rsidRDefault="00000000" w:rsidRPr="00000000" w14:paraId="00000009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Can you give me a moment to think about it?</w:t>
                  </w:r>
                </w:p>
              </w:tc>
            </w:tr>
            <w:tr>
              <w:trPr>
                <w:trHeight w:val="480" w:hRule="atLeast"/>
              </w:trPr>
              <w:tc>
                <w:tcPr/>
                <w:p w:rsidR="00000000" w:rsidDel="00000000" w:rsidP="00000000" w:rsidRDefault="00000000" w:rsidRPr="00000000" w14:paraId="0000000A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B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Negative form: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C">
                  <w:pPr>
                    <w:rPr/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I don’t think we should do that.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500" w:hRule="atLeast"/>
              </w:trPr>
              <w:tc>
                <w:tcPr/>
                <w:p w:rsidR="00000000" w:rsidDel="00000000" w:rsidP="00000000" w:rsidRDefault="00000000" w:rsidRPr="00000000" w14:paraId="0000000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E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Ask Questions:</w:t>
                  </w:r>
                </w:p>
                <w:p w:rsidR="00000000" w:rsidDel="00000000" w:rsidP="00000000" w:rsidRDefault="00000000" w:rsidRPr="00000000" w14:paraId="0000000F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Where do you think it went?</w:t>
                  </w:r>
                </w:p>
              </w:tc>
            </w:tr>
            <w:tr>
              <w:trPr>
                <w:trHeight w:val="480" w:hRule="atLeast"/>
              </w:trPr>
              <w:tc>
                <w:tcPr/>
                <w:p w:rsidR="00000000" w:rsidDel="00000000" w:rsidP="00000000" w:rsidRDefault="00000000" w:rsidRPr="00000000" w14:paraId="00000010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1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Provide Information:</w:t>
                  </w:r>
                </w:p>
                <w:p w:rsidR="00000000" w:rsidDel="00000000" w:rsidP="00000000" w:rsidRDefault="00000000" w:rsidRPr="00000000" w14:paraId="00000012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I am going to think about giving you more free time.</w:t>
                  </w:r>
                </w:p>
              </w:tc>
            </w:tr>
            <w:tr>
              <w:trPr>
                <w:trHeight w:val="500" w:hRule="atLeast"/>
              </w:trPr>
              <w:tc>
                <w:tcPr/>
                <w:p w:rsidR="00000000" w:rsidDel="00000000" w:rsidP="00000000" w:rsidRDefault="00000000" w:rsidRPr="00000000" w14:paraId="00000013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4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Direct Actions:</w:t>
                  </w:r>
                </w:p>
                <w:p w:rsidR="00000000" w:rsidDel="00000000" w:rsidP="00000000" w:rsidRDefault="00000000" w:rsidRPr="00000000" w14:paraId="00000015">
                  <w:pPr>
                    <w:rPr>
                      <w:i w:val="1"/>
                    </w:rPr>
                  </w:pPr>
                  <w:r w:rsidDel="00000000" w:rsidR="00000000" w:rsidRPr="00000000">
                    <w:rPr>
                      <w:i w:val="1"/>
                      <w:rtl w:val="0"/>
                    </w:rPr>
                    <w:t xml:space="preserve">Think about what you want to eat.</w:t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Transitions/ Daily Routines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 to think about bath time.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We need to think about what we want for dinner.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Can you think about a game to play?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720" w:hanging="360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What do you think you should wear outside?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rPr>
                <w:b w:val="1"/>
                <w:i w:val="1"/>
                <w:u w:val="none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Do you think it’s time for a snack?</w:t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214909" cy="1042988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909" cy="10429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ASL: THINK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READING/WRITING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THINK BIG</w:t>
            </w:r>
            <w:r w:rsidDel="00000000" w:rsidR="00000000" w:rsidRPr="00000000">
              <w:rPr>
                <w:rtl w:val="0"/>
              </w:rPr>
              <w:t xml:space="preserve"> by Liz Garton Scanlon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36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23925" cy="936162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3616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Doing a picture walk, ask your child to think about how characters are different/same.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While reading the stories expand the story and think about different things that could be considered art.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At the end ask your child what he/she thought of the story.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SOCIAL FOCUS/MEDIA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“</w:t>
            </w:r>
            <w:r w:rsidDel="00000000" w:rsidR="00000000" w:rsidRPr="00000000">
              <w:rPr>
                <w:rtl w:val="0"/>
              </w:rPr>
              <w:t xml:space="preserve">Think Like a puppy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”-- Youtube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Discuss ‘How would a puppy think?’ e.g., kind, playful, nice, etc.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Think and discuss ways to be kind, e.g., I think it would be kind to share toys, etc.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Playing “I’m thinking” by describing an item you are thinking of and have others guess, e.g., hot, in the sky, round, gives light,(sun)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36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304925" cy="1336948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369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