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a6a6a6" w:val="clear"/>
          </w:tcPr>
          <w:p w:rsidR="00000000" w:rsidDel="00000000" w:rsidP="00000000" w:rsidRDefault="00000000" w:rsidRPr="00000000" w14:paraId="00000002">
            <w:pPr>
              <w:rPr>
                <w:b w:val="1"/>
              </w:rPr>
            </w:pPr>
            <w:r w:rsidDel="00000000" w:rsidR="00000000" w:rsidRPr="00000000">
              <w:rPr>
                <w:b w:val="1"/>
                <w:rtl w:val="0"/>
              </w:rPr>
              <w:t xml:space="preserve">Name of School SBDM Council Minutes                                                                                              </w:t>
            </w:r>
          </w:p>
          <w:p w:rsidR="00000000" w:rsidDel="00000000" w:rsidP="00000000" w:rsidRDefault="00000000" w:rsidRPr="00000000" w14:paraId="00000003">
            <w:pPr>
              <w:rPr>
                <w:b w:val="1"/>
              </w:rPr>
            </w:pPr>
            <w:r w:rsidDel="00000000" w:rsidR="00000000" w:rsidRPr="00000000">
              <w:rPr>
                <w:b w:val="1"/>
                <w:rtl w:val="0"/>
              </w:rPr>
              <w:t xml:space="preserve">Time: 3:15</w:t>
            </w:r>
          </w:p>
          <w:p w:rsidR="00000000" w:rsidDel="00000000" w:rsidP="00000000" w:rsidRDefault="00000000" w:rsidRPr="00000000" w14:paraId="00000004">
            <w:pPr>
              <w:rPr>
                <w:b w:val="1"/>
              </w:rPr>
            </w:pPr>
            <w:r w:rsidDel="00000000" w:rsidR="00000000" w:rsidRPr="00000000">
              <w:rPr>
                <w:b w:val="1"/>
                <w:rtl w:val="0"/>
              </w:rPr>
              <w:t xml:space="preserve">Location: MSE</w:t>
            </w:r>
          </w:p>
          <w:p w:rsidR="00000000" w:rsidDel="00000000" w:rsidP="00000000" w:rsidRDefault="00000000" w:rsidRPr="00000000" w14:paraId="00000005">
            <w:pPr>
              <w:rPr>
                <w:b w:val="1"/>
              </w:rPr>
            </w:pPr>
            <w:r w:rsidDel="00000000" w:rsidR="00000000" w:rsidRPr="00000000">
              <w:rPr>
                <w:b w:val="1"/>
                <w:rtl w:val="0"/>
              </w:rPr>
              <w:t xml:space="preserve">Date: 8/21/24</w:t>
            </w:r>
          </w:p>
          <w:p w:rsidR="00000000" w:rsidDel="00000000" w:rsidP="00000000" w:rsidRDefault="00000000" w:rsidRPr="00000000" w14:paraId="00000006">
            <w:pPr>
              <w:jc w:val="center"/>
              <w:rPr>
                <w:b w:val="1"/>
              </w:rPr>
            </w:pPr>
            <w:r w:rsidDel="00000000" w:rsidR="00000000" w:rsidRPr="00000000">
              <w:rPr>
                <w:b w:val="1"/>
              </w:rPr>
              <w:drawing>
                <wp:inline distB="0" distT="0" distL="0" distR="0">
                  <wp:extent cx="664136" cy="664136"/>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Type of Meeting:  Regular Session</w:t>
            </w:r>
          </w:p>
        </w:tc>
      </w:tr>
      <w:tr>
        <w:trPr>
          <w:cantSplit w:val="0"/>
          <w:tblHeader w:val="0"/>
        </w:trPr>
        <w:tc>
          <w:tcPr/>
          <w:p w:rsidR="00000000" w:rsidDel="00000000" w:rsidP="00000000" w:rsidRDefault="00000000" w:rsidRPr="00000000" w14:paraId="00000008">
            <w:pPr>
              <w:rPr>
                <w:b w:val="1"/>
              </w:rPr>
            </w:pPr>
            <w:r w:rsidDel="00000000" w:rsidR="00000000" w:rsidRPr="00000000">
              <w:rPr>
                <w:b w:val="1"/>
                <w:rtl w:val="0"/>
              </w:rPr>
              <w:t xml:space="preserve">Attendees: (list members present) Katrina Goodrich, Heather Eldridge, Megan Pennington, Sarahi Haddix, Beth Willoughby, Micah Stokes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Motion to open Meeting: Heather Eldridge</w:t>
            </w:r>
          </w:p>
          <w:p w:rsidR="00000000" w:rsidDel="00000000" w:rsidP="00000000" w:rsidRDefault="00000000" w:rsidRPr="00000000" w14:paraId="0000000B">
            <w:pPr>
              <w:rPr>
                <w:b w:val="1"/>
              </w:rPr>
            </w:pPr>
            <w:r w:rsidDel="00000000" w:rsidR="00000000" w:rsidRPr="00000000">
              <w:rPr>
                <w:b w:val="1"/>
                <w:rtl w:val="0"/>
              </w:rPr>
              <w:t xml:space="preserve">Second: Trina Goodrich</w:t>
            </w:r>
          </w:p>
        </w:tc>
      </w:tr>
    </w:tbl>
    <w:p w:rsidR="00000000" w:rsidDel="00000000" w:rsidP="00000000" w:rsidRDefault="00000000" w:rsidRPr="00000000" w14:paraId="0000000C">
      <w:pPr>
        <w:jc w:val="center"/>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7"/>
        <w:gridCol w:w="11"/>
        <w:gridCol w:w="8"/>
        <w:gridCol w:w="2338"/>
        <w:gridCol w:w="2338"/>
        <w:gridCol w:w="2338"/>
        <w:tblGridChange w:id="0">
          <w:tblGrid>
            <w:gridCol w:w="2317"/>
            <w:gridCol w:w="11"/>
            <w:gridCol w:w="8"/>
            <w:gridCol w:w="2338"/>
            <w:gridCol w:w="2338"/>
            <w:gridCol w:w="2338"/>
          </w:tblGrid>
        </w:tblGridChange>
      </w:tblGrid>
      <w:tr>
        <w:trPr>
          <w:cantSplit w:val="0"/>
          <w:tblHeader w:val="0"/>
        </w:trPr>
        <w:tc>
          <w:tcPr/>
          <w:p w:rsidR="00000000" w:rsidDel="00000000" w:rsidP="00000000" w:rsidRDefault="00000000" w:rsidRPr="00000000" w14:paraId="0000000D">
            <w:pPr>
              <w:jc w:val="center"/>
              <w:rPr>
                <w:b w:val="1"/>
              </w:rPr>
            </w:pPr>
            <w:r w:rsidDel="00000000" w:rsidR="00000000" w:rsidRPr="00000000">
              <w:rPr>
                <w:b w:val="1"/>
                <w:rtl w:val="0"/>
              </w:rPr>
              <w:t xml:space="preserve">Opening Business</w:t>
            </w:r>
          </w:p>
        </w:tc>
        <w:tc>
          <w:tcPr>
            <w:gridSpan w:val="3"/>
          </w:tcPr>
          <w:p w:rsidR="00000000" w:rsidDel="00000000" w:rsidP="00000000" w:rsidRDefault="00000000" w:rsidRPr="00000000" w14:paraId="0000000E">
            <w:pPr>
              <w:jc w:val="center"/>
              <w:rPr>
                <w:b w:val="1"/>
              </w:rPr>
            </w:pPr>
            <w:r w:rsidDel="00000000" w:rsidR="00000000" w:rsidRPr="00000000">
              <w:rPr>
                <w:b w:val="1"/>
                <w:rtl w:val="0"/>
              </w:rPr>
              <w:t xml:space="preserve">Motion</w:t>
            </w:r>
          </w:p>
        </w:tc>
        <w:tc>
          <w:tcPr/>
          <w:p w:rsidR="00000000" w:rsidDel="00000000" w:rsidP="00000000" w:rsidRDefault="00000000" w:rsidRPr="00000000" w14:paraId="00000011">
            <w:pPr>
              <w:jc w:val="center"/>
              <w:rPr>
                <w:b w:val="1"/>
              </w:rPr>
            </w:pPr>
            <w:r w:rsidDel="00000000" w:rsidR="00000000" w:rsidRPr="00000000">
              <w:rPr>
                <w:b w:val="1"/>
                <w:rtl w:val="0"/>
              </w:rPr>
              <w:t xml:space="preserve">Second</w:t>
            </w:r>
          </w:p>
        </w:tc>
        <w:tc>
          <w:tcPr/>
          <w:p w:rsidR="00000000" w:rsidDel="00000000" w:rsidP="00000000" w:rsidRDefault="00000000" w:rsidRPr="00000000" w14:paraId="00000012">
            <w:pPr>
              <w:jc w:val="center"/>
              <w:rPr>
                <w:b w:val="1"/>
              </w:rPr>
            </w:pPr>
            <w:r w:rsidDel="00000000" w:rsidR="00000000" w:rsidRPr="00000000">
              <w:rPr>
                <w:b w:val="1"/>
                <w:rtl w:val="0"/>
              </w:rPr>
              <w:t xml:space="preserve">Discussion</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Approval of Agenda</w:t>
            </w:r>
          </w:p>
        </w:tc>
        <w:tc>
          <w:tcPr>
            <w:gridSpan w:val="3"/>
          </w:tcPr>
          <w:p w:rsidR="00000000" w:rsidDel="00000000" w:rsidP="00000000" w:rsidRDefault="00000000" w:rsidRPr="00000000" w14:paraId="00000014">
            <w:pPr>
              <w:jc w:val="center"/>
              <w:rPr/>
            </w:pPr>
            <w:r w:rsidDel="00000000" w:rsidR="00000000" w:rsidRPr="00000000">
              <w:rPr>
                <w:rtl w:val="0"/>
              </w:rPr>
              <w:t xml:space="preserve">Trina Goodrich</w:t>
            </w:r>
          </w:p>
        </w:tc>
        <w:tc>
          <w:tcPr/>
          <w:p w:rsidR="00000000" w:rsidDel="00000000" w:rsidP="00000000" w:rsidRDefault="00000000" w:rsidRPr="00000000" w14:paraId="00000017">
            <w:pPr>
              <w:jc w:val="center"/>
              <w:rPr/>
            </w:pPr>
            <w:r w:rsidDel="00000000" w:rsidR="00000000" w:rsidRPr="00000000">
              <w:rPr>
                <w:rtl w:val="0"/>
              </w:rPr>
              <w:t xml:space="preserve">Beth Willoughby</w:t>
            </w:r>
          </w:p>
        </w:tc>
        <w:tc>
          <w:tcPr/>
          <w:p w:rsidR="00000000" w:rsidDel="00000000" w:rsidP="00000000" w:rsidRDefault="00000000" w:rsidRPr="00000000" w14:paraId="0000001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Approval of previous meeting’s Minutes</w:t>
            </w:r>
          </w:p>
        </w:tc>
        <w:tc>
          <w:tcPr>
            <w:gridSpan w:val="3"/>
          </w:tcPr>
          <w:p w:rsidR="00000000" w:rsidDel="00000000" w:rsidP="00000000" w:rsidRDefault="00000000" w:rsidRPr="00000000" w14:paraId="0000001A">
            <w:pPr>
              <w:jc w:val="center"/>
              <w:rPr/>
            </w:pPr>
            <w:r w:rsidDel="00000000" w:rsidR="00000000" w:rsidRPr="00000000">
              <w:rPr>
                <w:rtl w:val="0"/>
              </w:rPr>
              <w:t xml:space="preserve">Megan Pennington</w:t>
            </w:r>
          </w:p>
        </w:tc>
        <w:tc>
          <w:tcPr/>
          <w:p w:rsidR="00000000" w:rsidDel="00000000" w:rsidP="00000000" w:rsidRDefault="00000000" w:rsidRPr="00000000" w14:paraId="0000001D">
            <w:pPr>
              <w:jc w:val="center"/>
              <w:rPr/>
            </w:pPr>
            <w:r w:rsidDel="00000000" w:rsidR="00000000" w:rsidRPr="00000000">
              <w:rPr>
                <w:rtl w:val="0"/>
              </w:rPr>
              <w:t xml:space="preserve">Heather Eldridge</w:t>
            </w:r>
          </w:p>
        </w:tc>
        <w:tc>
          <w:tcPr/>
          <w:p w:rsidR="00000000" w:rsidDel="00000000" w:rsidP="00000000" w:rsidRDefault="00000000" w:rsidRPr="00000000" w14:paraId="0000001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News Report</w:t>
            </w:r>
          </w:p>
        </w:tc>
        <w:tc>
          <w:tcPr>
            <w:gridSpan w:val="5"/>
          </w:tcPr>
          <w:p w:rsidR="00000000" w:rsidDel="00000000" w:rsidP="00000000" w:rsidRDefault="00000000" w:rsidRPr="00000000" w14:paraId="00000020">
            <w:pPr>
              <w:spacing w:after="240" w:before="240" w:line="276"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MSE received the School Wraps/Decals for outside windows and doors, cafeteria, and gymnasium doors. The board approved the purchase of a new HVAC unit for the gym. Maintenance believes it should be finished by mid-September. The board is accepting bids for structural updates to MSE (primary wing facing the playground). Our school enrollment is up to 468 students. We had a smooth start to the school year. MSE is continuing to work on their school-wide attendance plan. Mr. Aaron Combs was formally named the assistant principal of MSE. </w:t>
            </w: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Public Comments</w:t>
            </w:r>
          </w:p>
        </w:tc>
        <w:tc>
          <w:tcPr>
            <w:gridSpan w:val="5"/>
          </w:tcPr>
          <w:p w:rsidR="00000000" w:rsidDel="00000000" w:rsidP="00000000" w:rsidRDefault="00000000" w:rsidRPr="00000000" w14:paraId="00000026">
            <w:pPr>
              <w:jc w:val="left"/>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2B">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31">
            <w:pPr>
              <w:jc w:val="center"/>
              <w:rPr>
                <w:b w:val="1"/>
              </w:rPr>
            </w:pPr>
            <w:r w:rsidDel="00000000" w:rsidR="00000000" w:rsidRPr="00000000">
              <w:rPr>
                <w:b w:val="1"/>
                <w:rtl w:val="0"/>
              </w:rPr>
              <w:t xml:space="preserve">Student Achievement Report</w:t>
            </w:r>
          </w:p>
        </w:tc>
        <w:tc>
          <w:tcPr>
            <w:gridSpan w:val="2"/>
            <w:shd w:fill="auto" w:val="clear"/>
          </w:tcPr>
          <w:p w:rsidR="00000000" w:rsidDel="00000000" w:rsidP="00000000" w:rsidRDefault="00000000" w:rsidRPr="00000000" w14:paraId="00000035">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37">
            <w:pPr>
              <w:rPr/>
            </w:pPr>
            <w:r w:rsidDel="00000000" w:rsidR="00000000" w:rsidRPr="00000000">
              <w:rPr>
                <w:rtl w:val="0"/>
              </w:rPr>
              <w:t xml:space="preserve">Data Reported: No data was provided for the meeting.</w:t>
            </w:r>
          </w:p>
        </w:tc>
        <w:tc>
          <w:tcPr>
            <w:gridSpan w:val="2"/>
            <w:shd w:fill="auto" w:val="clear"/>
          </w:tcPr>
          <w:p w:rsidR="00000000" w:rsidDel="00000000" w:rsidP="00000000" w:rsidRDefault="00000000" w:rsidRPr="00000000" w14:paraId="0000003B">
            <w:pPr>
              <w:jc w:val="center"/>
              <w:rPr>
                <w:sz w:val="18"/>
                <w:szCs w:val="18"/>
              </w:rPr>
            </w:pPr>
            <w:r w:rsidDel="00000000" w:rsidR="00000000" w:rsidRPr="00000000">
              <w:rPr>
                <w:sz w:val="18"/>
                <w:szCs w:val="18"/>
                <w:rtl w:val="0"/>
              </w:rPr>
              <w:t xml:space="preserve">This school year teachers participated in multiple professional developments over curriculum. Reading teachers are utilizing Fontus and Punnell, new Magnetic Reading, and Zaner Bloser, handwriting curriculum. Math teachers had the opportunity to come together to align curriculum standards, pacing guides, and create assessments before the start of the school year. Science and social studies teachers also participated in professional development to align standards and work with their high quality instructional resources- led by the district. All teachers have been working with the new Montgomery County Profile of a Learner initiative. </w:t>
            </w:r>
          </w:p>
        </w:tc>
      </w:tr>
      <w:tr>
        <w:trPr>
          <w:cantSplit w:val="0"/>
          <w:tblHeader w:val="0"/>
        </w:trPr>
        <w:tc>
          <w:tcPr>
            <w:gridSpan w:val="6"/>
            <w:shd w:fill="a6a6a6" w:val="clear"/>
          </w:tcPr>
          <w:p w:rsidR="00000000" w:rsidDel="00000000" w:rsidP="00000000" w:rsidRDefault="00000000" w:rsidRPr="00000000" w14:paraId="0000003D">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43">
            <w:pPr>
              <w:jc w:val="center"/>
              <w:rPr>
                <w:b w:val="1"/>
              </w:rPr>
            </w:pPr>
            <w:r w:rsidDel="00000000" w:rsidR="00000000" w:rsidRPr="00000000">
              <w:rPr>
                <w:b w:val="1"/>
                <w:rtl w:val="0"/>
              </w:rPr>
              <w:t xml:space="preserve">School Improvement Planning</w:t>
            </w:r>
          </w:p>
        </w:tc>
        <w:tc>
          <w:tcPr>
            <w:gridSpan w:val="2"/>
            <w:shd w:fill="auto" w:val="clear"/>
          </w:tcPr>
          <w:p w:rsidR="00000000" w:rsidDel="00000000" w:rsidP="00000000" w:rsidRDefault="00000000" w:rsidRPr="00000000" w14:paraId="00000047">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49">
            <w:pPr>
              <w:rPr/>
            </w:pPr>
            <w:r w:rsidDel="00000000" w:rsidR="00000000" w:rsidRPr="00000000">
              <w:rPr>
                <w:rtl w:val="0"/>
              </w:rPr>
              <w:t xml:space="preserve">Monthly Review: MAF Grant &amp; CSIP</w:t>
            </w:r>
          </w:p>
        </w:tc>
        <w:tc>
          <w:tcPr>
            <w:gridSpan w:val="2"/>
            <w:shd w:fill="auto" w:val="clear"/>
          </w:tcPr>
          <w:p w:rsidR="00000000" w:rsidDel="00000000" w:rsidP="00000000" w:rsidRDefault="00000000" w:rsidRPr="00000000" w14:paraId="0000004D">
            <w:pPr>
              <w:jc w:val="center"/>
              <w:rPr>
                <w:sz w:val="20"/>
                <w:szCs w:val="20"/>
              </w:rPr>
            </w:pPr>
            <w:r w:rsidDel="00000000" w:rsidR="00000000" w:rsidRPr="00000000">
              <w:rPr>
                <w:sz w:val="20"/>
                <w:szCs w:val="20"/>
                <w:rtl w:val="0"/>
              </w:rPr>
              <w:t xml:space="preserve">MSE received the MAF grant. Heather Eldrridge was selected for the role. She has been working with KDE, KCM, and district administration to develop curriculum pacing guides, assessments and a schedule of services. Mrs. Eldrige has already had the opportunity to come to PLCs and work with teachers during planning.</w:t>
            </w:r>
          </w:p>
          <w:p w:rsidR="00000000" w:rsidDel="00000000" w:rsidP="00000000" w:rsidRDefault="00000000" w:rsidRPr="00000000" w14:paraId="0000004E">
            <w:pPr>
              <w:jc w:val="center"/>
              <w:rPr>
                <w:sz w:val="20"/>
                <w:szCs w:val="20"/>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sz w:val="20"/>
                <w:szCs w:val="20"/>
                <w:rtl w:val="0"/>
              </w:rPr>
              <w:t xml:space="preserve">CSIP main focuses recently have been on increasing proficiency in mathematics for all students and increasing proficiency for special needs students in mathematics and reading. </w:t>
            </w:r>
            <w:r w:rsidDel="00000000" w:rsidR="00000000" w:rsidRPr="00000000">
              <w:rPr>
                <w:rtl w:val="0"/>
              </w:rPr>
              <w:t xml:space="preserve"> </w:t>
            </w:r>
          </w:p>
        </w:tc>
      </w:tr>
      <w:tr>
        <w:trPr>
          <w:cantSplit w:val="0"/>
          <w:tblHeader w:val="0"/>
        </w:trPr>
        <w:tc>
          <w:tcPr>
            <w:gridSpan w:val="6"/>
            <w:shd w:fill="a6a6a6" w:val="clear"/>
          </w:tcPr>
          <w:p w:rsidR="00000000" w:rsidDel="00000000" w:rsidP="00000000" w:rsidRDefault="00000000" w:rsidRPr="00000000" w14:paraId="00000051">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57">
            <w:pPr>
              <w:jc w:val="center"/>
              <w:rPr>
                <w:b w:val="1"/>
              </w:rPr>
            </w:pPr>
            <w:r w:rsidDel="00000000" w:rsidR="00000000" w:rsidRPr="00000000">
              <w:rPr>
                <w:b w:val="1"/>
                <w:rtl w:val="0"/>
              </w:rPr>
              <w:t xml:space="preserve">Budget</w:t>
            </w:r>
          </w:p>
        </w:tc>
        <w:tc>
          <w:tcPr>
            <w:gridSpan w:val="2"/>
            <w:shd w:fill="auto" w:val="clear"/>
          </w:tcPr>
          <w:p w:rsidR="00000000" w:rsidDel="00000000" w:rsidP="00000000" w:rsidRDefault="00000000" w:rsidRPr="00000000" w14:paraId="0000005B">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5D">
            <w:pPr>
              <w:rPr/>
            </w:pPr>
            <w:r w:rsidDel="00000000" w:rsidR="00000000" w:rsidRPr="00000000">
              <w:rPr>
                <w:rtl w:val="0"/>
              </w:rPr>
              <w:t xml:space="preserve">Monthly Review: </w:t>
            </w:r>
          </w:p>
          <w:p w:rsidR="00000000" w:rsidDel="00000000" w:rsidP="00000000" w:rsidRDefault="00000000" w:rsidRPr="00000000" w14:paraId="0000005E">
            <w:pPr>
              <w:rPr>
                <w:sz w:val="30"/>
                <w:szCs w:val="30"/>
              </w:rPr>
            </w:pPr>
            <w:r w:rsidDel="00000000" w:rsidR="00000000" w:rsidRPr="00000000">
              <w:rPr>
                <w:sz w:val="30"/>
                <w:szCs w:val="30"/>
                <w:rtl w:val="0"/>
              </w:rPr>
              <w:t xml:space="preserve">Budget Review</w:t>
            </w:r>
          </w:p>
          <w:p w:rsidR="00000000" w:rsidDel="00000000" w:rsidP="00000000" w:rsidRDefault="00000000" w:rsidRPr="00000000" w14:paraId="0000005F">
            <w:pPr>
              <w:rPr>
                <w:sz w:val="30"/>
                <w:szCs w:val="30"/>
              </w:rPr>
            </w:pPr>
            <w:r w:rsidDel="00000000" w:rsidR="00000000" w:rsidRPr="00000000">
              <w:rPr>
                <w:rtl w:val="0"/>
              </w:rPr>
            </w:r>
          </w:p>
          <w:p w:rsidR="00000000" w:rsidDel="00000000" w:rsidP="00000000" w:rsidRDefault="00000000" w:rsidRPr="00000000" w14:paraId="00000060">
            <w:pPr>
              <w:rPr>
                <w:sz w:val="30"/>
                <w:szCs w:val="30"/>
              </w:rPr>
            </w:pPr>
            <w:r w:rsidDel="00000000" w:rsidR="00000000" w:rsidRPr="00000000">
              <w:rPr>
                <w:sz w:val="30"/>
                <w:szCs w:val="30"/>
                <w:rtl w:val="0"/>
              </w:rPr>
              <w:t xml:space="preserve">Title I Funds</w:t>
            </w:r>
          </w:p>
        </w:tc>
        <w:tc>
          <w:tcPr>
            <w:gridSpan w:val="2"/>
            <w:shd w:fill="auto" w:val="clear"/>
          </w:tcPr>
          <w:p w:rsidR="00000000" w:rsidDel="00000000" w:rsidP="00000000" w:rsidRDefault="00000000" w:rsidRPr="00000000" w14:paraId="00000064">
            <w:pPr>
              <w:rPr>
                <w:sz w:val="20"/>
                <w:szCs w:val="20"/>
              </w:rPr>
            </w:pPr>
            <w:r w:rsidDel="00000000" w:rsidR="00000000" w:rsidRPr="00000000">
              <w:rPr>
                <w:sz w:val="20"/>
                <w:szCs w:val="20"/>
                <w:rtl w:val="0"/>
              </w:rPr>
              <w:t xml:space="preserve">The SBDM budget was reviewed and discussed.</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 Title I funds were discussed. The uses for funds may vary but include: the purchase of Lexia for the entire school (differentiated reading online program). Title I may also be utilized for technology, literacy events, and/or math and reading interventions for students.</w:t>
            </w:r>
          </w:p>
          <w:p w:rsidR="00000000" w:rsidDel="00000000" w:rsidP="00000000" w:rsidRDefault="00000000" w:rsidRPr="00000000" w14:paraId="00000067">
            <w:pPr>
              <w:jc w:val="left"/>
              <w:rPr>
                <w:sz w:val="20"/>
                <w:szCs w:val="20"/>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69">
            <w:pPr>
              <w:jc w:val="cente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6F">
            <w:pPr>
              <w:jc w:val="center"/>
              <w:rPr/>
            </w:pPr>
            <w:r w:rsidDel="00000000" w:rsidR="00000000" w:rsidRPr="00000000">
              <w:rPr>
                <w:b w:val="1"/>
                <w:rtl w:val="0"/>
              </w:rPr>
              <w:t xml:space="preserve">Committee Reports</w:t>
            </w:r>
            <w:r w:rsidDel="00000000" w:rsidR="00000000" w:rsidRPr="00000000">
              <w:rPr>
                <w:rtl w:val="0"/>
              </w:rPr>
            </w:r>
          </w:p>
        </w:tc>
        <w:tc>
          <w:tcPr>
            <w:gridSpan w:val="2"/>
            <w:shd w:fill="auto" w:val="clear"/>
          </w:tcPr>
          <w:p w:rsidR="00000000" w:rsidDel="00000000" w:rsidP="00000000" w:rsidRDefault="00000000" w:rsidRPr="00000000" w14:paraId="00000071">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73">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74">
            <w:pPr>
              <w:jc w:val="center"/>
              <w:rPr>
                <w:b w:val="1"/>
              </w:rPr>
            </w:pPr>
            <w:r w:rsidDel="00000000" w:rsidR="00000000" w:rsidRPr="00000000">
              <w:rPr>
                <w:b w:val="1"/>
                <w:rtl w:val="0"/>
              </w:rPr>
              <w:t xml:space="preserve">Discussion</w:t>
            </w:r>
          </w:p>
        </w:tc>
      </w:tr>
      <w:tr>
        <w:trPr>
          <w:cantSplit w:val="0"/>
          <w:tblHeader w:val="0"/>
        </w:trPr>
        <w:tc>
          <w:tcPr>
            <w:gridSpan w:val="2"/>
            <w:shd w:fill="auto" w:val="clear"/>
          </w:tcPr>
          <w:p w:rsidR="00000000" w:rsidDel="00000000" w:rsidP="00000000" w:rsidRDefault="00000000" w:rsidRPr="00000000" w14:paraId="00000075">
            <w:pPr>
              <w:jc w:val="center"/>
              <w:rPr>
                <w:sz w:val="20"/>
                <w:szCs w:val="20"/>
              </w:rPr>
            </w:pPr>
            <w:r w:rsidDel="00000000" w:rsidR="00000000" w:rsidRPr="00000000">
              <w:rPr>
                <w:sz w:val="20"/>
                <w:szCs w:val="20"/>
                <w:rtl w:val="0"/>
              </w:rPr>
              <w:t xml:space="preserve">Curriculum and Instruction </w:t>
            </w:r>
          </w:p>
          <w:p w:rsidR="00000000" w:rsidDel="00000000" w:rsidP="00000000" w:rsidRDefault="00000000" w:rsidRPr="00000000" w14:paraId="00000076">
            <w:pPr>
              <w:jc w:val="center"/>
              <w:rPr>
                <w:sz w:val="20"/>
                <w:szCs w:val="20"/>
              </w:rPr>
            </w:pPr>
            <w:r w:rsidDel="00000000" w:rsidR="00000000" w:rsidRPr="00000000">
              <w:rPr>
                <w:rtl w:val="0"/>
              </w:rPr>
            </w:r>
          </w:p>
          <w:p w:rsidR="00000000" w:rsidDel="00000000" w:rsidP="00000000" w:rsidRDefault="00000000" w:rsidRPr="00000000" w14:paraId="00000077">
            <w:pPr>
              <w:jc w:val="cente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79">
            <w:pPr>
              <w:jc w:val="center"/>
              <w:rPr/>
            </w:pPr>
            <w:r w:rsidDel="00000000" w:rsidR="00000000" w:rsidRPr="00000000">
              <w:rPr>
                <w:rtl w:val="0"/>
              </w:rPr>
              <w:t xml:space="preserve">Haddix</w:t>
            </w:r>
          </w:p>
        </w:tc>
        <w:tc>
          <w:tcPr>
            <w:shd w:fill="auto" w:val="clear"/>
          </w:tcPr>
          <w:p w:rsidR="00000000" w:rsidDel="00000000" w:rsidP="00000000" w:rsidRDefault="00000000" w:rsidRPr="00000000" w14:paraId="0000007B">
            <w:pPr>
              <w:jc w:val="center"/>
              <w:rPr/>
            </w:pPr>
            <w:r w:rsidDel="00000000" w:rsidR="00000000" w:rsidRPr="00000000">
              <w:rPr>
                <w:rtl w:val="0"/>
              </w:rPr>
              <w:t xml:space="preserve">Eldridge</w:t>
            </w:r>
          </w:p>
        </w:tc>
        <w:tc>
          <w:tcPr>
            <w:shd w:fill="auto" w:val="clear"/>
          </w:tcPr>
          <w:p w:rsidR="00000000" w:rsidDel="00000000" w:rsidP="00000000" w:rsidRDefault="00000000" w:rsidRPr="00000000" w14:paraId="0000007C">
            <w:pPr>
              <w:rPr>
                <w:sz w:val="18"/>
                <w:szCs w:val="18"/>
              </w:rPr>
            </w:pPr>
            <w:r w:rsidDel="00000000" w:rsidR="00000000" w:rsidRPr="00000000">
              <w:rPr>
                <w:sz w:val="18"/>
                <w:szCs w:val="18"/>
                <w:rtl w:val="0"/>
              </w:rPr>
              <w:t xml:space="preserve">Megan Pennington shared the planning of Literacy Night. She will create different centers for families. The Book Fair will also be open to the public on this night. September 12. 2024</w:t>
            </w:r>
          </w:p>
          <w:p w:rsidR="00000000" w:rsidDel="00000000" w:rsidP="00000000" w:rsidRDefault="00000000" w:rsidRPr="00000000" w14:paraId="0000007D">
            <w:pPr>
              <w:rPr>
                <w:sz w:val="18"/>
                <w:szCs w:val="18"/>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7E">
            <w:pPr>
              <w:jc w:val="center"/>
              <w:rPr/>
            </w:pPr>
            <w:r w:rsidDel="00000000" w:rsidR="00000000" w:rsidRPr="00000000">
              <w:rPr>
                <w:rtl w:val="0"/>
              </w:rPr>
            </w:r>
          </w:p>
        </w:tc>
        <w:tc>
          <w:tcPr>
            <w:gridSpan w:val="2"/>
            <w:shd w:fill="auto" w:val="clear"/>
          </w:tcPr>
          <w:p w:rsidR="00000000" w:rsidDel="00000000" w:rsidP="00000000" w:rsidRDefault="00000000" w:rsidRPr="00000000" w14:paraId="00000080">
            <w:pPr>
              <w:jc w:val="center"/>
              <w:rPr/>
            </w:pPr>
            <w:r w:rsidDel="00000000" w:rsidR="00000000" w:rsidRPr="00000000">
              <w:rPr>
                <w:rtl w:val="0"/>
              </w:rPr>
            </w:r>
          </w:p>
        </w:tc>
        <w:tc>
          <w:tcPr>
            <w:shd w:fill="auto" w:val="clear"/>
          </w:tcPr>
          <w:p w:rsidR="00000000" w:rsidDel="00000000" w:rsidP="00000000" w:rsidRDefault="00000000" w:rsidRPr="00000000" w14:paraId="00000082">
            <w:pPr>
              <w:jc w:val="center"/>
              <w:rPr/>
            </w:pPr>
            <w:r w:rsidDel="00000000" w:rsidR="00000000" w:rsidRPr="00000000">
              <w:rPr>
                <w:rtl w:val="0"/>
              </w:rPr>
            </w:r>
          </w:p>
        </w:tc>
        <w:tc>
          <w:tcPr>
            <w:shd w:fill="auto" w:val="clear"/>
          </w:tcPr>
          <w:p w:rsidR="00000000" w:rsidDel="00000000" w:rsidP="00000000" w:rsidRDefault="00000000" w:rsidRPr="00000000" w14:paraId="00000083">
            <w:pPr>
              <w:jc w:val="cente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84">
            <w:pPr>
              <w:jc w:val="cente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A">
            <w:pPr>
              <w:jc w:val="center"/>
              <w:rPr>
                <w:b w:val="1"/>
              </w:rPr>
            </w:pPr>
            <w:r w:rsidDel="00000000" w:rsidR="00000000" w:rsidRPr="00000000">
              <w:rPr>
                <w:b w:val="1"/>
                <w:rtl w:val="0"/>
              </w:rPr>
              <w:t xml:space="preserve">Policy/Bylaws Review</w:t>
            </w:r>
          </w:p>
        </w:tc>
        <w:tc>
          <w:tcPr>
            <w:gridSpan w:val="2"/>
            <w:shd w:fill="auto" w:val="clear"/>
          </w:tcPr>
          <w:p w:rsidR="00000000" w:rsidDel="00000000" w:rsidP="00000000" w:rsidRDefault="00000000" w:rsidRPr="00000000" w14:paraId="0000008C">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8E">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8F">
            <w:pPr>
              <w:jc w:val="center"/>
              <w:rPr>
                <w:b w:val="1"/>
              </w:rPr>
            </w:pPr>
            <w:r w:rsidDel="00000000" w:rsidR="00000000" w:rsidRPr="00000000">
              <w:rPr>
                <w:b w:val="1"/>
                <w:rtl w:val="0"/>
              </w:rPr>
              <w:t xml:space="preserve">Discussion</w:t>
            </w:r>
          </w:p>
        </w:tc>
      </w:tr>
      <w:tr>
        <w:trPr>
          <w:cantSplit w:val="0"/>
          <w:tblHeader w:val="0"/>
        </w:trPr>
        <w:tc>
          <w:tcPr>
            <w:gridSpan w:val="2"/>
            <w:shd w:fill="auto" w:val="clear"/>
          </w:tcPr>
          <w:p w:rsidR="00000000" w:rsidDel="00000000" w:rsidP="00000000" w:rsidRDefault="00000000" w:rsidRPr="00000000" w14:paraId="00000090">
            <w:pPr>
              <w:jc w:val="center"/>
              <w:rPr/>
            </w:pPr>
            <w:r w:rsidDel="00000000" w:rsidR="00000000" w:rsidRPr="00000000">
              <w:rPr>
                <w:rtl w:val="0"/>
              </w:rPr>
              <w:t xml:space="preserve">Committee Policy</w:t>
            </w:r>
          </w:p>
        </w:tc>
        <w:tc>
          <w:tcPr>
            <w:gridSpan w:val="2"/>
            <w:shd w:fill="auto" w:val="clear"/>
          </w:tcPr>
          <w:p w:rsidR="00000000" w:rsidDel="00000000" w:rsidP="00000000" w:rsidRDefault="00000000" w:rsidRPr="00000000" w14:paraId="00000092">
            <w:pPr>
              <w:jc w:val="center"/>
              <w:rPr/>
            </w:pPr>
            <w:r w:rsidDel="00000000" w:rsidR="00000000" w:rsidRPr="00000000">
              <w:rPr>
                <w:rtl w:val="0"/>
              </w:rPr>
              <w:t xml:space="preserve">Eldridge</w:t>
            </w:r>
          </w:p>
        </w:tc>
        <w:tc>
          <w:tcPr>
            <w:shd w:fill="auto" w:val="clear"/>
          </w:tcPr>
          <w:p w:rsidR="00000000" w:rsidDel="00000000" w:rsidP="00000000" w:rsidRDefault="00000000" w:rsidRPr="00000000" w14:paraId="00000094">
            <w:pPr>
              <w:jc w:val="center"/>
              <w:rPr/>
            </w:pPr>
            <w:r w:rsidDel="00000000" w:rsidR="00000000" w:rsidRPr="00000000">
              <w:rPr>
                <w:rtl w:val="0"/>
              </w:rPr>
              <w:t xml:space="preserve">Pennington</w:t>
            </w:r>
          </w:p>
        </w:tc>
        <w:tc>
          <w:tcPr>
            <w:shd w:fill="auto" w:val="clear"/>
          </w:tcPr>
          <w:p w:rsidR="00000000" w:rsidDel="00000000" w:rsidP="00000000" w:rsidRDefault="00000000" w:rsidRPr="00000000" w14:paraId="00000095">
            <w:pPr>
              <w:jc w:val="center"/>
              <w:rPr>
                <w:sz w:val="20"/>
                <w:szCs w:val="20"/>
              </w:rPr>
            </w:pPr>
            <w:r w:rsidDel="00000000" w:rsidR="00000000" w:rsidRPr="00000000">
              <w:rPr>
                <w:sz w:val="20"/>
                <w:szCs w:val="20"/>
                <w:rtl w:val="0"/>
              </w:rPr>
              <w:t xml:space="preserve">Overview of various communities that will exist within the school to increase staff input on specific policies and such within the school (ex: Technology committee, Culture &amp; Climate committee, PBIS, Curriculum, Improvement Planning, etc.)</w:t>
            </w:r>
          </w:p>
          <w:p w:rsidR="00000000" w:rsidDel="00000000" w:rsidP="00000000" w:rsidRDefault="00000000" w:rsidRPr="00000000" w14:paraId="00000096">
            <w:pPr>
              <w:jc w:val="center"/>
              <w:rPr>
                <w:sz w:val="20"/>
                <w:szCs w:val="20"/>
              </w:rPr>
            </w:pPr>
            <w:r w:rsidDel="00000000" w:rsidR="00000000" w:rsidRPr="00000000">
              <w:rPr>
                <w:rtl w:val="0"/>
              </w:rPr>
            </w:r>
          </w:p>
          <w:p w:rsidR="00000000" w:rsidDel="00000000" w:rsidP="00000000" w:rsidRDefault="00000000" w:rsidRPr="00000000" w14:paraId="00000097">
            <w:pPr>
              <w:jc w:val="center"/>
              <w:rPr>
                <w:b w:val="1"/>
              </w:rPr>
            </w:pPr>
            <w:r w:rsidDel="00000000" w:rsidR="00000000" w:rsidRPr="00000000">
              <w:rPr>
                <w:sz w:val="20"/>
                <w:szCs w:val="20"/>
                <w:rtl w:val="0"/>
              </w:rPr>
              <w:t xml:space="preserve">Get rid of Attachment E</w:t>
            </w: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98">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9E">
            <w:pPr>
              <w:jc w:val="center"/>
              <w:rPr>
                <w:b w:val="1"/>
              </w:rPr>
            </w:pPr>
            <w:r w:rsidDel="00000000" w:rsidR="00000000" w:rsidRPr="00000000">
              <w:rPr>
                <w:b w:val="1"/>
                <w:rtl w:val="0"/>
              </w:rPr>
              <w:t xml:space="preserve">Old Business</w:t>
            </w:r>
          </w:p>
        </w:tc>
        <w:tc>
          <w:tcPr>
            <w:gridSpan w:val="2"/>
            <w:shd w:fill="auto" w:val="clear"/>
          </w:tcPr>
          <w:p w:rsidR="00000000" w:rsidDel="00000000" w:rsidP="00000000" w:rsidRDefault="00000000" w:rsidRPr="00000000" w14:paraId="000000A2">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A4">
            <w:pPr>
              <w:jc w:val="center"/>
              <w:rPr/>
            </w:pPr>
            <w:r w:rsidDel="00000000" w:rsidR="00000000" w:rsidRPr="00000000">
              <w:rPr>
                <w:rtl w:val="0"/>
              </w:rPr>
              <w:t xml:space="preserve">2nd Reading: Committee Policy</w:t>
            </w:r>
          </w:p>
        </w:tc>
        <w:tc>
          <w:tcPr>
            <w:gridSpan w:val="2"/>
            <w:shd w:fill="auto" w:val="clear"/>
          </w:tcPr>
          <w:p w:rsidR="00000000" w:rsidDel="00000000" w:rsidP="00000000" w:rsidRDefault="00000000" w:rsidRPr="00000000" w14:paraId="000000A8">
            <w:pPr>
              <w:jc w:val="center"/>
              <w:rPr/>
            </w:pPr>
            <w:r w:rsidDel="00000000" w:rsidR="00000000" w:rsidRPr="00000000">
              <w:rPr>
                <w:rtl w:val="0"/>
              </w:rPr>
              <w:t xml:space="preserve">There is a second reading of the Committee Policy. MSE will begin a Committee by the end of September. The policy was discussed and approved.</w:t>
            </w:r>
          </w:p>
          <w:p w:rsidR="00000000" w:rsidDel="00000000" w:rsidP="00000000" w:rsidRDefault="00000000" w:rsidRPr="00000000" w14:paraId="000000A9">
            <w:pPr>
              <w:jc w:val="center"/>
              <w:rPr/>
            </w:pPr>
            <w:r w:rsidDel="00000000" w:rsidR="00000000" w:rsidRPr="00000000">
              <w:rPr>
                <w:rtl w:val="0"/>
              </w:rPr>
              <w:t xml:space="preserve">Motion: Eldridge</w:t>
            </w:r>
          </w:p>
          <w:p w:rsidR="00000000" w:rsidDel="00000000" w:rsidP="00000000" w:rsidRDefault="00000000" w:rsidRPr="00000000" w14:paraId="000000AA">
            <w:pPr>
              <w:jc w:val="center"/>
              <w:rPr/>
            </w:pPr>
            <w:r w:rsidDel="00000000" w:rsidR="00000000" w:rsidRPr="00000000">
              <w:rPr>
                <w:rtl w:val="0"/>
              </w:rPr>
              <w:t xml:space="preserve">Second: Willoughby </w:t>
            </w:r>
          </w:p>
        </w:tc>
      </w:tr>
      <w:tr>
        <w:trPr>
          <w:cantSplit w:val="0"/>
          <w:tblHeader w:val="0"/>
        </w:trPr>
        <w:tc>
          <w:tcPr>
            <w:gridSpan w:val="6"/>
            <w:shd w:fill="a6a6a6" w:val="clear"/>
          </w:tcPr>
          <w:p w:rsidR="00000000" w:rsidDel="00000000" w:rsidP="00000000" w:rsidRDefault="00000000" w:rsidRPr="00000000" w14:paraId="000000AC">
            <w:pPr>
              <w:jc w:val="center"/>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2">
            <w:pPr>
              <w:jc w:val="center"/>
              <w:rPr>
                <w:b w:val="1"/>
              </w:rPr>
            </w:pPr>
            <w:r w:rsidDel="00000000" w:rsidR="00000000" w:rsidRPr="00000000">
              <w:rPr>
                <w:b w:val="1"/>
                <w:rtl w:val="0"/>
              </w:rPr>
              <w:t xml:space="preserve">New Business</w:t>
            </w:r>
          </w:p>
        </w:tc>
        <w:tc>
          <w:tcPr>
            <w:gridSpan w:val="2"/>
            <w:shd w:fill="auto" w:val="clear"/>
          </w:tcPr>
          <w:p w:rsidR="00000000" w:rsidDel="00000000" w:rsidP="00000000" w:rsidRDefault="00000000" w:rsidRPr="00000000" w14:paraId="000000B6">
            <w:pPr>
              <w:jc w:val="center"/>
              <w:rPr>
                <w:b w:val="1"/>
              </w:rPr>
            </w:pPr>
            <w:r w:rsidDel="00000000" w:rsidR="00000000" w:rsidRPr="00000000">
              <w:rPr>
                <w:b w:val="1"/>
                <w:rtl w:val="0"/>
              </w:rPr>
              <w:t xml:space="preserve">Discussion</w:t>
            </w:r>
          </w:p>
        </w:tc>
      </w:tr>
      <w:tr>
        <w:trPr>
          <w:cantSplit w:val="0"/>
          <w:tblHeader w:val="0"/>
        </w:trPr>
        <w:tc>
          <w:tcPr>
            <w:gridSpan w:val="4"/>
            <w:shd w:fill="auto" w:val="clear"/>
          </w:tcPr>
          <w:p w:rsidR="00000000" w:rsidDel="00000000" w:rsidP="00000000" w:rsidRDefault="00000000" w:rsidRPr="00000000" w14:paraId="000000B8">
            <w:pPr>
              <w:jc w:val="center"/>
              <w:rPr/>
            </w:pPr>
            <w:r w:rsidDel="00000000" w:rsidR="00000000" w:rsidRPr="00000000">
              <w:rPr>
                <w:rtl w:val="0"/>
              </w:rPr>
            </w:r>
          </w:p>
          <w:p w:rsidR="00000000" w:rsidDel="00000000" w:rsidP="00000000" w:rsidRDefault="00000000" w:rsidRPr="00000000" w14:paraId="000000B9">
            <w:pPr>
              <w:jc w:val="center"/>
              <w:rPr/>
            </w:pPr>
            <w:r w:rsidDel="00000000" w:rsidR="00000000" w:rsidRPr="00000000">
              <w:rPr>
                <w:rtl w:val="0"/>
              </w:rPr>
              <w:t xml:space="preserve">Next Meeting will be on September 11, 2024 at 3:15pm</w:t>
            </w:r>
          </w:p>
        </w:tc>
        <w:tc>
          <w:tcPr>
            <w:gridSpan w:val="2"/>
            <w:shd w:fill="auto" w:val="clear"/>
          </w:tcPr>
          <w:p w:rsidR="00000000" w:rsidDel="00000000" w:rsidP="00000000" w:rsidRDefault="00000000" w:rsidRPr="00000000" w14:paraId="000000BD">
            <w:pPr>
              <w:jc w:val="center"/>
              <w:rPr/>
            </w:pPr>
            <w:r w:rsidDel="00000000" w:rsidR="00000000" w:rsidRPr="00000000">
              <w:rPr>
                <w:rtl w:val="0"/>
              </w:rPr>
            </w:r>
          </w:p>
        </w:tc>
      </w:tr>
      <w:tr>
        <w:trPr>
          <w:cantSplit w:val="0"/>
          <w:tblHeader w:val="0"/>
        </w:trPr>
        <w:tc>
          <w:tcPr>
            <w:gridSpan w:val="6"/>
            <w:shd w:fill="a6a6a6" w:val="clear"/>
          </w:tcPr>
          <w:p w:rsidR="00000000" w:rsidDel="00000000" w:rsidP="00000000" w:rsidRDefault="00000000" w:rsidRPr="00000000" w14:paraId="000000BF">
            <w:pPr>
              <w:jc w:val="center"/>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C5">
            <w:pPr>
              <w:rPr>
                <w:b w:val="1"/>
              </w:rPr>
            </w:pPr>
            <w:r w:rsidDel="00000000" w:rsidR="00000000" w:rsidRPr="00000000">
              <w:rPr>
                <w:b w:val="1"/>
                <w:rtl w:val="0"/>
              </w:rPr>
              <w:t xml:space="preserve">Other :</w:t>
            </w:r>
          </w:p>
          <w:p w:rsidR="00000000" w:rsidDel="00000000" w:rsidP="00000000" w:rsidRDefault="00000000" w:rsidRPr="00000000" w14:paraId="000000C6">
            <w:pPr>
              <w:rPr>
                <w:b w:val="1"/>
              </w:rPr>
            </w:pPr>
            <w:r w:rsidDel="00000000" w:rsidR="00000000" w:rsidRPr="00000000">
              <w:rPr>
                <w:b w:val="1"/>
                <w:rtl w:val="0"/>
              </w:rPr>
              <w:t xml:space="preserve">Motion to enter closed session: 3:45 pm Goodrich                    </w:t>
            </w:r>
          </w:p>
          <w:p w:rsidR="00000000" w:rsidDel="00000000" w:rsidP="00000000" w:rsidRDefault="00000000" w:rsidRPr="00000000" w14:paraId="000000C7">
            <w:pPr>
              <w:rPr>
                <w:b w:val="1"/>
              </w:rPr>
            </w:pPr>
            <w:r w:rsidDel="00000000" w:rsidR="00000000" w:rsidRPr="00000000">
              <w:rPr>
                <w:b w:val="1"/>
                <w:rtl w:val="0"/>
              </w:rPr>
              <w:t xml:space="preserve">Second: Eldridge</w:t>
            </w:r>
          </w:p>
          <w:p w:rsidR="00000000" w:rsidDel="00000000" w:rsidP="00000000" w:rsidRDefault="00000000" w:rsidRPr="00000000" w14:paraId="000000C8">
            <w:pPr>
              <w:rPr>
                <w:b w:val="1"/>
              </w:rPr>
            </w:pPr>
            <w:r w:rsidDel="00000000" w:rsidR="00000000" w:rsidRPr="00000000">
              <w:rPr>
                <w:b w:val="1"/>
                <w:rtl w:val="0"/>
              </w:rPr>
              <w:t xml:space="preserve">Second reading to review the School Emergency Manual &amp; AED Plan.</w:t>
            </w:r>
          </w:p>
          <w:p w:rsidR="00000000" w:rsidDel="00000000" w:rsidP="00000000" w:rsidRDefault="00000000" w:rsidRPr="00000000" w14:paraId="000000C9">
            <w:pPr>
              <w:rPr>
                <w:b w:val="1"/>
              </w:rPr>
            </w:pPr>
            <w:r w:rsidDel="00000000" w:rsidR="00000000" w:rsidRPr="00000000">
              <w:rPr>
                <w:b w:val="1"/>
                <w:rtl w:val="0"/>
              </w:rPr>
              <w:t xml:space="preserve">Motion to return to session: 3:47 pm Willoughby</w:t>
            </w:r>
          </w:p>
          <w:p w:rsidR="00000000" w:rsidDel="00000000" w:rsidP="00000000" w:rsidRDefault="00000000" w:rsidRPr="00000000" w14:paraId="000000CA">
            <w:pPr>
              <w:rPr>
                <w:b w:val="1"/>
              </w:rPr>
            </w:pPr>
            <w:r w:rsidDel="00000000" w:rsidR="00000000" w:rsidRPr="00000000">
              <w:rPr>
                <w:b w:val="1"/>
                <w:rtl w:val="0"/>
              </w:rPr>
              <w:t xml:space="preserve">Second: Goodrich</w:t>
            </w:r>
          </w:p>
        </w:tc>
      </w:tr>
      <w:tr>
        <w:trPr>
          <w:cantSplit w:val="0"/>
          <w:tblHeader w:val="0"/>
        </w:trPr>
        <w:tc>
          <w:tcPr>
            <w:gridSpan w:val="4"/>
            <w:shd w:fill="auto" w:val="clear"/>
          </w:tcPr>
          <w:p w:rsidR="00000000" w:rsidDel="00000000" w:rsidP="00000000" w:rsidRDefault="00000000" w:rsidRPr="00000000" w14:paraId="000000D0">
            <w:pPr>
              <w:rPr>
                <w:b w:val="1"/>
              </w:rPr>
            </w:pPr>
            <w:r w:rsidDel="00000000" w:rsidR="00000000" w:rsidRPr="00000000">
              <w:rPr>
                <w:b w:val="1"/>
                <w:rtl w:val="0"/>
              </w:rPr>
              <w:t xml:space="preserve">List Items:</w:t>
            </w:r>
          </w:p>
        </w:tc>
        <w:tc>
          <w:tcPr>
            <w:gridSpan w:val="2"/>
            <w:shd w:fill="auto" w:val="clear"/>
          </w:tcPr>
          <w:p w:rsidR="00000000" w:rsidDel="00000000" w:rsidP="00000000" w:rsidRDefault="00000000" w:rsidRPr="00000000" w14:paraId="000000D4">
            <w:pPr>
              <w:rPr>
                <w:b w:val="1"/>
              </w:rPr>
            </w:pPr>
            <w:r w:rsidDel="00000000" w:rsidR="00000000" w:rsidRPr="00000000">
              <w:rPr>
                <w:b w:val="1"/>
                <w:rtl w:val="0"/>
              </w:rPr>
              <w:t xml:space="preserve">Discussion</w:t>
            </w:r>
          </w:p>
        </w:tc>
      </w:tr>
      <w:tr>
        <w:trPr>
          <w:cantSplit w:val="0"/>
          <w:tblHeader w:val="0"/>
        </w:trPr>
        <w:tc>
          <w:tcPr>
            <w:gridSpan w:val="6"/>
            <w:shd w:fill="a6a6a6" w:val="clear"/>
          </w:tcPr>
          <w:p w:rsidR="00000000" w:rsidDel="00000000" w:rsidP="00000000" w:rsidRDefault="00000000" w:rsidRPr="00000000" w14:paraId="000000D6">
            <w:pPr>
              <w:jc w:val="center"/>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DC">
            <w:pPr>
              <w:jc w:val="center"/>
              <w:rPr>
                <w:b w:val="1"/>
              </w:rPr>
            </w:pPr>
            <w:r w:rsidDel="00000000" w:rsidR="00000000" w:rsidRPr="00000000">
              <w:rPr>
                <w:b w:val="1"/>
                <w:rtl w:val="0"/>
              </w:rPr>
              <w:t xml:space="preserve">Adjournment</w:t>
            </w:r>
          </w:p>
        </w:tc>
        <w:tc>
          <w:tcPr>
            <w:shd w:fill="auto" w:val="clear"/>
          </w:tcPr>
          <w:p w:rsidR="00000000" w:rsidDel="00000000" w:rsidP="00000000" w:rsidRDefault="00000000" w:rsidRPr="00000000" w14:paraId="000000DF">
            <w:pPr>
              <w:jc w:val="center"/>
              <w:rPr>
                <w:b w:val="1"/>
              </w:rPr>
            </w:pPr>
            <w:r w:rsidDel="00000000" w:rsidR="00000000" w:rsidRPr="00000000">
              <w:rPr>
                <w:b w:val="1"/>
                <w:rtl w:val="0"/>
              </w:rPr>
              <w:t xml:space="preserve">Motion</w:t>
            </w:r>
          </w:p>
        </w:tc>
        <w:tc>
          <w:tcPr>
            <w:shd w:fill="auto" w:val="clear"/>
          </w:tcPr>
          <w:p w:rsidR="00000000" w:rsidDel="00000000" w:rsidP="00000000" w:rsidRDefault="00000000" w:rsidRPr="00000000" w14:paraId="000000E0">
            <w:pPr>
              <w:jc w:val="center"/>
              <w:rPr>
                <w:b w:val="1"/>
              </w:rPr>
            </w:pPr>
            <w:r w:rsidDel="00000000" w:rsidR="00000000" w:rsidRPr="00000000">
              <w:rPr>
                <w:b w:val="1"/>
                <w:rtl w:val="0"/>
              </w:rPr>
              <w:t xml:space="preserve">Second</w:t>
            </w:r>
          </w:p>
        </w:tc>
        <w:tc>
          <w:tcPr>
            <w:shd w:fill="auto" w:val="clear"/>
          </w:tcPr>
          <w:p w:rsidR="00000000" w:rsidDel="00000000" w:rsidP="00000000" w:rsidRDefault="00000000" w:rsidRPr="00000000" w14:paraId="000000E1">
            <w:pPr>
              <w:jc w:val="center"/>
              <w:rPr>
                <w:b w:val="1"/>
              </w:rPr>
            </w:pPr>
            <w:r w:rsidDel="00000000" w:rsidR="00000000" w:rsidRPr="00000000">
              <w:rPr>
                <w:b w:val="1"/>
                <w:rtl w:val="0"/>
              </w:rPr>
              <w:t xml:space="preserve">Discussion</w:t>
            </w:r>
          </w:p>
        </w:tc>
      </w:tr>
      <w:tr>
        <w:trPr>
          <w:cantSplit w:val="0"/>
          <w:tblHeader w:val="0"/>
        </w:trPr>
        <w:tc>
          <w:tcPr>
            <w:gridSpan w:val="3"/>
            <w:shd w:fill="auto" w:val="clear"/>
          </w:tcPr>
          <w:p w:rsidR="00000000" w:rsidDel="00000000" w:rsidP="00000000" w:rsidRDefault="00000000" w:rsidRPr="00000000" w14:paraId="000000E2">
            <w:pPr>
              <w:jc w:val="center"/>
              <w:rPr/>
            </w:pPr>
            <w:r w:rsidDel="00000000" w:rsidR="00000000" w:rsidRPr="00000000">
              <w:rPr>
                <w:rtl w:val="0"/>
              </w:rPr>
              <w:t xml:space="preserve">3:52</w:t>
            </w:r>
          </w:p>
        </w:tc>
        <w:tc>
          <w:tcPr>
            <w:shd w:fill="auto" w:val="clear"/>
          </w:tcPr>
          <w:p w:rsidR="00000000" w:rsidDel="00000000" w:rsidP="00000000" w:rsidRDefault="00000000" w:rsidRPr="00000000" w14:paraId="000000E5">
            <w:pPr>
              <w:jc w:val="center"/>
              <w:rPr/>
            </w:pPr>
            <w:r w:rsidDel="00000000" w:rsidR="00000000" w:rsidRPr="00000000">
              <w:rPr>
                <w:rtl w:val="0"/>
              </w:rPr>
              <w:t xml:space="preserve">Trina Goodrich</w:t>
            </w:r>
          </w:p>
        </w:tc>
        <w:tc>
          <w:tcPr>
            <w:shd w:fill="auto" w:val="clear"/>
          </w:tcPr>
          <w:p w:rsidR="00000000" w:rsidDel="00000000" w:rsidP="00000000" w:rsidRDefault="00000000" w:rsidRPr="00000000" w14:paraId="000000E6">
            <w:pPr>
              <w:jc w:val="center"/>
              <w:rPr/>
            </w:pPr>
            <w:r w:rsidDel="00000000" w:rsidR="00000000" w:rsidRPr="00000000">
              <w:rPr>
                <w:rtl w:val="0"/>
              </w:rPr>
              <w:t xml:space="preserve">Beth Willoughby</w:t>
            </w:r>
          </w:p>
        </w:tc>
        <w:tc>
          <w:tcPr>
            <w:shd w:fill="auto" w:val="clear"/>
          </w:tcPr>
          <w:p w:rsidR="00000000" w:rsidDel="00000000" w:rsidP="00000000" w:rsidRDefault="00000000" w:rsidRPr="00000000" w14:paraId="000000E7">
            <w:pPr>
              <w:jc w:val="center"/>
              <w:rPr/>
            </w:pPr>
            <w:r w:rsidDel="00000000" w:rsidR="00000000" w:rsidRPr="00000000">
              <w:rPr>
                <w:rtl w:val="0"/>
              </w:rPr>
            </w:r>
          </w:p>
        </w:tc>
      </w:tr>
    </w:tbl>
    <w:p w:rsidR="00000000" w:rsidDel="00000000" w:rsidP="00000000" w:rsidRDefault="00000000" w:rsidRPr="00000000" w14:paraId="000000E8">
      <w:pPr>
        <w:jc w:val="center"/>
        <w:rPr/>
      </w:pPr>
      <w:r w:rsidDel="00000000" w:rsidR="00000000" w:rsidRPr="00000000">
        <w:rPr>
          <w:rtl w:val="0"/>
        </w:rPr>
      </w:r>
    </w:p>
    <w:sectPr>
      <w:pgSz w:h="15840" w:w="12240" w:orient="portrait"/>
      <w:pgMar w:bottom="57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57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LtWBV4s0tmTvEskupR1A+HuFw==">CgMxLjA4AHIhMV9DaWVwcVk4ZS1kTGxhaVlEbVpXWFFrUEhSUXVGczRu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2021-07-09T15:16:00Z</dcterms:created>
  <dc:creator>Harris, Stephanie</dc:creator>
</cp:coreProperties>
</file>