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rPr/>
      </w:pPr>
      <w:r w:rsidDel="00000000" w:rsidR="00000000" w:rsidRPr="00000000">
        <w:rPr/>
        <w:drawing>
          <wp:inline distB="114300" distT="114300" distL="114300" distR="114300">
            <wp:extent cx="5943600" cy="26543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Image via </w:t>
      </w:r>
      <w:hyperlink r:id="rId7">
        <w:r w:rsidDel="00000000" w:rsidR="00000000" w:rsidRPr="00000000">
          <w:rPr>
            <w:color w:val="1155cc"/>
            <w:u w:val="single"/>
            <w:rtl w:val="0"/>
          </w:rPr>
          <w:t xml:space="preserve">Pexels</w:t>
        </w:r>
      </w:hyperlink>
      <w:r w:rsidDel="00000000" w:rsidR="00000000" w:rsidRPr="00000000">
        <w:rPr>
          <w:rtl w:val="0"/>
        </w:rPr>
      </w:r>
    </w:p>
    <w:p w:rsidR="00000000" w:rsidDel="00000000" w:rsidP="00000000" w:rsidRDefault="00000000" w:rsidRPr="00000000" w14:paraId="00000003">
      <w:pPr>
        <w:spacing w:after="240" w:before="240" w:lineRule="auto"/>
        <w:rPr>
          <w:b w:val="1"/>
          <w:sz w:val="38"/>
          <w:szCs w:val="38"/>
        </w:rPr>
      </w:pPr>
      <w:r w:rsidDel="00000000" w:rsidR="00000000" w:rsidRPr="00000000">
        <w:rPr>
          <w:b w:val="1"/>
          <w:sz w:val="38"/>
          <w:szCs w:val="38"/>
          <w:rtl w:val="0"/>
        </w:rPr>
        <w:t xml:space="preserve">Finding Calm in the Chaos: A Smarter Way to Apply to College and Graduate School</w:t>
      </w:r>
    </w:p>
    <w:p w:rsidR="00000000" w:rsidDel="00000000" w:rsidP="00000000" w:rsidRDefault="00000000" w:rsidRPr="00000000" w14:paraId="00000004">
      <w:pPr>
        <w:spacing w:after="240" w:before="240" w:lineRule="auto"/>
        <w:rPr/>
      </w:pPr>
      <w:r w:rsidDel="00000000" w:rsidR="00000000" w:rsidRPr="00000000">
        <w:rPr>
          <w:rtl w:val="0"/>
        </w:rPr>
        <w:t xml:space="preserve">Deciding to pursue a college or graduate degree is a major milestone. But the application process, with its many moving parts and high stakes, can turn what should be an exciting journey into an overwhelming slog. If you’re staring down deadlines, test prep books, and blinking cursors on blank essay documents, you’re not alone. The good news is that getting organized can transform the entire experience—reducing stress, boosting your chances of success, and even helping you enjoy the ride. Here’s a smart, sustainable approach to taking the edge off the application season.</w:t>
      </w:r>
    </w:p>
    <w:p w:rsidR="00000000" w:rsidDel="00000000" w:rsidP="00000000" w:rsidRDefault="00000000" w:rsidRPr="00000000" w14:paraId="00000005">
      <w:pPr>
        <w:spacing w:after="240" w:before="240" w:lineRule="auto"/>
        <w:rPr>
          <w:b w:val="1"/>
        </w:rPr>
      </w:pPr>
      <w:r w:rsidDel="00000000" w:rsidR="00000000" w:rsidRPr="00000000">
        <w:rPr>
          <w:b w:val="1"/>
          <w:rtl w:val="0"/>
        </w:rPr>
        <w:t xml:space="preserve">Start Strong with a Strategy for Standardized Tests</w:t>
      </w:r>
    </w:p>
    <w:p w:rsidR="00000000" w:rsidDel="00000000" w:rsidP="00000000" w:rsidRDefault="00000000" w:rsidRPr="00000000" w14:paraId="00000006">
      <w:pPr>
        <w:spacing w:after="240" w:before="240" w:lineRule="auto"/>
        <w:rPr/>
      </w:pPr>
      <w:r w:rsidDel="00000000" w:rsidR="00000000" w:rsidRPr="00000000">
        <w:rPr>
          <w:rtl w:val="0"/>
        </w:rPr>
        <w:t xml:space="preserve">Standardized tests like the SAT or GRE </w:t>
      </w:r>
      <w:hyperlink r:id="rId8">
        <w:r w:rsidDel="00000000" w:rsidR="00000000" w:rsidRPr="00000000">
          <w:rPr>
            <w:color w:val="1155cc"/>
            <w:u w:val="single"/>
            <w:rtl w:val="0"/>
          </w:rPr>
          <w:t xml:space="preserve">can cast a long shadow</w:t>
        </w:r>
      </w:hyperlink>
      <w:r w:rsidDel="00000000" w:rsidR="00000000" w:rsidRPr="00000000">
        <w:rPr>
          <w:rtl w:val="0"/>
        </w:rPr>
        <w:t xml:space="preserve"> over the application process, but you can take much of the fear out of them by treating them like a marathon, not a sprint. The key is to give yourself ample time—not just for taking the test, but for practice, review, and potentially retaking it if needed. Break your preparation into manageable sessions, using full-length practice exams to build stamina and familiarity with the format. Be sure to use trusted resources like Khan Academy (for SAT) or the official ETS materials (for GRE). Also, remember that testing isn’t about intelligence; it’s about technique and timing. By preparing smart instead of obsessively, you’ll enter the test center with more confidence and less stress.</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Consider Online Programs to Lighten the Load</w:t>
      </w:r>
    </w:p>
    <w:p w:rsidR="00000000" w:rsidDel="00000000" w:rsidP="00000000" w:rsidRDefault="00000000" w:rsidRPr="00000000" w14:paraId="00000008">
      <w:pPr>
        <w:spacing w:after="240" w:before="240" w:lineRule="auto"/>
        <w:rPr/>
      </w:pPr>
      <w:r w:rsidDel="00000000" w:rsidR="00000000" w:rsidRPr="00000000">
        <w:rPr>
          <w:rtl w:val="0"/>
        </w:rPr>
        <w:t xml:space="preserve">You don’t need to uproot your entire life to get a high-quality education anymore. Online degree programs have become powerful options for reducing the logistical and emotional weight of school applications. They allow you to apply on rolling schedules, avoid relocation, and often continue working or caregiving while studying. If you’re interested in a </w:t>
      </w:r>
      <w:hyperlink r:id="rId9">
        <w:r w:rsidDel="00000000" w:rsidR="00000000" w:rsidRPr="00000000">
          <w:rPr>
            <w:color w:val="1155cc"/>
            <w:u w:val="single"/>
            <w:rtl w:val="0"/>
          </w:rPr>
          <w:t xml:space="preserve">cost-effective path to a career in psychology</w:t>
        </w:r>
      </w:hyperlink>
      <w:r w:rsidDel="00000000" w:rsidR="00000000" w:rsidRPr="00000000">
        <w:rPr>
          <w:rtl w:val="0"/>
        </w:rPr>
        <w:t xml:space="preserve">, for example, many accredited online programs offer the flexibility to earn your degree while balancing other commitments. By earning a degree in psychology, you can study the cognitive and affective processes that drive human behavior so you can support those in need of help. For many students, choosing a virtual program opens up new possibilities—and reduces unnecessary pressure.</w:t>
      </w:r>
    </w:p>
    <w:p w:rsidR="00000000" w:rsidDel="00000000" w:rsidP="00000000" w:rsidRDefault="00000000" w:rsidRPr="00000000" w14:paraId="00000009">
      <w:pPr>
        <w:spacing w:after="240" w:before="240" w:lineRule="auto"/>
        <w:rPr>
          <w:b w:val="1"/>
        </w:rPr>
      </w:pPr>
      <w:r w:rsidDel="00000000" w:rsidR="00000000" w:rsidRPr="00000000">
        <w:rPr>
          <w:b w:val="1"/>
          <w:rtl w:val="0"/>
        </w:rPr>
        <w:t xml:space="preserve">Make Your Admission Essay Work Harder (So You Don’t Have To)</w:t>
      </w:r>
    </w:p>
    <w:p w:rsidR="00000000" w:rsidDel="00000000" w:rsidP="00000000" w:rsidRDefault="00000000" w:rsidRPr="00000000" w14:paraId="0000000A">
      <w:pPr>
        <w:spacing w:after="240" w:before="240" w:lineRule="auto"/>
        <w:rPr/>
      </w:pPr>
      <w:r w:rsidDel="00000000" w:rsidR="00000000" w:rsidRPr="00000000">
        <w:rPr>
          <w:rtl w:val="0"/>
        </w:rPr>
        <w:t xml:space="preserve">It’s tempting to see the admission essay as just another hoop to jump through, but it’s really </w:t>
      </w:r>
      <w:hyperlink r:id="rId10">
        <w:r w:rsidDel="00000000" w:rsidR="00000000" w:rsidRPr="00000000">
          <w:rPr>
            <w:color w:val="1155cc"/>
            <w:u w:val="single"/>
            <w:rtl w:val="0"/>
          </w:rPr>
          <w:t xml:space="preserve">your chance to make an impression</w:t>
        </w:r>
      </w:hyperlink>
      <w:r w:rsidDel="00000000" w:rsidR="00000000" w:rsidRPr="00000000">
        <w:rPr>
          <w:rtl w:val="0"/>
        </w:rPr>
        <w:t xml:space="preserve"> that numbers alone can’t. Instead of agonizing over trying to sound impressive, focus on authenticity. What excites you? What challenges have shaped you? What do you actually want from your future? Start by freewriting without worrying about structure or grammar. Then, refine your story—emphasizing a moment or theme that reflects your values and aspirations. Ask a teacher, mentor, or friend for feedback, but don’t let too many voices dilute your message. One strong, personal essay is better than five polished paragraphs that say nothing real.</w:t>
      </w:r>
    </w:p>
    <w:p w:rsidR="00000000" w:rsidDel="00000000" w:rsidP="00000000" w:rsidRDefault="00000000" w:rsidRPr="00000000" w14:paraId="0000000B">
      <w:pPr>
        <w:spacing w:after="240" w:before="240" w:lineRule="auto"/>
        <w:rPr>
          <w:b w:val="1"/>
        </w:rPr>
      </w:pPr>
      <w:r w:rsidDel="00000000" w:rsidR="00000000" w:rsidRPr="00000000">
        <w:rPr>
          <w:b w:val="1"/>
          <w:rtl w:val="0"/>
        </w:rPr>
        <w:t xml:space="preserve">Build a Referral Network Before You Need It</w:t>
      </w:r>
    </w:p>
    <w:p w:rsidR="00000000" w:rsidDel="00000000" w:rsidP="00000000" w:rsidRDefault="00000000" w:rsidRPr="00000000" w14:paraId="0000000C">
      <w:pPr>
        <w:spacing w:after="240" w:before="240" w:lineRule="auto"/>
        <w:rPr/>
      </w:pPr>
      <w:hyperlink r:id="rId11">
        <w:r w:rsidDel="00000000" w:rsidR="00000000" w:rsidRPr="00000000">
          <w:rPr>
            <w:color w:val="1155cc"/>
            <w:u w:val="single"/>
            <w:rtl w:val="0"/>
          </w:rPr>
          <w:t xml:space="preserve">Scrambling for recommendation letters</w:t>
        </w:r>
      </w:hyperlink>
      <w:r w:rsidDel="00000000" w:rsidR="00000000" w:rsidRPr="00000000">
        <w:rPr>
          <w:rtl w:val="0"/>
        </w:rPr>
        <w:t xml:space="preserve"> at the last minute is a classic recipe for unnecessary stress. Instead, think of building a referral network as a long-term investment. Professors, advisors, supervisors—anyone who’s seen you grow and succeed—are potential letter writers. Start cultivating those relationships early by participating in class, seeking advice during office hours, and keeping them updated on your goals. When you do ask for a letter, provide a thoughtful email with your resume, personal statement draft, and a clear sense of deadlines. Make it as easy as possible for them to write something meaningful. Most people want to help—but they need a little direction to do it well.</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Treat Applications Like Projects, Not Panic Buttons</w:t>
      </w:r>
    </w:p>
    <w:p w:rsidR="00000000" w:rsidDel="00000000" w:rsidP="00000000" w:rsidRDefault="00000000" w:rsidRPr="00000000" w14:paraId="0000000E">
      <w:pPr>
        <w:spacing w:after="240" w:before="240" w:lineRule="auto"/>
        <w:rPr/>
      </w:pPr>
      <w:r w:rsidDel="00000000" w:rsidR="00000000" w:rsidRPr="00000000">
        <w:rPr>
          <w:rtl w:val="0"/>
        </w:rPr>
        <w:t xml:space="preserve">Every application has its own quirks—different deadlines, required documents, and formatting rules. If you treat each one like a brand-new crisis, you’ll quickly burn out. Instead, build a master spreadsheet or </w:t>
      </w:r>
      <w:hyperlink r:id="rId12">
        <w:r w:rsidDel="00000000" w:rsidR="00000000" w:rsidRPr="00000000">
          <w:rPr>
            <w:color w:val="1155cc"/>
            <w:u w:val="single"/>
            <w:rtl w:val="0"/>
          </w:rPr>
          <w:t xml:space="preserve">use a project management tool</w:t>
        </w:r>
      </w:hyperlink>
      <w:r w:rsidDel="00000000" w:rsidR="00000000" w:rsidRPr="00000000">
        <w:rPr>
          <w:rtl w:val="0"/>
        </w:rPr>
        <w:t xml:space="preserve"> like Trello or Notion to track your progress. Create columns or categories for schools, test requirements, essays, letters, submission dates, and follow-ups. This way, you can visualize what’s done, what’s in progress, and what still needs attention. Ticking off each task might even feel satisfying. More importantly, it prevents small things—like uploading a transcript or missing a deadline—from becoming big problems.</w:t>
      </w:r>
    </w:p>
    <w:p w:rsidR="00000000" w:rsidDel="00000000" w:rsidP="00000000" w:rsidRDefault="00000000" w:rsidRPr="00000000" w14:paraId="0000000F">
      <w:pPr>
        <w:spacing w:after="240" w:before="240" w:lineRule="auto"/>
        <w:rPr>
          <w:b w:val="1"/>
        </w:rPr>
      </w:pPr>
      <w:r w:rsidDel="00000000" w:rsidR="00000000" w:rsidRPr="00000000">
        <w:rPr>
          <w:b w:val="1"/>
          <w:rtl w:val="0"/>
        </w:rPr>
        <w:t xml:space="preserve">Prioritize Mental Health Like It’s Another Application Component</w:t>
      </w:r>
    </w:p>
    <w:p w:rsidR="00000000" w:rsidDel="00000000" w:rsidP="00000000" w:rsidRDefault="00000000" w:rsidRPr="00000000" w14:paraId="00000010">
      <w:pPr>
        <w:spacing w:after="240" w:before="240" w:lineRule="auto"/>
        <w:rPr/>
      </w:pPr>
      <w:r w:rsidDel="00000000" w:rsidR="00000000" w:rsidRPr="00000000">
        <w:rPr>
          <w:rtl w:val="0"/>
        </w:rPr>
        <w:t xml:space="preserve">Stress is inevitable during the application process—but it doesn’t have to control you. You won’t submit your best work if you’re always teetering on the edge of burnout. Make </w:t>
      </w:r>
      <w:hyperlink r:id="rId13">
        <w:r w:rsidDel="00000000" w:rsidR="00000000" w:rsidRPr="00000000">
          <w:rPr>
            <w:color w:val="1155cc"/>
            <w:u w:val="single"/>
            <w:rtl w:val="0"/>
          </w:rPr>
          <w:t xml:space="preserve">time for exercise</w:t>
        </w:r>
      </w:hyperlink>
      <w:r w:rsidDel="00000000" w:rsidR="00000000" w:rsidRPr="00000000">
        <w:rPr>
          <w:rtl w:val="0"/>
        </w:rPr>
        <w:t xml:space="preserve">, social breaks, and unstructured downtime. Meditation apps like Headspace or Insight Timer can help ground you in a few minutes a day. Eat food that energizes you, not just what’s convenient. Most importantly, don’t define your self-worth by a single acceptance or rejection. Applying to school is about aligning with a good fit, not about proving you’re "good enough." You deserve care during this process—and that means giving yourself permission to breathe.</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Don’t Compare, Connect</w:t>
      </w:r>
    </w:p>
    <w:p w:rsidR="00000000" w:rsidDel="00000000" w:rsidP="00000000" w:rsidRDefault="00000000" w:rsidRPr="00000000" w14:paraId="00000012">
      <w:pPr>
        <w:spacing w:after="240" w:before="240" w:lineRule="auto"/>
        <w:rPr/>
      </w:pPr>
      <w:r w:rsidDel="00000000" w:rsidR="00000000" w:rsidRPr="00000000">
        <w:rPr>
          <w:rtl w:val="0"/>
        </w:rPr>
        <w:t xml:space="preserve">One of the biggest stressors during this time isn’t the process itself—it’s the </w:t>
      </w:r>
      <w:hyperlink r:id="rId14">
        <w:r w:rsidDel="00000000" w:rsidR="00000000" w:rsidRPr="00000000">
          <w:rPr>
            <w:color w:val="1155cc"/>
            <w:u w:val="single"/>
            <w:rtl w:val="0"/>
          </w:rPr>
          <w:t xml:space="preserve">constant urge to compare yourself</w:t>
        </w:r>
      </w:hyperlink>
      <w:r w:rsidDel="00000000" w:rsidR="00000000" w:rsidRPr="00000000">
        <w:rPr>
          <w:rtl w:val="0"/>
        </w:rPr>
        <w:t xml:space="preserve"> to others. Whether it’s a friend’s test score or a stranger’s acceptance letter on social media, comparison drains energy and breeds anxiety. Shift your mindset toward connection instead. Find study partners, writing buddies, or online forums where people support each other rather than compete. Ask questions, share resources, and celebrate wins—both yours and theirs. Building community makes the journey less lonely and reminds you that you’re not in this alone. When you connect instead of compare, the whole process starts to feel more human.</w:t>
      </w:r>
    </w:p>
    <w:p w:rsidR="00000000" w:rsidDel="00000000" w:rsidP="00000000" w:rsidRDefault="00000000" w:rsidRPr="00000000" w14:paraId="00000013">
      <w:pPr>
        <w:spacing w:after="240" w:before="240" w:lineRule="auto"/>
        <w:rPr/>
      </w:pPr>
      <w:r w:rsidDel="00000000" w:rsidR="00000000" w:rsidRPr="00000000">
        <w:rPr>
          <w:rtl w:val="0"/>
        </w:rPr>
        <w:t xml:space="preserve">In the end, applying to college or grad school isn’t about being flawless. It’s about being deliberate. With the right systems, the right people, and the right mindset, you can transform this daunting season into a time of growth. Not every part will go smoothly—and that’s okay. Stay organized, stay grounded, and above all, stay kind to yourself. Because the person you’re becoming through this process is just as important as where you’re going next.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b w:val="1"/>
          <w:i w:val="1"/>
          <w:smallCaps w:val="0"/>
          <w:strike w:val="0"/>
          <w:color w:val="000000"/>
          <w:sz w:val="24"/>
          <w:szCs w:val="24"/>
          <w:u w:val="none"/>
          <w:shd w:fill="auto" w:val="clear"/>
          <w:vertAlign w:val="baseline"/>
        </w:rPr>
      </w:pPr>
      <w:r w:rsidDel="00000000" w:rsidR="00000000" w:rsidRPr="00000000">
        <w:rPr>
          <w:b w:val="1"/>
          <w:i w:val="1"/>
          <w:smallCaps w:val="0"/>
          <w:strike w:val="0"/>
          <w:color w:val="000000"/>
          <w:sz w:val="24"/>
          <w:szCs w:val="24"/>
          <w:u w:val="none"/>
          <w:shd w:fill="auto" w:val="clear"/>
          <w:vertAlign w:val="baseline"/>
          <w:rtl w:val="0"/>
        </w:rPr>
        <w:t xml:space="preserve">Join the </w:t>
      </w:r>
      <w:hyperlink r:id="rId15">
        <w:r w:rsidDel="00000000" w:rsidR="00000000" w:rsidRPr="00000000">
          <w:rPr>
            <w:b w:val="1"/>
            <w:i w:val="1"/>
            <w:color w:val="1155cc"/>
            <w:u w:val="single"/>
            <w:rtl w:val="0"/>
          </w:rPr>
          <w:t xml:space="preserve">Franklin County School District</w:t>
        </w:r>
      </w:hyperlink>
      <w:r w:rsidDel="00000000" w:rsidR="00000000" w:rsidRPr="00000000">
        <w:rPr>
          <w:b w:val="1"/>
          <w:i w:val="1"/>
          <w:smallCaps w:val="0"/>
          <w:strike w:val="0"/>
          <w:color w:val="000000"/>
          <w:sz w:val="24"/>
          <w:szCs w:val="24"/>
          <w:u w:val="none"/>
          <w:shd w:fill="auto" w:val="clear"/>
          <w:vertAlign w:val="baseline"/>
          <w:rtl w:val="0"/>
        </w:rPr>
        <w:t xml:space="preserve"> and discover how we</w:t>
      </w:r>
      <w:r w:rsidDel="00000000" w:rsidR="00000000" w:rsidRPr="00000000">
        <w:rPr>
          <w:b w:val="1"/>
          <w:i w:val="1"/>
          <w:rtl w:val="0"/>
        </w:rPr>
        <w:t xml:space="preserve">’re </w:t>
      </w:r>
      <w:r w:rsidDel="00000000" w:rsidR="00000000" w:rsidRPr="00000000">
        <w:rPr>
          <w:b w:val="1"/>
          <w:i w:val="1"/>
          <w:smallCaps w:val="0"/>
          <w:strike w:val="0"/>
          <w:color w:val="000000"/>
          <w:sz w:val="24"/>
          <w:szCs w:val="24"/>
          <w:u w:val="none"/>
          <w:shd w:fill="auto" w:val="clear"/>
          <w:vertAlign w:val="baseline"/>
          <w:rtl w:val="0"/>
        </w:rPr>
        <w:t xml:space="preserve">soaring above state averages in education excellence. Visit us today to learn more!</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35b8a"/>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32"/>
      <w:szCs w:val="32"/>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sz w:val="28"/>
      <w:szCs w:val="28"/>
    </w:rPr>
  </w:style>
  <w:style w:type="paragraph" w:styleId="Heading4">
    <w:name w:val="heading 4"/>
    <w:basedOn w:val="Normal"/>
    <w:next w:val="Normal"/>
    <w:pPr>
      <w:keepNext w:val="1"/>
      <w:keepLines w:val="1"/>
      <w:spacing w:after="0" w:before="200" w:lineRule="auto"/>
    </w:pPr>
    <w:rPr>
      <w:rFonts w:ascii="Calibri" w:cs="Calibri" w:eastAsia="Calibri" w:hAnsi="Calibri"/>
      <w:b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i w:val="1"/>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color w:val="335b8a"/>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ct.org/content/act/en/students-and-parents/college-planning-resources/applying-to-college/how-to-request-letters-of-recommendation.html" TargetMode="External"/><Relationship Id="rId10" Type="http://schemas.openxmlformats.org/officeDocument/2006/relationships/hyperlink" Target="https://bigfuture.collegeboard.org/plan-for-college/apply-to-college/application-process/6-tips-for-crafting-your-best-college-essay" TargetMode="External"/><Relationship Id="rId13" Type="http://schemas.openxmlformats.org/officeDocument/2006/relationships/hyperlink" Target="https://www.verywellhealth.com/benefits-of-exercise-8704494" TargetMode="External"/><Relationship Id="rId12" Type="http://schemas.openxmlformats.org/officeDocument/2006/relationships/hyperlink" Target="https://hive.com/blog/project-management-softwa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hoenix.edu/online-psychology-degrees.html" TargetMode="External"/><Relationship Id="rId15" Type="http://schemas.openxmlformats.org/officeDocument/2006/relationships/hyperlink" Target="https://franklincountyschools.org" TargetMode="External"/><Relationship Id="rId14" Type="http://schemas.openxmlformats.org/officeDocument/2006/relationships/hyperlink" Target="https://zenhabits.net/lifes-enough-stop-comparing-yourself-to-others/"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pexels.com/photo/college-student-taking-notes-5538616/" TargetMode="External"/><Relationship Id="rId8" Type="http://schemas.openxmlformats.org/officeDocument/2006/relationships/hyperlink" Target="https://www.prepscholar.com/gre/blog/gre-vs-s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