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D536E65" w14:textId="77777777" w:rsidR="00C54820" w:rsidRDefault="004969D5">
      <w:pPr>
        <w:pStyle w:val="Default"/>
        <w:pageBreakBefore/>
        <w:rPr>
          <w:color w:val="auto"/>
        </w:rPr>
      </w:pPr>
      <w:r>
        <w:rPr>
          <w:b/>
          <w:bCs/>
          <w:color w:val="auto"/>
        </w:rPr>
        <w:t xml:space="preserve">Mackay School District No. 182 </w:t>
      </w:r>
    </w:p>
    <w:p w14:paraId="74BEF4C6" w14:textId="77777777" w:rsidR="00C54820" w:rsidRDefault="004969D5">
      <w:pPr>
        <w:pStyle w:val="Default"/>
        <w:rPr>
          <w:color w:val="auto"/>
        </w:rPr>
      </w:pPr>
      <w:r>
        <w:rPr>
          <w:color w:val="auto"/>
        </w:rPr>
        <w:t xml:space="preserve"> </w:t>
      </w:r>
    </w:p>
    <w:p w14:paraId="5CC15932" w14:textId="77777777" w:rsidR="00C54820" w:rsidRDefault="004969D5">
      <w:pPr>
        <w:pStyle w:val="Default"/>
        <w:rPr>
          <w:color w:val="auto"/>
        </w:rPr>
      </w:pPr>
      <w:r>
        <w:rPr>
          <w:b/>
          <w:bCs/>
          <w:color w:val="auto"/>
        </w:rPr>
        <w:t xml:space="preserve">INSTRUCTION </w:t>
      </w:r>
      <w:r>
        <w:rPr>
          <w:b/>
          <w:bCs/>
          <w:color w:val="auto"/>
        </w:rPr>
        <w:tab/>
      </w:r>
      <w:r>
        <w:rPr>
          <w:b/>
          <w:bCs/>
          <w:color w:val="auto"/>
        </w:rPr>
        <w:tab/>
      </w:r>
      <w:r>
        <w:rPr>
          <w:b/>
          <w:bCs/>
          <w:color w:val="auto"/>
        </w:rPr>
        <w:tab/>
      </w:r>
      <w:r>
        <w:rPr>
          <w:b/>
          <w:bCs/>
          <w:color w:val="auto"/>
        </w:rPr>
        <w:tab/>
      </w:r>
      <w:r>
        <w:rPr>
          <w:b/>
          <w:bCs/>
          <w:color w:val="auto"/>
        </w:rPr>
        <w:tab/>
      </w:r>
      <w:r>
        <w:rPr>
          <w:b/>
          <w:bCs/>
          <w:color w:val="auto"/>
        </w:rPr>
        <w:tab/>
      </w:r>
      <w:r>
        <w:rPr>
          <w:b/>
          <w:bCs/>
          <w:color w:val="auto"/>
        </w:rPr>
        <w:tab/>
      </w:r>
      <w:r>
        <w:rPr>
          <w:b/>
          <w:bCs/>
          <w:color w:val="auto"/>
        </w:rPr>
        <w:tab/>
      </w:r>
      <w:r>
        <w:rPr>
          <w:b/>
          <w:bCs/>
          <w:color w:val="auto"/>
        </w:rPr>
        <w:tab/>
      </w:r>
      <w:r>
        <w:rPr>
          <w:b/>
          <w:bCs/>
          <w:color w:val="auto"/>
        </w:rPr>
        <w:tab/>
        <w:t>2440</w:t>
      </w:r>
      <w:r>
        <w:rPr>
          <w:color w:val="auto"/>
        </w:rPr>
        <w:t xml:space="preserve"> </w:t>
      </w:r>
    </w:p>
    <w:p w14:paraId="0087CA61" w14:textId="77777777" w:rsidR="00C54820" w:rsidRDefault="004969D5">
      <w:pPr>
        <w:pStyle w:val="Default"/>
        <w:rPr>
          <w:color w:val="auto"/>
        </w:rPr>
      </w:pPr>
      <w:r>
        <w:rPr>
          <w:color w:val="auto"/>
        </w:rPr>
        <w:t xml:space="preserve"> </w:t>
      </w:r>
    </w:p>
    <w:p w14:paraId="746B9E56" w14:textId="77777777" w:rsidR="00C54820" w:rsidRDefault="004969D5">
      <w:pPr>
        <w:pStyle w:val="Default"/>
        <w:rPr>
          <w:color w:val="auto"/>
        </w:rPr>
      </w:pPr>
      <w:r>
        <w:rPr>
          <w:color w:val="auto"/>
          <w:u w:val="single"/>
        </w:rPr>
        <w:t xml:space="preserve">Online Courses and Alternative Credit Options </w:t>
      </w:r>
    </w:p>
    <w:p w14:paraId="5FA644CC" w14:textId="77777777" w:rsidR="00C54820" w:rsidRDefault="004969D5">
      <w:pPr>
        <w:pStyle w:val="Default"/>
        <w:rPr>
          <w:color w:val="auto"/>
        </w:rPr>
      </w:pPr>
      <w:r>
        <w:rPr>
          <w:color w:val="auto"/>
        </w:rPr>
        <w:t xml:space="preserve"> </w:t>
      </w:r>
    </w:p>
    <w:p w14:paraId="08AA3FB9" w14:textId="038519E5" w:rsidR="00C54820" w:rsidRDefault="004969D5">
      <w:pPr>
        <w:pStyle w:val="Default"/>
        <w:rPr>
          <w:color w:val="auto"/>
        </w:rPr>
      </w:pPr>
      <w:r>
        <w:rPr>
          <w:color w:val="auto"/>
        </w:rPr>
        <w:t xml:space="preserve">In addition to regular classroom-based instruction, students may earn credit through the following means. Instruction to elementary students may also be provided via virtual/online courses provided by the Idaho Digital Learning Alliance or any other accredited institution </w:t>
      </w:r>
      <w:r>
        <w:rPr>
          <w:color w:val="auto"/>
          <w:u w:val="single"/>
        </w:rPr>
        <w:t>with approval of the school administrator</w:t>
      </w:r>
      <w:r>
        <w:rPr>
          <w:color w:val="auto"/>
        </w:rPr>
        <w:t xml:space="preserve">. </w:t>
      </w:r>
    </w:p>
    <w:p w14:paraId="065B481E" w14:textId="77777777" w:rsidR="00C54820" w:rsidRDefault="004969D5">
      <w:pPr>
        <w:pStyle w:val="Default"/>
        <w:rPr>
          <w:color w:val="auto"/>
        </w:rPr>
      </w:pPr>
      <w:r>
        <w:rPr>
          <w:color w:val="auto"/>
        </w:rPr>
        <w:t xml:space="preserve"> </w:t>
      </w:r>
    </w:p>
    <w:p w14:paraId="76EA6B4E" w14:textId="77777777" w:rsidR="00C54820" w:rsidRDefault="004969D5">
      <w:pPr>
        <w:pStyle w:val="Default"/>
        <w:rPr>
          <w:color w:val="auto"/>
        </w:rPr>
      </w:pPr>
      <w:r>
        <w:rPr>
          <w:color w:val="auto"/>
          <w:u w:val="single"/>
        </w:rPr>
        <w:t xml:space="preserve">Virtual/Online Courses </w:t>
      </w:r>
    </w:p>
    <w:p w14:paraId="1A238952" w14:textId="77777777" w:rsidR="00C54820" w:rsidRDefault="004969D5">
      <w:pPr>
        <w:pStyle w:val="Default"/>
        <w:rPr>
          <w:color w:val="auto"/>
        </w:rPr>
      </w:pPr>
      <w:r>
        <w:rPr>
          <w:color w:val="auto"/>
        </w:rPr>
        <w:t xml:space="preserve"> </w:t>
      </w:r>
    </w:p>
    <w:p w14:paraId="6057DD89" w14:textId="6CC4BA2A" w:rsidR="00C54820" w:rsidRDefault="004969D5">
      <w:pPr>
        <w:pStyle w:val="Default"/>
        <w:rPr>
          <w:strike/>
          <w:color w:val="auto"/>
        </w:rPr>
      </w:pPr>
      <w:r>
        <w:rPr>
          <w:color w:val="auto"/>
        </w:rPr>
        <w:t xml:space="preserve">The Superintendent is authorized to create a process for students enrolled in secondary schools to register for enrollment in online courses provided by accredited organizations.  At a minimum, such process for registration for online courses shall be accommodated through the District’s normal registration process.  </w:t>
      </w:r>
      <w:r>
        <w:rPr>
          <w:strike/>
          <w:color w:val="auto"/>
        </w:rPr>
        <w:t xml:space="preserve"> </w:t>
      </w:r>
    </w:p>
    <w:p w14:paraId="5226C8C7" w14:textId="1B9AD6D5" w:rsidR="001607D4" w:rsidRDefault="001607D4">
      <w:pPr>
        <w:pStyle w:val="Default"/>
        <w:rPr>
          <w:strike/>
          <w:color w:val="auto"/>
        </w:rPr>
      </w:pPr>
    </w:p>
    <w:p w14:paraId="1E305C68" w14:textId="27169565" w:rsidR="001607D4" w:rsidRPr="001607D4" w:rsidRDefault="001607D4">
      <w:pPr>
        <w:pStyle w:val="Default"/>
        <w:rPr>
          <w:color w:val="auto"/>
        </w:rPr>
      </w:pPr>
      <w:bookmarkStart w:id="0" w:name="_GoBack"/>
      <w:bookmarkEnd w:id="0"/>
      <w:r w:rsidRPr="00537A4D">
        <w:rPr>
          <w:color w:val="auto"/>
        </w:rPr>
        <w:t xml:space="preserve">Students who enroll in online courses to be completed during the school day must have prior District approval. If a student chooses to drop or withdraw from a course, prior approval </w:t>
      </w:r>
      <w:r w:rsidR="00FC2224" w:rsidRPr="00537A4D">
        <w:rPr>
          <w:color w:val="auto"/>
        </w:rPr>
        <w:t>is also required, and an alternate course will be determined by the building administrator.</w:t>
      </w:r>
    </w:p>
    <w:p w14:paraId="25DACD4D" w14:textId="77777777" w:rsidR="00C54820" w:rsidRDefault="004969D5">
      <w:pPr>
        <w:pStyle w:val="Default"/>
        <w:rPr>
          <w:color w:val="auto"/>
        </w:rPr>
      </w:pPr>
      <w:r>
        <w:rPr>
          <w:color w:val="auto"/>
        </w:rPr>
        <w:t xml:space="preserve"> </w:t>
      </w:r>
    </w:p>
    <w:p w14:paraId="5602D877" w14:textId="77777777" w:rsidR="00C54820" w:rsidRPr="00FB7911" w:rsidRDefault="004969D5">
      <w:pPr>
        <w:pStyle w:val="Default"/>
        <w:rPr>
          <w:color w:val="auto"/>
        </w:rPr>
      </w:pPr>
      <w:r w:rsidRPr="00FB7911">
        <w:rPr>
          <w:color w:val="auto"/>
        </w:rPr>
        <w:t>Online courses may be counted as credit toward graduation in the following manner:</w:t>
      </w:r>
    </w:p>
    <w:p w14:paraId="463730BC" w14:textId="77777777" w:rsidR="00C54820" w:rsidRPr="00FB7911" w:rsidRDefault="00C54820">
      <w:pPr>
        <w:pStyle w:val="Default"/>
        <w:rPr>
          <w:color w:val="auto"/>
        </w:rPr>
      </w:pPr>
    </w:p>
    <w:p w14:paraId="4E557E87" w14:textId="77777777" w:rsidR="00C54820" w:rsidRPr="00FB7911" w:rsidRDefault="004969D5">
      <w:pPr>
        <w:pStyle w:val="Default"/>
        <w:ind w:left="420"/>
        <w:rPr>
          <w:color w:val="auto"/>
        </w:rPr>
      </w:pPr>
      <w:r w:rsidRPr="00FB7911">
        <w:rPr>
          <w:color w:val="auto"/>
        </w:rPr>
        <w:t xml:space="preserve">Students earning one high school credit from an accredited high school program will be allowed to transfer that credit into the District as one high school credit.  </w:t>
      </w:r>
    </w:p>
    <w:p w14:paraId="40E3DFE7" w14:textId="77777777" w:rsidR="00C54820" w:rsidRPr="00FB7911" w:rsidRDefault="00C54820">
      <w:pPr>
        <w:pStyle w:val="Default"/>
        <w:ind w:left="420"/>
        <w:rPr>
          <w:color w:val="auto"/>
        </w:rPr>
      </w:pPr>
    </w:p>
    <w:p w14:paraId="0111791D" w14:textId="77777777" w:rsidR="00C54820" w:rsidRPr="00FB7911" w:rsidRDefault="004969D5">
      <w:pPr>
        <w:pStyle w:val="Default"/>
        <w:ind w:left="420"/>
        <w:rPr>
          <w:color w:val="auto"/>
        </w:rPr>
      </w:pPr>
      <w:r w:rsidRPr="00FB7911">
        <w:rPr>
          <w:color w:val="auto"/>
        </w:rPr>
        <w:t>Students earning credit in a dual credit (high school and college) course will earn one high school credit, transferred into the District, for any course that is the equivalent of one high school credit and less than three college credits.</w:t>
      </w:r>
    </w:p>
    <w:p w14:paraId="165FF8FF" w14:textId="77777777" w:rsidR="00C54820" w:rsidRPr="00FB7911" w:rsidRDefault="00C54820">
      <w:pPr>
        <w:pStyle w:val="Default"/>
        <w:ind w:left="420"/>
        <w:rPr>
          <w:color w:val="auto"/>
        </w:rPr>
      </w:pPr>
    </w:p>
    <w:p w14:paraId="7AE00F99" w14:textId="77777777" w:rsidR="00C54820" w:rsidRPr="00FB7911" w:rsidRDefault="004969D5">
      <w:pPr>
        <w:pStyle w:val="Default"/>
        <w:ind w:left="420"/>
        <w:rPr>
          <w:color w:val="auto"/>
        </w:rPr>
      </w:pPr>
      <w:r w:rsidRPr="00FB7911">
        <w:rPr>
          <w:color w:val="auto"/>
        </w:rPr>
        <w:t xml:space="preserve">Students earning credit in a dual credit (high school and college) course will earn two high school credits, transferred into the District, for any course that is equivalent to three or more college credits. </w:t>
      </w:r>
    </w:p>
    <w:p w14:paraId="5191A434" w14:textId="77777777" w:rsidR="00C64280" w:rsidRPr="00FB7911" w:rsidRDefault="00C64280">
      <w:pPr>
        <w:pStyle w:val="Default"/>
        <w:ind w:left="420"/>
        <w:rPr>
          <w:color w:val="auto"/>
        </w:rPr>
      </w:pPr>
    </w:p>
    <w:p w14:paraId="6F2372F7" w14:textId="1B013AC6" w:rsidR="00C64280" w:rsidRPr="00FB7911" w:rsidRDefault="00C64280">
      <w:pPr>
        <w:pStyle w:val="Default"/>
        <w:ind w:left="420"/>
        <w:rPr>
          <w:color w:val="auto"/>
        </w:rPr>
      </w:pPr>
      <w:r w:rsidRPr="00FB7911">
        <w:rPr>
          <w:color w:val="auto"/>
        </w:rPr>
        <w:t>Students completing dual credit post-secondary courses will also earn transcripted college credits in accordance with the policies of the post-secondary institution sponsoring the class.</w:t>
      </w:r>
    </w:p>
    <w:p w14:paraId="00C3586F" w14:textId="77777777" w:rsidR="00C54820" w:rsidRDefault="004969D5">
      <w:pPr>
        <w:pStyle w:val="Default"/>
        <w:rPr>
          <w:color w:val="auto"/>
        </w:rPr>
      </w:pPr>
      <w:r>
        <w:rPr>
          <w:color w:val="auto"/>
        </w:rPr>
        <w:t xml:space="preserve"> </w:t>
      </w:r>
    </w:p>
    <w:p w14:paraId="61244F26" w14:textId="77777777" w:rsidR="00C54820" w:rsidRDefault="004969D5">
      <w:pPr>
        <w:pStyle w:val="Default"/>
        <w:rPr>
          <w:color w:val="auto"/>
        </w:rPr>
      </w:pPr>
      <w:r>
        <w:rPr>
          <w:color w:val="auto"/>
          <w:u w:val="single"/>
        </w:rPr>
        <w:t xml:space="preserve">Correspondence Courses </w:t>
      </w:r>
    </w:p>
    <w:p w14:paraId="48FD40D1" w14:textId="77777777" w:rsidR="00C54820" w:rsidRDefault="004969D5">
      <w:pPr>
        <w:pStyle w:val="Default"/>
        <w:rPr>
          <w:color w:val="auto"/>
        </w:rPr>
      </w:pPr>
      <w:r>
        <w:rPr>
          <w:color w:val="auto"/>
        </w:rPr>
        <w:t xml:space="preserve"> </w:t>
      </w:r>
    </w:p>
    <w:p w14:paraId="36AC7954" w14:textId="77777777" w:rsidR="00C54820" w:rsidRDefault="004969D5">
      <w:pPr>
        <w:pStyle w:val="Default"/>
        <w:rPr>
          <w:color w:val="auto"/>
        </w:rPr>
      </w:pPr>
      <w:r>
        <w:rPr>
          <w:color w:val="auto"/>
        </w:rPr>
        <w:t xml:space="preserve">The District will permit a student to enroll in an approved correspondence course from an institution approved by the State Department of Education, in order that such a student may include a greater variety of learning experiences within the student’s educational program. </w:t>
      </w:r>
    </w:p>
    <w:p w14:paraId="11B75878" w14:textId="77777777" w:rsidR="00C54820" w:rsidRDefault="004969D5">
      <w:pPr>
        <w:pStyle w:val="Default"/>
        <w:rPr>
          <w:color w:val="auto"/>
        </w:rPr>
      </w:pPr>
      <w:r>
        <w:rPr>
          <w:color w:val="auto"/>
        </w:rPr>
        <w:t xml:space="preserve"> </w:t>
      </w:r>
    </w:p>
    <w:p w14:paraId="41C9BBFA" w14:textId="77777777" w:rsidR="00C54820" w:rsidRDefault="004969D5">
      <w:pPr>
        <w:pStyle w:val="Default"/>
        <w:rPr>
          <w:color w:val="auto"/>
        </w:rPr>
      </w:pPr>
      <w:r>
        <w:rPr>
          <w:color w:val="auto"/>
        </w:rPr>
        <w:t xml:space="preserve">Credit for coursework taken by correspondence will be accepted from any unit of the University of Idaho system, or any accredited college, university, or high school outside of Idaho with an </w:t>
      </w:r>
      <w:r>
        <w:rPr>
          <w:color w:val="auto"/>
        </w:rPr>
        <w:lastRenderedPageBreak/>
        <w:t xml:space="preserve">approved correspondence program.  </w:t>
      </w:r>
    </w:p>
    <w:p w14:paraId="733D2B20" w14:textId="77777777" w:rsidR="00C54820" w:rsidRDefault="00C54820">
      <w:pPr>
        <w:pStyle w:val="Default"/>
        <w:rPr>
          <w:color w:val="auto"/>
        </w:rPr>
      </w:pPr>
    </w:p>
    <w:p w14:paraId="0CAC6B81" w14:textId="77777777" w:rsidR="00C54820" w:rsidRDefault="004969D5">
      <w:pPr>
        <w:pStyle w:val="Default"/>
        <w:rPr>
          <w:color w:val="auto"/>
        </w:rPr>
      </w:pPr>
      <w:r>
        <w:rPr>
          <w:color w:val="auto"/>
        </w:rPr>
        <w:t xml:space="preserve">Only courses offered by institutions recognized by the Board will be accepted.  The express approval of the principal shall be obtained before the course is taken.   </w:t>
      </w:r>
    </w:p>
    <w:p w14:paraId="4DA4F786" w14:textId="77777777" w:rsidR="00C54820" w:rsidRDefault="004969D5">
      <w:pPr>
        <w:pStyle w:val="Default"/>
        <w:rPr>
          <w:color w:val="auto"/>
        </w:rPr>
      </w:pPr>
      <w:r>
        <w:rPr>
          <w:color w:val="auto"/>
        </w:rPr>
        <w:t xml:space="preserve"> </w:t>
      </w:r>
    </w:p>
    <w:p w14:paraId="4CB8AA58" w14:textId="77777777" w:rsidR="00C54820" w:rsidRDefault="004969D5">
      <w:pPr>
        <w:pStyle w:val="Default"/>
        <w:rPr>
          <w:color w:val="auto"/>
        </w:rPr>
      </w:pPr>
      <w:r>
        <w:rPr>
          <w:color w:val="auto"/>
        </w:rPr>
        <w:t xml:space="preserve">Credit for correspondence courses may be granted, </w:t>
      </w:r>
      <w:r w:rsidRPr="00FB7911">
        <w:rPr>
          <w:color w:val="auto"/>
        </w:rPr>
        <w:t>in the same manner as virtual/online credits</w:t>
      </w:r>
      <w:r>
        <w:rPr>
          <w:color w:val="auto"/>
        </w:rPr>
        <w:t xml:space="preserve"> provided the following requirements are met: </w:t>
      </w:r>
    </w:p>
    <w:p w14:paraId="636BC390" w14:textId="77777777" w:rsidR="00C54820" w:rsidRDefault="004969D5">
      <w:pPr>
        <w:pStyle w:val="Default"/>
        <w:rPr>
          <w:color w:val="auto"/>
        </w:rPr>
      </w:pPr>
      <w:r>
        <w:rPr>
          <w:color w:val="auto"/>
        </w:rPr>
        <w:t xml:space="preserve"> </w:t>
      </w:r>
    </w:p>
    <w:p w14:paraId="383A6419" w14:textId="77777777" w:rsidR="00C54820" w:rsidRDefault="004969D5">
      <w:pPr>
        <w:pStyle w:val="Default"/>
        <w:ind w:left="1080" w:hanging="720"/>
        <w:rPr>
          <w:color w:val="auto"/>
        </w:rPr>
      </w:pPr>
      <w:r>
        <w:rPr>
          <w:color w:val="auto"/>
        </w:rPr>
        <w:t>1.</w:t>
      </w:r>
      <w:r>
        <w:rPr>
          <w:rFonts w:ascii="Arial" w:hAnsi="Arial" w:cs="Arial"/>
          <w:color w:val="auto"/>
        </w:rPr>
        <w:t xml:space="preserve"> </w:t>
      </w:r>
      <w:r>
        <w:rPr>
          <w:color w:val="auto"/>
        </w:rPr>
        <w:t xml:space="preserve">Prior permission has been granted by the principal; and  </w:t>
      </w:r>
    </w:p>
    <w:p w14:paraId="331EE56E" w14:textId="5C11E467" w:rsidR="001607D4" w:rsidRDefault="004969D5">
      <w:pPr>
        <w:pStyle w:val="Default"/>
        <w:ind w:left="1080" w:hanging="720"/>
        <w:rPr>
          <w:color w:val="auto"/>
        </w:rPr>
      </w:pPr>
      <w:r>
        <w:rPr>
          <w:color w:val="auto"/>
        </w:rPr>
        <w:t>2.</w:t>
      </w:r>
      <w:r>
        <w:rPr>
          <w:rFonts w:ascii="Arial" w:hAnsi="Arial" w:cs="Arial"/>
          <w:color w:val="auto"/>
        </w:rPr>
        <w:t xml:space="preserve"> </w:t>
      </w:r>
      <w:r>
        <w:rPr>
          <w:color w:val="auto"/>
        </w:rPr>
        <w:t xml:space="preserve">The program fits the education plan submitted by the regularly enrolled student. </w:t>
      </w:r>
    </w:p>
    <w:p w14:paraId="357419BD" w14:textId="4ACC4FC7" w:rsidR="001607D4" w:rsidRDefault="001607D4">
      <w:pPr>
        <w:pStyle w:val="Default"/>
        <w:ind w:left="1080" w:hanging="720"/>
        <w:rPr>
          <w:color w:val="auto"/>
        </w:rPr>
      </w:pPr>
    </w:p>
    <w:p w14:paraId="3C4C9721" w14:textId="52FBBED8" w:rsidR="001607D4" w:rsidRDefault="001607D4" w:rsidP="001607D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An official record of the final grade must be received by the school before a diploma may be issued to the student. </w:t>
      </w:r>
    </w:p>
    <w:p w14:paraId="614EAAF2" w14:textId="77777777" w:rsidR="001607D4" w:rsidRDefault="001607D4" w:rsidP="001607D4">
      <w:pPr>
        <w:pStyle w:val="Default"/>
        <w:rPr>
          <w:color w:val="auto"/>
        </w:rPr>
      </w:pPr>
    </w:p>
    <w:p w14:paraId="2200FD94" w14:textId="77777777" w:rsidR="001607D4" w:rsidRDefault="001607D4" w:rsidP="001607D4">
      <w:pPr>
        <w:pStyle w:val="Default"/>
        <w:rPr>
          <w:color w:val="auto"/>
        </w:rPr>
      </w:pPr>
      <w:r>
        <w:rPr>
          <w:color w:val="auto"/>
        </w:rPr>
        <w:t xml:space="preserve"> </w:t>
      </w:r>
    </w:p>
    <w:p w14:paraId="1B0CCD51" w14:textId="77777777" w:rsidR="001607D4" w:rsidRDefault="001607D4" w:rsidP="001607D4">
      <w:pPr>
        <w:pStyle w:val="Default"/>
        <w:ind w:left="3600" w:hanging="3600"/>
        <w:rPr>
          <w:color w:val="auto"/>
        </w:rPr>
      </w:pPr>
      <w:r>
        <w:rPr>
          <w:color w:val="auto"/>
        </w:rPr>
        <w:t xml:space="preserve">Cross Reference:        2700 - 2700P </w:t>
      </w:r>
      <w:r>
        <w:rPr>
          <w:color w:val="auto"/>
        </w:rPr>
        <w:tab/>
        <w:t xml:space="preserve">High School Graduation Requirements </w:t>
      </w:r>
    </w:p>
    <w:p w14:paraId="552D58E4" w14:textId="77777777" w:rsidR="001607D4" w:rsidRDefault="001607D4" w:rsidP="001607D4">
      <w:pPr>
        <w:pStyle w:val="Default"/>
        <w:ind w:left="3600" w:hanging="3600"/>
        <w:rPr>
          <w:color w:val="auto"/>
        </w:rPr>
      </w:pPr>
      <w:r>
        <w:rPr>
          <w:color w:val="auto"/>
        </w:rPr>
        <w:t xml:space="preserve">                                   3030  </w:t>
      </w:r>
      <w:r>
        <w:rPr>
          <w:color w:val="auto"/>
        </w:rPr>
        <w:tab/>
        <w:t xml:space="preserve">Part-Time Attendance/Dual Enrollment </w:t>
      </w:r>
    </w:p>
    <w:p w14:paraId="47B81312" w14:textId="77777777" w:rsidR="001607D4" w:rsidRDefault="001607D4" w:rsidP="001607D4">
      <w:pPr>
        <w:pStyle w:val="Default"/>
        <w:ind w:left="3600" w:hanging="3600"/>
        <w:rPr>
          <w:color w:val="auto"/>
        </w:rPr>
      </w:pPr>
      <w:r>
        <w:rPr>
          <w:color w:val="auto"/>
        </w:rPr>
        <w:t xml:space="preserve">                                   3050 </w:t>
      </w:r>
      <w:r>
        <w:rPr>
          <w:color w:val="auto"/>
        </w:rPr>
        <w:tab/>
        <w:t xml:space="preserve">Attendance </w:t>
      </w:r>
    </w:p>
    <w:p w14:paraId="7BC0771F" w14:textId="77777777" w:rsidR="001607D4" w:rsidRDefault="001607D4" w:rsidP="001607D4">
      <w:pPr>
        <w:pStyle w:val="Default"/>
        <w:ind w:left="3600" w:hanging="3600"/>
        <w:rPr>
          <w:color w:val="auto"/>
        </w:rPr>
      </w:pPr>
      <w:r>
        <w:rPr>
          <w:color w:val="auto"/>
        </w:rPr>
        <w:t xml:space="preserve"> </w:t>
      </w:r>
    </w:p>
    <w:p w14:paraId="21A6DB72" w14:textId="77777777" w:rsidR="001607D4" w:rsidRDefault="001607D4" w:rsidP="001607D4">
      <w:pPr>
        <w:pStyle w:val="Default"/>
        <w:ind w:left="3600" w:hanging="3600"/>
        <w:rPr>
          <w:color w:val="auto"/>
        </w:rPr>
      </w:pPr>
      <w:r>
        <w:rPr>
          <w:color w:val="auto"/>
        </w:rPr>
        <w:t xml:space="preserve">Legal Reference: I.C. §33-5501, et seq. Idaho Digital Learning Academy </w:t>
      </w:r>
    </w:p>
    <w:p w14:paraId="193D6F92" w14:textId="77777777" w:rsidR="001607D4" w:rsidRDefault="001607D4" w:rsidP="001607D4">
      <w:pPr>
        <w:pStyle w:val="Default"/>
        <w:rPr>
          <w:color w:val="auto"/>
        </w:rPr>
      </w:pPr>
      <w:r>
        <w:rPr>
          <w:color w:val="auto"/>
        </w:rPr>
        <w:t xml:space="preserve"> </w:t>
      </w:r>
    </w:p>
    <w:p w14:paraId="64EDEEA2" w14:textId="77777777" w:rsidR="001607D4" w:rsidRDefault="001607D4" w:rsidP="001607D4">
      <w:pPr>
        <w:pStyle w:val="Default"/>
        <w:rPr>
          <w:color w:val="auto"/>
        </w:rPr>
      </w:pPr>
      <w:r>
        <w:rPr>
          <w:color w:val="auto"/>
          <w:u w:val="single"/>
        </w:rPr>
        <w:t>Policy History:</w:t>
      </w:r>
    </w:p>
    <w:p w14:paraId="16E89858" w14:textId="77777777" w:rsidR="001607D4" w:rsidRDefault="001607D4" w:rsidP="001607D4">
      <w:pPr>
        <w:pStyle w:val="Default"/>
        <w:rPr>
          <w:color w:val="auto"/>
        </w:rPr>
      </w:pPr>
      <w:r>
        <w:rPr>
          <w:color w:val="auto"/>
        </w:rPr>
        <w:t>Adopted on: March 23, 2015</w:t>
      </w:r>
    </w:p>
    <w:p w14:paraId="74291320" w14:textId="77777777" w:rsidR="001607D4" w:rsidRDefault="001607D4" w:rsidP="001607D4">
      <w:pPr>
        <w:pStyle w:val="Default"/>
        <w:rPr>
          <w:color w:val="auto"/>
        </w:rPr>
      </w:pPr>
      <w:r>
        <w:rPr>
          <w:color w:val="auto"/>
        </w:rPr>
        <w:t>Revised on: September 14, 2020</w:t>
      </w:r>
    </w:p>
    <w:p w14:paraId="66CFA470" w14:textId="0F312760" w:rsidR="001607D4" w:rsidRDefault="001607D4" w:rsidP="001607D4">
      <w:pPr>
        <w:pStyle w:val="Default"/>
        <w:rPr>
          <w:color w:val="auto"/>
        </w:rPr>
      </w:pPr>
      <w:r>
        <w:rPr>
          <w:color w:val="auto"/>
        </w:rPr>
        <w:t>Revised on: November 13, 2023</w:t>
      </w:r>
    </w:p>
    <w:p w14:paraId="6BC04F36" w14:textId="45A2FA3E" w:rsidR="00FC2224" w:rsidRDefault="00FC2224" w:rsidP="001607D4">
      <w:pPr>
        <w:pStyle w:val="Default"/>
        <w:rPr>
          <w:color w:val="auto"/>
        </w:rPr>
      </w:pPr>
      <w:r w:rsidRPr="00537A4D">
        <w:rPr>
          <w:color w:val="auto"/>
        </w:rPr>
        <w:t>Revised on: May 12, 2025</w:t>
      </w:r>
    </w:p>
    <w:p w14:paraId="46E45998" w14:textId="77777777" w:rsidR="001607D4" w:rsidRDefault="001607D4" w:rsidP="001607D4">
      <w:pPr>
        <w:pStyle w:val="Default"/>
        <w:rPr>
          <w:color w:val="auto"/>
        </w:rPr>
      </w:pPr>
      <w:r>
        <w:rPr>
          <w:color w:val="auto"/>
        </w:rPr>
        <w:t xml:space="preserve"> </w:t>
      </w:r>
    </w:p>
    <w:p w14:paraId="5BE76701" w14:textId="77777777" w:rsidR="001607D4" w:rsidRPr="001607D4" w:rsidRDefault="001607D4" w:rsidP="001607D4"/>
    <w:p w14:paraId="4C8A8A25" w14:textId="77B81AFF" w:rsidR="001607D4" w:rsidRDefault="001607D4" w:rsidP="001607D4">
      <w:pPr>
        <w:pStyle w:val="Default"/>
        <w:rPr>
          <w:color w:val="auto"/>
        </w:rPr>
      </w:pPr>
    </w:p>
    <w:p w14:paraId="3A3FC53F" w14:textId="77777777" w:rsidR="001607D4" w:rsidRPr="001607D4" w:rsidRDefault="001607D4" w:rsidP="001607D4"/>
    <w:p w14:paraId="0C0288C8" w14:textId="77777777" w:rsidR="001607D4" w:rsidRPr="001607D4" w:rsidRDefault="001607D4" w:rsidP="001607D4"/>
    <w:p w14:paraId="13F228DA" w14:textId="77777777" w:rsidR="001607D4" w:rsidRPr="001607D4" w:rsidRDefault="001607D4" w:rsidP="001607D4"/>
    <w:p w14:paraId="0338B861" w14:textId="77777777" w:rsidR="001607D4" w:rsidRPr="001607D4" w:rsidRDefault="001607D4" w:rsidP="001607D4"/>
    <w:p w14:paraId="2E1C04BE" w14:textId="77777777" w:rsidR="001607D4" w:rsidRPr="001607D4" w:rsidRDefault="001607D4" w:rsidP="001607D4"/>
    <w:p w14:paraId="78CBCF6A" w14:textId="77777777" w:rsidR="001607D4" w:rsidRPr="001607D4" w:rsidRDefault="001607D4" w:rsidP="001607D4"/>
    <w:p w14:paraId="7C1C7AB1" w14:textId="77777777" w:rsidR="001607D4" w:rsidRPr="001607D4" w:rsidRDefault="001607D4" w:rsidP="001607D4"/>
    <w:p w14:paraId="5149E72A" w14:textId="77777777" w:rsidR="001607D4" w:rsidRPr="001607D4" w:rsidRDefault="001607D4" w:rsidP="001607D4"/>
    <w:p w14:paraId="7C17432E" w14:textId="77777777" w:rsidR="00C54820" w:rsidRDefault="00C54820">
      <w:pPr>
        <w:rPr>
          <w:sz w:val="24"/>
          <w:szCs w:val="24"/>
        </w:rPr>
      </w:pPr>
    </w:p>
    <w:sectPr w:rsidR="00C54820">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F5302A" w14:textId="77777777" w:rsidR="002334CC" w:rsidRDefault="002334CC">
      <w:pPr>
        <w:spacing w:line="240" w:lineRule="auto"/>
      </w:pPr>
      <w:r>
        <w:separator/>
      </w:r>
    </w:p>
  </w:endnote>
  <w:endnote w:type="continuationSeparator" w:id="0">
    <w:p w14:paraId="4256ECBA" w14:textId="77777777" w:rsidR="002334CC" w:rsidRDefault="002334C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47893A" w14:textId="1D88B146" w:rsidR="00C54820" w:rsidRDefault="004969D5">
    <w:pPr>
      <w:pStyle w:val="Footer"/>
      <w:jc w:val="center"/>
      <w:rPr>
        <w:rFonts w:ascii="Times New Roman" w:hAnsi="Times New Roman" w:cs="Times New Roman"/>
      </w:rPr>
    </w:pPr>
    <w:r>
      <w:rPr>
        <w:rFonts w:ascii="Times New Roman" w:hAnsi="Times New Roman" w:cs="Times New Roman"/>
      </w:rPr>
      <w:t>2440-</w:t>
    </w:r>
    <w:sdt>
      <w:sdtPr>
        <w:rPr>
          <w:rFonts w:ascii="Times New Roman" w:hAnsi="Times New Roman" w:cs="Times New Roman"/>
        </w:rPr>
        <w:id w:val="3042995"/>
        <w:docPartObj>
          <w:docPartGallery w:val="AutoText"/>
        </w:docPartObj>
      </w:sdtPr>
      <w:sdtEndPr/>
      <w:sdtContent>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sidR="00537A4D">
          <w:rPr>
            <w:rFonts w:ascii="Times New Roman" w:hAnsi="Times New Roman" w:cs="Times New Roman"/>
            <w:noProof/>
          </w:rPr>
          <w:t>2</w:t>
        </w:r>
        <w:r>
          <w:rPr>
            <w:rFonts w:ascii="Times New Roman" w:hAnsi="Times New Roman" w:cs="Times New Roman"/>
          </w:rPr>
          <w:fldChar w:fldCharType="end"/>
        </w:r>
      </w:sdtContent>
    </w:sdt>
  </w:p>
  <w:p w14:paraId="4A685A06" w14:textId="77777777" w:rsidR="00C54820" w:rsidRDefault="00C54820">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0EEAC3" w14:textId="77777777" w:rsidR="002334CC" w:rsidRDefault="002334CC">
      <w:pPr>
        <w:spacing w:after="0"/>
      </w:pPr>
      <w:r>
        <w:separator/>
      </w:r>
    </w:p>
  </w:footnote>
  <w:footnote w:type="continuationSeparator" w:id="0">
    <w:p w14:paraId="75DE938F" w14:textId="77777777" w:rsidR="002334CC" w:rsidRDefault="002334CC">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254E"/>
    <w:rsid w:val="001607D4"/>
    <w:rsid w:val="001D3D0F"/>
    <w:rsid w:val="002334CC"/>
    <w:rsid w:val="003751A9"/>
    <w:rsid w:val="004969D5"/>
    <w:rsid w:val="00502C19"/>
    <w:rsid w:val="00537A4D"/>
    <w:rsid w:val="00664875"/>
    <w:rsid w:val="007B7BA2"/>
    <w:rsid w:val="00837EB3"/>
    <w:rsid w:val="00A05D35"/>
    <w:rsid w:val="00C077E0"/>
    <w:rsid w:val="00C54820"/>
    <w:rsid w:val="00C6254E"/>
    <w:rsid w:val="00C64280"/>
    <w:rsid w:val="00D14C32"/>
    <w:rsid w:val="00DE2154"/>
    <w:rsid w:val="00FB7911"/>
    <w:rsid w:val="00FC2224"/>
    <w:rsid w:val="1AF66A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15DDBD"/>
  <w15:docId w15:val="{2B552525-17DE-429E-A562-49EB35549F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paragraph" w:styleId="Footer">
    <w:name w:val="footer"/>
    <w:basedOn w:val="Normal"/>
    <w:link w:val="FooterChar"/>
    <w:uiPriority w:val="99"/>
    <w:unhideWhenUsed/>
    <w:pPr>
      <w:tabs>
        <w:tab w:val="center" w:pos="4680"/>
        <w:tab w:val="right" w:pos="9360"/>
      </w:tabs>
      <w:spacing w:after="0" w:line="240" w:lineRule="auto"/>
    </w:pPr>
  </w:style>
  <w:style w:type="paragraph" w:styleId="Header">
    <w:name w:val="header"/>
    <w:basedOn w:val="Normal"/>
    <w:link w:val="HeaderChar"/>
    <w:uiPriority w:val="99"/>
    <w:semiHidden/>
    <w:unhideWhenUsed/>
    <w:pPr>
      <w:tabs>
        <w:tab w:val="center" w:pos="4680"/>
        <w:tab w:val="right" w:pos="9360"/>
      </w:tabs>
      <w:spacing w:after="0" w:line="240" w:lineRule="auto"/>
    </w:pPr>
  </w:style>
  <w:style w:type="paragraph" w:customStyle="1" w:styleId="Default">
    <w:name w:val="Default"/>
    <w:pPr>
      <w:widowControl w:val="0"/>
      <w:autoSpaceDE w:val="0"/>
      <w:autoSpaceDN w:val="0"/>
      <w:adjustRightInd w:val="0"/>
    </w:pPr>
    <w:rPr>
      <w:rFonts w:ascii="Times New Roman" w:eastAsia="Times New Roman" w:hAnsi="Times New Roman" w:cs="Times New Roman"/>
      <w:color w:val="000000"/>
      <w:sz w:val="24"/>
      <w:szCs w:val="24"/>
    </w:rPr>
  </w:style>
  <w:style w:type="character" w:customStyle="1" w:styleId="HeaderChar">
    <w:name w:val="Header Char"/>
    <w:basedOn w:val="DefaultParagraphFont"/>
    <w:link w:val="Header"/>
    <w:uiPriority w:val="99"/>
    <w:semiHidden/>
  </w:style>
  <w:style w:type="character" w:customStyle="1" w:styleId="FooterChar">
    <w:name w:val="Footer Char"/>
    <w:basedOn w:val="DefaultParagraphFont"/>
    <w:link w:val="Footer"/>
    <w:uiPriority w:val="99"/>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519</Words>
  <Characters>2962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terekrac</dc:creator>
  <cp:lastModifiedBy>Susan Buescher</cp:lastModifiedBy>
  <cp:revision>3</cp:revision>
  <cp:lastPrinted>2023-12-05T00:59:00Z</cp:lastPrinted>
  <dcterms:created xsi:type="dcterms:W3CDTF">2025-04-08T15:31:00Z</dcterms:created>
  <dcterms:modified xsi:type="dcterms:W3CDTF">2025-05-05T20:40:00Z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1033-12.2.0.13215</vt:lpwstr>
  </property>
  <property fmtid="{D5CDD505-2E9C-101B-9397-08002B2CF9AE}" pid="3" name="ICV">
    <vt:lpwstr>63C91A604D7A40E093412F858A1F8493_12</vt:lpwstr>
  </property>
</Properties>
</file>