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5C058" w14:textId="77777777" w:rsidR="00770AD0" w:rsidRDefault="005501E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10A0A46C" w14:textId="77777777" w:rsidR="00770AD0" w:rsidRDefault="005501E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28, 2025 | 2:40 p.m.| SBDM Council</w:t>
      </w:r>
    </w:p>
    <w:p w14:paraId="7DD07C67"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2416BF6" w14:textId="77777777" w:rsidR="00770AD0" w:rsidRDefault="00770AD0">
      <w:pPr>
        <w:rPr>
          <w:rFonts w:ascii="Times New Roman" w:eastAsia="Times New Roman" w:hAnsi="Times New Roman" w:cs="Times New Roman"/>
          <w:sz w:val="24"/>
          <w:szCs w:val="24"/>
        </w:rPr>
      </w:pPr>
    </w:p>
    <w:p w14:paraId="62D78F9C"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02AD4C4F"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4D55371C"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93000CB" w14:textId="77777777" w:rsidR="00770AD0" w:rsidRDefault="005501E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219B5180"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E92689A" w14:textId="77777777" w:rsidR="00770AD0" w:rsidRDefault="00770AD0">
      <w:pPr>
        <w:rPr>
          <w:rFonts w:ascii="Times New Roman" w:eastAsia="Times New Roman" w:hAnsi="Times New Roman" w:cs="Times New Roman"/>
          <w:b/>
          <w:sz w:val="24"/>
          <w:szCs w:val="24"/>
        </w:rPr>
      </w:pPr>
    </w:p>
    <w:p w14:paraId="31C3B244"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B9A97C5" w14:textId="77777777" w:rsidR="00770AD0" w:rsidRDefault="005501EB">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4BD3BD5" w14:textId="77777777" w:rsidR="00770AD0" w:rsidRDefault="005501EB">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5AAD16FF" w14:textId="77777777" w:rsidR="00770AD0" w:rsidRDefault="005501EB">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3D580C74" w14:textId="77777777" w:rsidR="00770AD0" w:rsidRDefault="005501EB">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75E2937B"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040D19E" w14:textId="77777777" w:rsidR="00770AD0" w:rsidRDefault="00770AD0">
      <w:pPr>
        <w:rPr>
          <w:rFonts w:ascii="Times New Roman" w:eastAsia="Times New Roman" w:hAnsi="Times New Roman" w:cs="Times New Roman"/>
          <w:sz w:val="24"/>
          <w:szCs w:val="24"/>
        </w:rPr>
      </w:pPr>
    </w:p>
    <w:p w14:paraId="21B65EA9"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C5A3F13" w14:textId="77777777" w:rsidR="00770AD0" w:rsidRDefault="00770AD0">
      <w:pPr>
        <w:rPr>
          <w:rFonts w:ascii="Times New Roman" w:eastAsia="Times New Roman" w:hAnsi="Times New Roman" w:cs="Times New Roman"/>
          <w:sz w:val="24"/>
          <w:szCs w:val="24"/>
        </w:rPr>
      </w:pPr>
    </w:p>
    <w:p w14:paraId="5D32B942" w14:textId="77777777" w:rsidR="00770AD0" w:rsidRDefault="00550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7DF9EE77" w14:textId="77777777" w:rsidR="00770AD0" w:rsidRDefault="005501EB">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6"/>
          <w:szCs w:val="26"/>
        </w:rPr>
        <w:t>Bylaw discussion: Article V- Committee System (Enclosure A)</w:t>
      </w:r>
    </w:p>
    <w:p w14:paraId="783E5518" w14:textId="77777777" w:rsidR="00770AD0" w:rsidRDefault="005501EB">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Professional Development (Enclosure B)</w:t>
      </w:r>
    </w:p>
    <w:p w14:paraId="0A538251" w14:textId="77777777" w:rsidR="00770AD0" w:rsidRDefault="005501EB">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General Budget (Enclosure C)</w:t>
      </w:r>
    </w:p>
    <w:p w14:paraId="40BB15FF" w14:textId="77777777" w:rsidR="00770AD0" w:rsidRDefault="005501EB">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Leopard Spot Budget (Enclosure D)</w:t>
      </w:r>
    </w:p>
    <w:p w14:paraId="6447B6CB" w14:textId="77777777" w:rsidR="00770AD0" w:rsidRDefault="005501EB">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2E3C7DD0" w14:textId="77777777" w:rsidR="00770AD0" w:rsidRDefault="00770AD0">
      <w:pPr>
        <w:rPr>
          <w:rFonts w:ascii="Times New Roman" w:eastAsia="Times New Roman" w:hAnsi="Times New Roman" w:cs="Times New Roman"/>
          <w:sz w:val="24"/>
          <w:szCs w:val="24"/>
        </w:rPr>
      </w:pPr>
    </w:p>
    <w:p w14:paraId="61B355E6" w14:textId="77777777" w:rsidR="00770AD0" w:rsidRDefault="00550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37F34161" w14:textId="77777777" w:rsidR="00770AD0" w:rsidRDefault="005501EB">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Grant Writing Committee Report</w:t>
      </w:r>
    </w:p>
    <w:p w14:paraId="0A200480" w14:textId="77777777" w:rsidR="00770AD0" w:rsidRDefault="00770AD0">
      <w:pPr>
        <w:rPr>
          <w:rFonts w:ascii="Times New Roman" w:eastAsia="Times New Roman" w:hAnsi="Times New Roman" w:cs="Times New Roman"/>
          <w:sz w:val="24"/>
          <w:szCs w:val="24"/>
        </w:rPr>
      </w:pPr>
    </w:p>
    <w:p w14:paraId="09596950" w14:textId="77777777" w:rsidR="00770AD0" w:rsidRDefault="00550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4629C820" w14:textId="77777777" w:rsidR="00770AD0" w:rsidRDefault="00770AD0">
      <w:pPr>
        <w:rPr>
          <w:rFonts w:ascii="Times New Roman" w:eastAsia="Times New Roman" w:hAnsi="Times New Roman" w:cs="Times New Roman"/>
          <w:sz w:val="24"/>
          <w:szCs w:val="24"/>
        </w:rPr>
      </w:pPr>
    </w:p>
    <w:p w14:paraId="4BEF57F4" w14:textId="77777777" w:rsidR="00770AD0" w:rsidRDefault="00550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Public Comment</w:t>
      </w:r>
    </w:p>
    <w:p w14:paraId="380E0DCC" w14:textId="77777777" w:rsidR="00770AD0" w:rsidRDefault="00770AD0">
      <w:pPr>
        <w:rPr>
          <w:rFonts w:ascii="Times New Roman" w:eastAsia="Times New Roman" w:hAnsi="Times New Roman" w:cs="Times New Roman"/>
          <w:sz w:val="24"/>
          <w:szCs w:val="24"/>
        </w:rPr>
      </w:pPr>
    </w:p>
    <w:p w14:paraId="0E342301" w14:textId="77777777" w:rsidR="00770AD0" w:rsidRDefault="00550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012F9351" w14:textId="77777777" w:rsidR="00770AD0" w:rsidRDefault="005501EB">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19333583" w14:textId="77777777" w:rsidR="00770AD0" w:rsidRDefault="00770AD0">
      <w:pPr>
        <w:rPr>
          <w:rFonts w:ascii="Times New Roman" w:eastAsia="Times New Roman" w:hAnsi="Times New Roman" w:cs="Times New Roman"/>
          <w:sz w:val="24"/>
          <w:szCs w:val="24"/>
        </w:rPr>
      </w:pPr>
    </w:p>
    <w:p w14:paraId="5C98A713" w14:textId="77777777" w:rsidR="00770AD0" w:rsidRDefault="005501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74E69FD" w14:textId="77777777" w:rsidR="00770AD0" w:rsidRDefault="00770AD0">
      <w:pPr>
        <w:rPr>
          <w:rFonts w:ascii="Times New Roman" w:eastAsia="Times New Roman" w:hAnsi="Times New Roman" w:cs="Times New Roman"/>
          <w:sz w:val="24"/>
          <w:szCs w:val="24"/>
        </w:rPr>
      </w:pPr>
    </w:p>
    <w:p w14:paraId="46450E97" w14:textId="77777777" w:rsidR="00770AD0" w:rsidRDefault="00770AD0">
      <w:pPr>
        <w:spacing w:line="240" w:lineRule="auto"/>
        <w:jc w:val="center"/>
        <w:rPr>
          <w:b/>
        </w:rPr>
      </w:pPr>
    </w:p>
    <w:p w14:paraId="624D7E1C" w14:textId="77777777" w:rsidR="00770AD0" w:rsidRDefault="005501EB">
      <w:pPr>
        <w:spacing w:line="240" w:lineRule="auto"/>
        <w:jc w:val="center"/>
        <w:rPr>
          <w:b/>
        </w:rPr>
      </w:pPr>
      <w:r>
        <w:rPr>
          <w:b/>
        </w:rPr>
        <w:t>La Grange Elementary</w:t>
      </w:r>
    </w:p>
    <w:p w14:paraId="51EBEE68" w14:textId="77777777" w:rsidR="00770AD0" w:rsidRDefault="005501EB">
      <w:pPr>
        <w:spacing w:line="240" w:lineRule="auto"/>
        <w:jc w:val="center"/>
        <w:rPr>
          <w:b/>
        </w:rPr>
      </w:pPr>
      <w:r>
        <w:rPr>
          <w:b/>
        </w:rPr>
        <w:t>School-Based Decision-Making Council</w:t>
      </w:r>
    </w:p>
    <w:p w14:paraId="6325FDBF" w14:textId="77777777" w:rsidR="00770AD0" w:rsidRDefault="005501EB">
      <w:pPr>
        <w:spacing w:line="240" w:lineRule="auto"/>
        <w:jc w:val="center"/>
        <w:rPr>
          <w:b/>
        </w:rPr>
      </w:pPr>
      <w:r>
        <w:rPr>
          <w:b/>
        </w:rPr>
        <w:t>March 24, 2025</w:t>
      </w:r>
    </w:p>
    <w:p w14:paraId="43846CCA" w14:textId="77777777" w:rsidR="00770AD0" w:rsidRDefault="005501EB">
      <w:pPr>
        <w:spacing w:before="240" w:after="240"/>
      </w:pPr>
      <w:r>
        <w:rPr>
          <w:b/>
        </w:rPr>
        <w:t xml:space="preserve"> </w:t>
      </w:r>
      <w:r>
        <w:t>The La Grange Elementary School Site Based Decision Making Council met in the library for a Special Called SBDM meeting with the following members in attendance: Tovah Jeffries – Parent Rep, Melinda Hadley – Teacher Rep, Karla J-Stewart – Teacher Rep and Heather Thomas - Chair. Kiley Walker entered the meeting later due to a parent commitment.</w:t>
      </w:r>
    </w:p>
    <w:p w14:paraId="4A4E6A82" w14:textId="77777777" w:rsidR="00770AD0" w:rsidRDefault="005501EB">
      <w:pPr>
        <w:spacing w:before="240" w:after="200"/>
      </w:pPr>
      <w:r>
        <w:t>Mrs. Thomas called the meeting to order at 2:36 pm.</w:t>
      </w:r>
    </w:p>
    <w:p w14:paraId="3D58D0FF" w14:textId="77777777" w:rsidR="00770AD0" w:rsidRDefault="005501EB">
      <w:pPr>
        <w:spacing w:after="200"/>
        <w:ind w:left="360"/>
      </w:pPr>
      <w:r>
        <w:t>1)</w:t>
      </w:r>
      <w:r>
        <w:rPr>
          <w:sz w:val="14"/>
          <w:szCs w:val="14"/>
        </w:rPr>
        <w:t xml:space="preserve">      </w:t>
      </w:r>
      <w:r>
        <w:t>A motion was made by Tovah Jeffries to accept the agenda with a minor change in the title.  The previous meeting was not a “Special Called Meeting” and the title reflected that. The title was changed to SBDM Meeting. The motion was seconded by Melinda Hadley and the motion carried with no opposition.</w:t>
      </w:r>
    </w:p>
    <w:p w14:paraId="1356A353" w14:textId="77777777" w:rsidR="00770AD0" w:rsidRDefault="005501EB">
      <w:pPr>
        <w:spacing w:after="200"/>
        <w:ind w:left="360"/>
      </w:pPr>
      <w:r>
        <w:t>2)</w:t>
      </w:r>
      <w:r>
        <w:rPr>
          <w:sz w:val="14"/>
          <w:szCs w:val="14"/>
        </w:rPr>
        <w:t xml:space="preserve">      </w:t>
      </w:r>
      <w:r>
        <w:t xml:space="preserve">Mrs. Thomas SBDM Council By-Law </w:t>
      </w:r>
      <w:r>
        <w:rPr>
          <w:b/>
          <w:u w:val="single"/>
        </w:rPr>
        <w:t xml:space="preserve">Committee System – Article V. </w:t>
      </w:r>
      <w:r>
        <w:t xml:space="preserve">  This is the first reading of this by-law. Mrs. Thomas discussed that the committees that are listed in our current article may not need to be “official” SBDM committees. Further discussion to take place at a future meeting. No action was necessary from the Council at this time.</w:t>
      </w:r>
    </w:p>
    <w:p w14:paraId="7DC47513" w14:textId="77777777" w:rsidR="00770AD0" w:rsidRDefault="005501EB">
      <w:pPr>
        <w:spacing w:after="200"/>
        <w:ind w:left="360"/>
      </w:pPr>
      <w:r>
        <w:t>3)</w:t>
      </w:r>
      <w:r>
        <w:rPr>
          <w:sz w:val="14"/>
          <w:szCs w:val="14"/>
        </w:rPr>
        <w:t xml:space="preserve">      </w:t>
      </w:r>
      <w:r>
        <w:t>The Council entered into Closed Session to discuss Certified Personnel Selection per KRS 61.801 (1) (f) for discussions that might lead to the appointment of an individual employee at 2:48 pm. The Council exited the Closed Session at 2:51 pm.</w:t>
      </w:r>
    </w:p>
    <w:p w14:paraId="74CC5681" w14:textId="77777777" w:rsidR="00770AD0" w:rsidRDefault="005501EB">
      <w:pPr>
        <w:spacing w:after="200"/>
        <w:ind w:left="360"/>
      </w:pPr>
      <w:r>
        <w:t>4)</w:t>
      </w:r>
      <w:r>
        <w:rPr>
          <w:sz w:val="14"/>
          <w:szCs w:val="14"/>
        </w:rPr>
        <w:t xml:space="preserve">      </w:t>
      </w:r>
      <w:r>
        <w:t>Mrs. Thomas gave a brief update of our CSIP (Comprehensive School Improvement Plan). No action was necessary from the Council.</w:t>
      </w:r>
    </w:p>
    <w:p w14:paraId="5E1F95C3" w14:textId="77777777" w:rsidR="00770AD0" w:rsidRDefault="005501EB">
      <w:pPr>
        <w:spacing w:after="200"/>
        <w:ind w:left="360"/>
      </w:pPr>
      <w:r>
        <w:t>5)</w:t>
      </w:r>
      <w:r>
        <w:rPr>
          <w:sz w:val="14"/>
          <w:szCs w:val="14"/>
        </w:rPr>
        <w:t xml:space="preserve">      </w:t>
      </w:r>
      <w:r>
        <w:t>Mr. Thomas reviewed the approved budget for the 2025-2026 school year. No action was necessary from the Council.</w:t>
      </w:r>
    </w:p>
    <w:p w14:paraId="7CC14043" w14:textId="77777777" w:rsidR="00770AD0" w:rsidRDefault="005501EB">
      <w:pPr>
        <w:spacing w:after="200"/>
        <w:ind w:left="360"/>
      </w:pPr>
      <w:r>
        <w:t>6)</w:t>
      </w:r>
      <w:r>
        <w:rPr>
          <w:sz w:val="14"/>
          <w:szCs w:val="14"/>
        </w:rPr>
        <w:t xml:space="preserve">      </w:t>
      </w:r>
      <w:r>
        <w:t>With no further business to discuss, a motion was made by Tovah Jeffries to adjourn. The motion was seconded by Jamie Parker. Meeting adjourned at 3:02 pm.</w:t>
      </w:r>
    </w:p>
    <w:p w14:paraId="1CCB5629" w14:textId="77777777" w:rsidR="00770AD0" w:rsidRDefault="005501EB">
      <w:pPr>
        <w:jc w:val="center"/>
        <w:rPr>
          <w:b/>
        </w:rPr>
      </w:pPr>
      <w:r>
        <w:rPr>
          <w:b/>
        </w:rPr>
        <w:lastRenderedPageBreak/>
        <w:t>La Grange Elementary</w:t>
      </w:r>
    </w:p>
    <w:p w14:paraId="3FB51446" w14:textId="77777777" w:rsidR="00770AD0" w:rsidRDefault="005501EB">
      <w:pPr>
        <w:jc w:val="center"/>
        <w:rPr>
          <w:b/>
        </w:rPr>
      </w:pPr>
      <w:r>
        <w:rPr>
          <w:b/>
        </w:rPr>
        <w:t>School-Based Decision-Making Council</w:t>
      </w:r>
    </w:p>
    <w:p w14:paraId="20D78FCF" w14:textId="77777777" w:rsidR="00770AD0" w:rsidRDefault="005501EB">
      <w:pPr>
        <w:spacing w:line="240" w:lineRule="auto"/>
        <w:jc w:val="center"/>
        <w:rPr>
          <w:b/>
        </w:rPr>
      </w:pPr>
      <w:r>
        <w:rPr>
          <w:b/>
        </w:rPr>
        <w:t>Special Called Meeting</w:t>
      </w:r>
    </w:p>
    <w:p w14:paraId="08B4AB87" w14:textId="77777777" w:rsidR="00770AD0" w:rsidRDefault="005501EB">
      <w:pPr>
        <w:jc w:val="center"/>
        <w:rPr>
          <w:b/>
        </w:rPr>
      </w:pPr>
      <w:r>
        <w:rPr>
          <w:b/>
        </w:rPr>
        <w:t>April 16, 2025</w:t>
      </w:r>
    </w:p>
    <w:p w14:paraId="16251DC8" w14:textId="77777777" w:rsidR="00770AD0" w:rsidRDefault="005501EB">
      <w:pPr>
        <w:spacing w:after="200"/>
      </w:pPr>
      <w:r>
        <w:t>The La Grange Elementary School Council met in a special-called session in the library of La Grange Elementary School with the following members in attendance:  Kiley Walker (parent), Melinda Hadley (teacher), Jamie Parker (teacher), and Heather Thomas (chair), called the meeting to order.</w:t>
      </w:r>
    </w:p>
    <w:p w14:paraId="28F43CED" w14:textId="77777777" w:rsidR="00770AD0" w:rsidRDefault="005501EB">
      <w:r>
        <w:t>1.</w:t>
      </w:r>
      <w:r>
        <w:rPr>
          <w:sz w:val="14"/>
          <w:szCs w:val="14"/>
        </w:rPr>
        <w:t xml:space="preserve">                  </w:t>
      </w:r>
      <w:r>
        <w:t>The meeting was called to order at 7:15 AM</w:t>
      </w:r>
    </w:p>
    <w:p w14:paraId="3CD21D93" w14:textId="77777777" w:rsidR="00770AD0" w:rsidRDefault="005501EB">
      <w:r>
        <w:t>2.</w:t>
      </w:r>
      <w:r>
        <w:rPr>
          <w:sz w:val="14"/>
          <w:szCs w:val="14"/>
        </w:rPr>
        <w:t xml:space="preserve">                  </w:t>
      </w:r>
      <w:r>
        <w:t>The Council reviewed and approved the agenda.</w:t>
      </w:r>
    </w:p>
    <w:p w14:paraId="63C56332" w14:textId="77777777" w:rsidR="00770AD0" w:rsidRDefault="005501EB">
      <w:r>
        <w:t>3.</w:t>
      </w:r>
      <w:r>
        <w:rPr>
          <w:sz w:val="14"/>
          <w:szCs w:val="14"/>
        </w:rPr>
        <w:t xml:space="preserve">                  </w:t>
      </w:r>
      <w:r>
        <w:t>The Council entered a closed session to discuss certified personnel selection as</w:t>
      </w:r>
    </w:p>
    <w:p w14:paraId="267B6A5B" w14:textId="77777777" w:rsidR="00770AD0" w:rsidRDefault="005501EB">
      <w:pPr>
        <w:ind w:firstLine="720"/>
      </w:pPr>
      <w:r>
        <w:t xml:space="preserve">    provided by KRS 61.810 (1)(f) at 7:18</w:t>
      </w:r>
      <w:r>
        <w:rPr>
          <w:highlight w:val="white"/>
        </w:rPr>
        <w:t xml:space="preserve"> AM</w:t>
      </w:r>
      <w:r>
        <w:t>.</w:t>
      </w:r>
    </w:p>
    <w:p w14:paraId="67ABDBD4" w14:textId="77777777" w:rsidR="00770AD0" w:rsidRDefault="005501EB">
      <w:r>
        <w:t>4.</w:t>
      </w:r>
      <w:r>
        <w:rPr>
          <w:sz w:val="14"/>
          <w:szCs w:val="14"/>
        </w:rPr>
        <w:t xml:space="preserve">                  </w:t>
      </w:r>
      <w:r>
        <w:t xml:space="preserve">The Council resumed open session at </w:t>
      </w:r>
      <w:r>
        <w:rPr>
          <w:highlight w:val="white"/>
        </w:rPr>
        <w:t>7:22 AM</w:t>
      </w:r>
      <w:r>
        <w:t>.</w:t>
      </w:r>
    </w:p>
    <w:p w14:paraId="471D4BC0" w14:textId="77777777" w:rsidR="00770AD0" w:rsidRDefault="005501EB">
      <w:pPr>
        <w:rPr>
          <w:rFonts w:ascii="Times New Roman" w:eastAsia="Times New Roman" w:hAnsi="Times New Roman" w:cs="Times New Roman"/>
          <w:sz w:val="24"/>
          <w:szCs w:val="24"/>
        </w:rPr>
      </w:pPr>
      <w:r>
        <w:t>5.</w:t>
      </w:r>
      <w:r>
        <w:tab/>
        <w:t xml:space="preserve">   With no further business, the Council adjourned.</w:t>
      </w:r>
    </w:p>
    <w:p w14:paraId="49EFE8A1" w14:textId="77777777" w:rsidR="00770AD0" w:rsidRDefault="00770AD0">
      <w:pPr>
        <w:spacing w:line="240" w:lineRule="auto"/>
        <w:jc w:val="right"/>
        <w:rPr>
          <w:rFonts w:ascii="Times New Roman" w:eastAsia="Times New Roman" w:hAnsi="Times New Roman" w:cs="Times New Roman"/>
          <w:sz w:val="24"/>
          <w:szCs w:val="24"/>
        </w:rPr>
      </w:pPr>
    </w:p>
    <w:p w14:paraId="13BC4733"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28, 2025</w:t>
      </w:r>
    </w:p>
    <w:p w14:paraId="390439C8"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722987B8"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E48846C"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F0CF055"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2E6CE990"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48F662" w14:textId="77777777" w:rsidR="00770AD0" w:rsidRDefault="00770AD0">
      <w:pPr>
        <w:spacing w:line="240" w:lineRule="auto"/>
        <w:rPr>
          <w:rFonts w:ascii="Times New Roman" w:eastAsia="Times New Roman" w:hAnsi="Times New Roman" w:cs="Times New Roman"/>
          <w:sz w:val="24"/>
          <w:szCs w:val="24"/>
        </w:rPr>
      </w:pPr>
    </w:p>
    <w:p w14:paraId="4120C280" w14:textId="77777777" w:rsidR="00770AD0" w:rsidRDefault="005501E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20D28B7C" w14:textId="77777777" w:rsidR="00770AD0" w:rsidRDefault="00770AD0">
      <w:pPr>
        <w:spacing w:line="240" w:lineRule="auto"/>
        <w:rPr>
          <w:rFonts w:ascii="Times New Roman" w:eastAsia="Times New Roman" w:hAnsi="Times New Roman" w:cs="Times New Roman"/>
          <w:sz w:val="24"/>
          <w:szCs w:val="24"/>
          <w:u w:val="single"/>
        </w:rPr>
      </w:pPr>
    </w:p>
    <w:p w14:paraId="483DC580"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term </w:t>
      </w:r>
      <w:r>
        <w:rPr>
          <w:rFonts w:ascii="Times New Roman" w:eastAsia="Times New Roman" w:hAnsi="Times New Roman" w:cs="Times New Roman"/>
          <w:b/>
          <w:sz w:val="24"/>
          <w:szCs w:val="24"/>
        </w:rPr>
        <w:t>council bylaw</w:t>
      </w:r>
      <w:r>
        <w:rPr>
          <w:rFonts w:ascii="Times New Roman" w:eastAsia="Times New Roman" w:hAnsi="Times New Roman" w:cs="Times New Roman"/>
          <w:sz w:val="24"/>
          <w:szCs w:val="24"/>
        </w:rPr>
        <w:t xml:space="preserve"> defines the operating rules that the school council sets to conduct its work. This includes items such as calling meetings, reaching consensus, taking minutes, and other operational activities. The Council needs to review bylaw requirements for our Committee System.</w:t>
      </w:r>
    </w:p>
    <w:p w14:paraId="04CE94D9" w14:textId="77777777" w:rsidR="00770AD0" w:rsidRDefault="00770AD0">
      <w:pPr>
        <w:spacing w:line="240" w:lineRule="auto"/>
        <w:rPr>
          <w:rFonts w:ascii="Times New Roman" w:eastAsia="Times New Roman" w:hAnsi="Times New Roman" w:cs="Times New Roman"/>
          <w:sz w:val="24"/>
          <w:szCs w:val="24"/>
        </w:rPr>
      </w:pPr>
    </w:p>
    <w:p w14:paraId="0430F80A" w14:textId="77777777" w:rsidR="00770AD0" w:rsidRDefault="005501E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5A85BBE" w14:textId="77777777" w:rsidR="00770AD0" w:rsidRDefault="00770AD0">
      <w:pPr>
        <w:spacing w:line="240" w:lineRule="auto"/>
        <w:rPr>
          <w:rFonts w:ascii="Times New Roman" w:eastAsia="Times New Roman" w:hAnsi="Times New Roman" w:cs="Times New Roman"/>
          <w:sz w:val="24"/>
          <w:szCs w:val="24"/>
          <w:u w:val="single"/>
        </w:rPr>
      </w:pPr>
    </w:p>
    <w:p w14:paraId="06D46623"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According to the Kentucky Department of Education School-based Decision-Making Handbook Chapter 9: School Councils and Committees-</w:t>
      </w:r>
    </w:p>
    <w:p w14:paraId="1D5F0596" w14:textId="77777777" w:rsidR="00770AD0" w:rsidRDefault="005501EB">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Committees are not a requirement for school councils</w:t>
      </w:r>
      <w:r>
        <w:rPr>
          <w:rFonts w:ascii="Times New Roman" w:eastAsia="Times New Roman" w:hAnsi="Times New Roman" w:cs="Times New Roman"/>
          <w:sz w:val="24"/>
          <w:szCs w:val="24"/>
        </w:rPr>
        <w:t>; however, committees are considered best practice, because they encourage shared decision making among all school shareholders. School councils have the option to create committees.</w:t>
      </w:r>
    </w:p>
    <w:p w14:paraId="61662029" w14:textId="77777777" w:rsidR="00770AD0" w:rsidRDefault="00770AD0">
      <w:pPr>
        <w:spacing w:line="240" w:lineRule="auto"/>
        <w:ind w:firstLine="720"/>
        <w:rPr>
          <w:rFonts w:ascii="Times New Roman" w:eastAsia="Times New Roman" w:hAnsi="Times New Roman" w:cs="Times New Roman"/>
          <w:sz w:val="24"/>
          <w:szCs w:val="24"/>
        </w:rPr>
      </w:pPr>
    </w:p>
    <w:p w14:paraId="25ECA87A" w14:textId="77777777" w:rsidR="00770AD0" w:rsidRDefault="005501EB">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If committees are created and charged with a task, the council must have a policy for committee structure, authority and membership. The SBDM statute (KRS 160.345) clearly outlines the role and responsibilities for establishing school council committees: </w:t>
      </w:r>
    </w:p>
    <w:p w14:paraId="03081329" w14:textId="77777777" w:rsidR="00770AD0" w:rsidRDefault="005501EB">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If the council decides to establish committees, policies shall enable and encourage all interested people, including parents and classified employees, to become members of committees. </w:t>
      </w:r>
    </w:p>
    <w:p w14:paraId="67D3C044" w14:textId="77777777" w:rsidR="00770AD0" w:rsidRDefault="005501EB">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Council policy must include the number of committees, their area of authority or responsibility, membership of the committees and how people will be selected for committee membership. </w:t>
      </w:r>
    </w:p>
    <w:p w14:paraId="4183EFA2" w14:textId="77777777" w:rsidR="00770AD0" w:rsidRDefault="005501EB">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Council committees determine their own meeting schedules and set their own agendas. </w:t>
      </w:r>
    </w:p>
    <w:p w14:paraId="7D8CFF27" w14:textId="77777777" w:rsidR="00770AD0" w:rsidRDefault="005501EB">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Council committees must have meetings at times and places convenient for the public, and they must abide by the open meetings statutes.</w:t>
      </w:r>
    </w:p>
    <w:p w14:paraId="25256B30" w14:textId="77777777" w:rsidR="00770AD0" w:rsidRDefault="00770AD0">
      <w:pPr>
        <w:spacing w:line="240" w:lineRule="auto"/>
        <w:rPr>
          <w:rFonts w:ascii="Times New Roman" w:eastAsia="Times New Roman" w:hAnsi="Times New Roman" w:cs="Times New Roman"/>
          <w:sz w:val="18"/>
          <w:szCs w:val="18"/>
        </w:rPr>
      </w:pPr>
      <w:bookmarkStart w:id="0" w:name="_ra0gbtwww9fi" w:colFirst="0" w:colLast="0"/>
      <w:bookmarkEnd w:id="0"/>
    </w:p>
    <w:p w14:paraId="278DD932"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Examples of potential standing committees may include the following:</w:t>
      </w:r>
      <w:r>
        <w:rPr>
          <w:rFonts w:ascii="Times New Roman" w:eastAsia="Times New Roman" w:hAnsi="Times New Roman" w:cs="Times New Roman"/>
          <w:sz w:val="24"/>
          <w:szCs w:val="24"/>
        </w:rPr>
        <w:t xml:space="preserve"> </w:t>
      </w:r>
    </w:p>
    <w:p w14:paraId="07D214F4"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Curriculum (Effective Writing Program) and instruction </w:t>
      </w:r>
    </w:p>
    <w:p w14:paraId="217A9A8D"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Assessment and data analysis </w:t>
      </w:r>
    </w:p>
    <w:p w14:paraId="7787D8C1"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Professional development </w:t>
      </w:r>
    </w:p>
    <w:p w14:paraId="31935388"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Budget • Discipline </w:t>
      </w:r>
    </w:p>
    <w:p w14:paraId="7BF86623"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Extracurricular</w:t>
      </w:r>
    </w:p>
    <w:p w14:paraId="037355D6" w14:textId="77777777" w:rsidR="00770AD0" w:rsidRDefault="00770AD0">
      <w:pPr>
        <w:tabs>
          <w:tab w:val="right" w:pos="9360"/>
        </w:tabs>
        <w:spacing w:line="240" w:lineRule="auto"/>
        <w:rPr>
          <w:rFonts w:ascii="Times New Roman" w:eastAsia="Times New Roman" w:hAnsi="Times New Roman" w:cs="Times New Roman"/>
          <w:b/>
          <w:sz w:val="24"/>
          <w:szCs w:val="24"/>
          <w:u w:val="single"/>
        </w:rPr>
      </w:pPr>
    </w:p>
    <w:p w14:paraId="7AB0B5CD" w14:textId="77777777" w:rsidR="00770AD0" w:rsidRDefault="005501EB">
      <w:pPr>
        <w:tabs>
          <w:tab w:val="right" w:pos="9360"/>
        </w:tabs>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Examples of potential ad hoc committees may include the following: </w:t>
      </w:r>
    </w:p>
    <w:p w14:paraId="683B691D"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Improvement planning </w:t>
      </w:r>
    </w:p>
    <w:p w14:paraId="4A3C7040"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Facility planning </w:t>
      </w:r>
    </w:p>
    <w:p w14:paraId="0BAB249D"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Interviewing teacher or instructional assistant candidates </w:t>
      </w:r>
    </w:p>
    <w:p w14:paraId="3FA85AF3" w14:textId="77777777" w:rsidR="00770AD0" w:rsidRDefault="00770AD0">
      <w:pPr>
        <w:tabs>
          <w:tab w:val="right" w:pos="9360"/>
        </w:tabs>
        <w:spacing w:line="240" w:lineRule="auto"/>
        <w:rPr>
          <w:rFonts w:ascii="Times New Roman" w:eastAsia="Times New Roman" w:hAnsi="Times New Roman" w:cs="Times New Roman"/>
          <w:sz w:val="24"/>
          <w:szCs w:val="24"/>
        </w:rPr>
      </w:pPr>
    </w:p>
    <w:p w14:paraId="38B5F3CB"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Committee operations could include the following:</w:t>
      </w:r>
      <w:r>
        <w:rPr>
          <w:rFonts w:ascii="Times New Roman" w:eastAsia="Times New Roman" w:hAnsi="Times New Roman" w:cs="Times New Roman"/>
          <w:sz w:val="24"/>
          <w:szCs w:val="24"/>
        </w:rPr>
        <w:t xml:space="preserve"> </w:t>
      </w:r>
    </w:p>
    <w:p w14:paraId="37569295"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Each committee chair is required to report to the council at each of its meetings regarding the committee’s discussions and recommendations. </w:t>
      </w:r>
    </w:p>
    <w:p w14:paraId="0F421DD2"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Each committee uses consensus decision making to arrive at its recommendations. </w:t>
      </w:r>
    </w:p>
    <w:p w14:paraId="767EC3E6"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Minutes for each committee are compiled by a committee recorder and submitted to the committee chair to deliver to the council recorder at the time of the committee report. Open records statutes require the keeping of minutes (KRS 61.870 to 61.884). </w:t>
      </w:r>
    </w:p>
    <w:p w14:paraId="782E3ABF"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Committees must comply with the open meetings statutes (KRS 61.805 to 61.850). </w:t>
      </w:r>
    </w:p>
    <w:p w14:paraId="2090BCAE"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Committee agendas are to be assembled by the committee chair. Issues assigned by the school council, items suggested by committee members and items presented for consideration by others who are concerned generate agenda items. </w:t>
      </w:r>
    </w:p>
    <w:p w14:paraId="6BA32C76"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Items submitted to the committee by the council are to be represented by the chairman of the committee or a council member. Items submitted by a committee member or the person submitting the item or their designee must represent another interested party. </w:t>
      </w:r>
    </w:p>
    <w:p w14:paraId="6DED8F1E" w14:textId="77777777" w:rsidR="00770AD0" w:rsidRDefault="005501EB">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Committee membership should reflect the percentage of minority students in the student body and in the community.</w:t>
      </w:r>
    </w:p>
    <w:p w14:paraId="4D987399" w14:textId="77777777" w:rsidR="00770AD0" w:rsidRDefault="00770AD0">
      <w:pPr>
        <w:tabs>
          <w:tab w:val="right" w:pos="9360"/>
        </w:tabs>
        <w:spacing w:line="240" w:lineRule="auto"/>
        <w:rPr>
          <w:rFonts w:ascii="Times New Roman" w:eastAsia="Times New Roman" w:hAnsi="Times New Roman" w:cs="Times New Roman"/>
          <w:sz w:val="24"/>
          <w:szCs w:val="24"/>
        </w:rPr>
      </w:pPr>
    </w:p>
    <w:p w14:paraId="6C979E9A" w14:textId="77777777" w:rsidR="00770AD0" w:rsidRDefault="005501E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RECOMMENDATION: </w:t>
      </w:r>
    </w:p>
    <w:p w14:paraId="0FAC7AFA"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
    <w:p w14:paraId="66F67434"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Review the information provided from the Kentucky Department of Education School-based Decision-Making Handbook, our current bylaw and suggested changes. Discuss possible revisions and approve the revisions to the bylaw as discussed.</w:t>
      </w:r>
    </w:p>
    <w:p w14:paraId="17D4CF40" w14:textId="77777777" w:rsidR="00770AD0" w:rsidRDefault="00770AD0">
      <w:pPr>
        <w:spacing w:line="240" w:lineRule="auto"/>
        <w:jc w:val="right"/>
        <w:rPr>
          <w:rFonts w:ascii="Times New Roman" w:eastAsia="Times New Roman" w:hAnsi="Times New Roman" w:cs="Times New Roman"/>
          <w:sz w:val="24"/>
          <w:szCs w:val="24"/>
        </w:rPr>
      </w:pPr>
    </w:p>
    <w:p w14:paraId="5A1F945A" w14:textId="77777777" w:rsidR="00770AD0" w:rsidRDefault="005501EB">
      <w:pPr>
        <w:spacing w:line="240" w:lineRule="auto"/>
        <w:rPr>
          <w:rFonts w:ascii="Calibri" w:eastAsia="Calibri" w:hAnsi="Calibri" w:cs="Calibri"/>
          <w:sz w:val="24"/>
          <w:szCs w:val="24"/>
        </w:rPr>
      </w:pPr>
      <w:r>
        <w:rPr>
          <w:rFonts w:ascii="Calibri" w:eastAsia="Calibri" w:hAnsi="Calibri" w:cs="Calibri"/>
          <w:sz w:val="24"/>
          <w:szCs w:val="24"/>
        </w:rPr>
        <w:t>COMMITTEE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t xml:space="preserve">                              ARTICLE V</w:t>
      </w:r>
    </w:p>
    <w:p w14:paraId="088B3330" w14:textId="77777777" w:rsidR="00770AD0" w:rsidRDefault="00770AD0">
      <w:pPr>
        <w:spacing w:line="240" w:lineRule="auto"/>
        <w:ind w:right="720"/>
        <w:rPr>
          <w:rFonts w:ascii="Calibri" w:eastAsia="Calibri" w:hAnsi="Calibri" w:cs="Calibri"/>
          <w:sz w:val="24"/>
          <w:szCs w:val="24"/>
          <w:u w:val="single"/>
        </w:rPr>
      </w:pPr>
    </w:p>
    <w:tbl>
      <w:tblPr>
        <w:tblStyle w:val="a"/>
        <w:tblW w:w="12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40"/>
        <w:gridCol w:w="10290"/>
      </w:tblGrid>
      <w:tr w:rsidR="00770AD0" w14:paraId="359DDAFD" w14:textId="77777777" w:rsidTr="00916114">
        <w:tc>
          <w:tcPr>
            <w:tcW w:w="2040" w:type="dxa"/>
            <w:shd w:val="clear" w:color="auto" w:fill="D9D9D9"/>
            <w:tcMar>
              <w:top w:w="100" w:type="dxa"/>
              <w:left w:w="100" w:type="dxa"/>
              <w:bottom w:w="100" w:type="dxa"/>
              <w:right w:w="100" w:type="dxa"/>
            </w:tcMar>
          </w:tcPr>
          <w:p w14:paraId="5F3780E4" w14:textId="77777777" w:rsidR="00770AD0" w:rsidRDefault="005501EB">
            <w:pPr>
              <w:widowControl w:val="0"/>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10290" w:type="dxa"/>
            <w:shd w:val="clear" w:color="auto" w:fill="D9D9D9"/>
            <w:tcMar>
              <w:top w:w="100" w:type="dxa"/>
              <w:left w:w="100" w:type="dxa"/>
              <w:bottom w:w="100" w:type="dxa"/>
              <w:right w:w="100" w:type="dxa"/>
            </w:tcMar>
          </w:tcPr>
          <w:p w14:paraId="6F589D77" w14:textId="77777777" w:rsidR="00770AD0" w:rsidRDefault="005501EB">
            <w:pPr>
              <w:widowControl w:val="0"/>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770AD0" w14:paraId="5B4EACE3" w14:textId="77777777" w:rsidTr="00916114">
        <w:trPr>
          <w:trHeight w:val="3195"/>
        </w:trPr>
        <w:tc>
          <w:tcPr>
            <w:tcW w:w="2040" w:type="dxa"/>
            <w:shd w:val="clear" w:color="auto" w:fill="auto"/>
            <w:tcMar>
              <w:top w:w="100" w:type="dxa"/>
              <w:left w:w="100" w:type="dxa"/>
              <w:bottom w:w="100" w:type="dxa"/>
              <w:right w:w="100" w:type="dxa"/>
            </w:tcMar>
          </w:tcPr>
          <w:p w14:paraId="03E6E006"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c>
          <w:tcPr>
            <w:tcW w:w="10290" w:type="dxa"/>
            <w:shd w:val="clear" w:color="auto" w:fill="auto"/>
            <w:tcMar>
              <w:top w:w="100" w:type="dxa"/>
              <w:left w:w="100" w:type="dxa"/>
              <w:bottom w:w="100" w:type="dxa"/>
              <w:right w:w="100" w:type="dxa"/>
            </w:tcMar>
          </w:tcPr>
          <w:p w14:paraId="4B2CFDED"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Committees are not a requirement for school councils; however, committees are considered best practice, because they encourage shared decision making among all school shareholders. La Grange Elementary uses a team system, with support teams that can change yearly based on the identified needs of the building. </w:t>
            </w:r>
          </w:p>
          <w:p w14:paraId="18164C56" w14:textId="77777777" w:rsidR="00770AD0" w:rsidRDefault="00770AD0">
            <w:pPr>
              <w:spacing w:line="240" w:lineRule="auto"/>
              <w:rPr>
                <w:rFonts w:ascii="Times New Roman" w:eastAsia="Times New Roman" w:hAnsi="Times New Roman" w:cs="Times New Roman"/>
                <w:sz w:val="24"/>
                <w:szCs w:val="24"/>
              </w:rPr>
            </w:pPr>
          </w:p>
          <w:p w14:paraId="2A7B2D8D"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has opted not to create standing committees.</w:t>
            </w:r>
          </w:p>
          <w:p w14:paraId="528F3770"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trike/>
                <w:sz w:val="24"/>
                <w:szCs w:val="24"/>
              </w:rPr>
              <w:t xml:space="preserve">A standing committee may be formed for each permissive function performed and to make </w:t>
            </w:r>
            <w:r>
              <w:rPr>
                <w:rFonts w:ascii="Times New Roman" w:eastAsia="Times New Roman" w:hAnsi="Times New Roman" w:cs="Times New Roman"/>
                <w:strike/>
                <w:sz w:val="23"/>
                <w:szCs w:val="23"/>
              </w:rPr>
              <w:t xml:space="preserve">recommendations to the council. The standing committees are based on instructional practices, curriculum, assessment and student/teacher support. A written description of the responsibilities and duties of the committee shall be approved by the Council. Council members may serve on standing and ad-hoc committees. </w:t>
            </w:r>
            <w:r>
              <w:rPr>
                <w:rFonts w:ascii="Times New Roman" w:eastAsia="Times New Roman" w:hAnsi="Times New Roman" w:cs="Times New Roman"/>
                <w:strike/>
                <w:color w:val="FF0000"/>
                <w:sz w:val="23"/>
                <w:szCs w:val="23"/>
              </w:rPr>
              <w:t xml:space="preserve"> </w:t>
            </w:r>
            <w:r>
              <w:rPr>
                <w:rFonts w:ascii="Times New Roman" w:eastAsia="Times New Roman" w:hAnsi="Times New Roman" w:cs="Times New Roman"/>
                <w:strike/>
                <w:color w:val="0000FF"/>
                <w:sz w:val="23"/>
                <w:szCs w:val="23"/>
              </w:rPr>
              <w:t xml:space="preserve"> </w:t>
            </w:r>
            <w:r>
              <w:rPr>
                <w:rFonts w:ascii="Times New Roman" w:eastAsia="Times New Roman" w:hAnsi="Times New Roman" w:cs="Times New Roman"/>
                <w:strike/>
                <w:sz w:val="23"/>
                <w:szCs w:val="23"/>
              </w:rPr>
              <w:t xml:space="preserve"> Committee chair is required to contact possible parent representatives, but parent representation is conditional upon finding parents who are willing to serve. </w:t>
            </w:r>
            <w:r>
              <w:rPr>
                <w:rFonts w:ascii="Times New Roman" w:eastAsia="Times New Roman" w:hAnsi="Times New Roman" w:cs="Times New Roman"/>
                <w:strike/>
                <w:color w:val="FF0000"/>
                <w:sz w:val="23"/>
                <w:szCs w:val="23"/>
              </w:rPr>
              <w:t xml:space="preserve"> </w:t>
            </w:r>
            <w:r>
              <w:rPr>
                <w:rFonts w:ascii="Times New Roman" w:eastAsia="Times New Roman" w:hAnsi="Times New Roman" w:cs="Times New Roman"/>
                <w:strike/>
                <w:sz w:val="23"/>
                <w:szCs w:val="23"/>
              </w:rPr>
              <w:t>Standing committees shall report to the Council. Committee actions and recommendations shall be advisory and are not binding on the Council</w:t>
            </w:r>
            <w:r>
              <w:rPr>
                <w:rFonts w:ascii="Times New Roman" w:eastAsia="Times New Roman" w:hAnsi="Times New Roman" w:cs="Times New Roman"/>
                <w:sz w:val="23"/>
                <w:szCs w:val="23"/>
              </w:rPr>
              <w:t xml:space="preserve">. </w:t>
            </w:r>
          </w:p>
        </w:tc>
      </w:tr>
      <w:tr w:rsidR="00770AD0" w14:paraId="50055696" w14:textId="77777777" w:rsidTr="00916114">
        <w:tc>
          <w:tcPr>
            <w:tcW w:w="2040" w:type="dxa"/>
            <w:shd w:val="clear" w:color="auto" w:fill="auto"/>
            <w:tcMar>
              <w:top w:w="100" w:type="dxa"/>
              <w:left w:w="100" w:type="dxa"/>
              <w:bottom w:w="100" w:type="dxa"/>
              <w:right w:w="100" w:type="dxa"/>
            </w:tcMar>
          </w:tcPr>
          <w:p w14:paraId="744B5B33"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Committees</w:t>
            </w:r>
          </w:p>
        </w:tc>
        <w:tc>
          <w:tcPr>
            <w:tcW w:w="10290" w:type="dxa"/>
            <w:shd w:val="clear" w:color="auto" w:fill="auto"/>
            <w:tcMar>
              <w:top w:w="100" w:type="dxa"/>
              <w:left w:w="100" w:type="dxa"/>
              <w:bottom w:w="100" w:type="dxa"/>
              <w:right w:w="100" w:type="dxa"/>
            </w:tcMar>
          </w:tcPr>
          <w:p w14:paraId="09F6B276"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school council committees </w:t>
            </w:r>
            <w:r>
              <w:rPr>
                <w:rFonts w:ascii="Times New Roman" w:eastAsia="Times New Roman" w:hAnsi="Times New Roman" w:cs="Times New Roman"/>
                <w:strike/>
                <w:sz w:val="24"/>
                <w:szCs w:val="24"/>
              </w:rPr>
              <w:t>are included in the Committee Policy and can only be</w:t>
            </w:r>
            <w:r>
              <w:rPr>
                <w:rFonts w:ascii="Times New Roman" w:eastAsia="Times New Roman" w:hAnsi="Times New Roman" w:cs="Times New Roman"/>
                <w:sz w:val="24"/>
                <w:szCs w:val="24"/>
              </w:rPr>
              <w:t xml:space="preserve"> were dissolved by amending the </w:t>
            </w:r>
            <w:r>
              <w:rPr>
                <w:rFonts w:ascii="Times New Roman" w:eastAsia="Times New Roman" w:hAnsi="Times New Roman" w:cs="Times New Roman"/>
                <w:strike/>
                <w:sz w:val="24"/>
                <w:szCs w:val="24"/>
              </w:rPr>
              <w:t>policy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(bylaw)</w:t>
            </w:r>
            <w:r>
              <w:rPr>
                <w:rFonts w:ascii="Times New Roman" w:eastAsia="Times New Roman" w:hAnsi="Times New Roman" w:cs="Times New Roman"/>
                <w:sz w:val="24"/>
                <w:szCs w:val="24"/>
              </w:rPr>
              <w:t>.</w:t>
            </w:r>
          </w:p>
          <w:p w14:paraId="582900F4" w14:textId="77777777" w:rsidR="00770AD0" w:rsidRDefault="00770AD0">
            <w:pPr>
              <w:widowControl w:val="0"/>
              <w:spacing w:line="240" w:lineRule="auto"/>
              <w:rPr>
                <w:rFonts w:ascii="Times New Roman" w:eastAsia="Times New Roman" w:hAnsi="Times New Roman" w:cs="Times New Roman"/>
                <w:sz w:val="24"/>
                <w:szCs w:val="24"/>
              </w:rPr>
            </w:pPr>
          </w:p>
          <w:p w14:paraId="3816714D" w14:textId="77777777" w:rsidR="00770AD0" w:rsidRDefault="005501EB">
            <w:pPr>
              <w:widowControl w:val="0"/>
              <w:spacing w:line="240"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Ad-hoc committees </w:t>
            </w:r>
            <w:r>
              <w:rPr>
                <w:rFonts w:ascii="Times New Roman" w:eastAsia="Times New Roman" w:hAnsi="Times New Roman" w:cs="Times New Roman"/>
                <w:sz w:val="23"/>
                <w:szCs w:val="23"/>
              </w:rPr>
              <w:t xml:space="preserve">may be formed to help complete specific tasks. Once the task is completed, the committee shall be abolished. Ad hoc committees shall be formed by the </w:t>
            </w:r>
            <w:r>
              <w:rPr>
                <w:rFonts w:ascii="Times New Roman" w:eastAsia="Times New Roman" w:hAnsi="Times New Roman" w:cs="Times New Roman"/>
                <w:strike/>
                <w:sz w:val="23"/>
                <w:szCs w:val="23"/>
              </w:rPr>
              <w:t>chairperson</w:t>
            </w:r>
            <w:r>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highlight w:val="yellow"/>
              </w:rPr>
              <w:t>Principal</w:t>
            </w:r>
            <w:r>
              <w:rPr>
                <w:rFonts w:ascii="Times New Roman" w:eastAsia="Times New Roman" w:hAnsi="Times New Roman" w:cs="Times New Roman"/>
                <w:sz w:val="23"/>
                <w:szCs w:val="23"/>
              </w:rPr>
              <w:t xml:space="preserve"> with approval by the council.  </w:t>
            </w:r>
            <w:r>
              <w:rPr>
                <w:rFonts w:ascii="Times New Roman" w:eastAsia="Times New Roman" w:hAnsi="Times New Roman" w:cs="Times New Roman"/>
                <w:strike/>
                <w:sz w:val="23"/>
                <w:szCs w:val="23"/>
              </w:rPr>
              <w:t>The size of committees and representation shall be determined by the council.</w:t>
            </w:r>
          </w:p>
        </w:tc>
      </w:tr>
      <w:tr w:rsidR="00770AD0" w14:paraId="5F8548C5" w14:textId="77777777" w:rsidTr="00916114">
        <w:tc>
          <w:tcPr>
            <w:tcW w:w="2040" w:type="dxa"/>
            <w:shd w:val="clear" w:color="auto" w:fill="auto"/>
            <w:tcMar>
              <w:top w:w="100" w:type="dxa"/>
              <w:left w:w="100" w:type="dxa"/>
              <w:bottom w:w="100" w:type="dxa"/>
              <w:right w:w="100" w:type="dxa"/>
            </w:tcMar>
          </w:tcPr>
          <w:p w14:paraId="77D79A7F"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w:t>
            </w:r>
          </w:p>
        </w:tc>
        <w:tc>
          <w:tcPr>
            <w:tcW w:w="10290" w:type="dxa"/>
            <w:shd w:val="clear" w:color="auto" w:fill="auto"/>
            <w:tcMar>
              <w:top w:w="100" w:type="dxa"/>
              <w:left w:w="100" w:type="dxa"/>
              <w:bottom w:w="100" w:type="dxa"/>
              <w:right w:w="100" w:type="dxa"/>
            </w:tcMar>
          </w:tcPr>
          <w:p w14:paraId="254EEA75"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trike/>
                <w:sz w:val="24"/>
                <w:szCs w:val="24"/>
              </w:rPr>
              <w:t>Standing and</w:t>
            </w:r>
            <w:r>
              <w:rPr>
                <w:rFonts w:ascii="Times New Roman" w:eastAsia="Times New Roman" w:hAnsi="Times New Roman" w:cs="Times New Roman"/>
                <w:sz w:val="24"/>
                <w:szCs w:val="24"/>
              </w:rPr>
              <w:t xml:space="preserve"> Ad-Hoc committees shall select a chair from its membership.</w:t>
            </w:r>
          </w:p>
        </w:tc>
      </w:tr>
      <w:tr w:rsidR="00770AD0" w14:paraId="0101A6B4" w14:textId="77777777" w:rsidTr="00916114">
        <w:tc>
          <w:tcPr>
            <w:tcW w:w="2040" w:type="dxa"/>
            <w:shd w:val="clear" w:color="auto" w:fill="auto"/>
            <w:tcMar>
              <w:top w:w="100" w:type="dxa"/>
              <w:left w:w="100" w:type="dxa"/>
              <w:bottom w:w="100" w:type="dxa"/>
              <w:right w:w="100" w:type="dxa"/>
            </w:tcMar>
          </w:tcPr>
          <w:p w14:paraId="1745853C" w14:textId="77777777" w:rsidR="00770AD0" w:rsidRDefault="005501EB">
            <w:pPr>
              <w:widowControl w:val="0"/>
              <w:spacing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Term</w:t>
            </w:r>
          </w:p>
        </w:tc>
        <w:tc>
          <w:tcPr>
            <w:tcW w:w="10290" w:type="dxa"/>
            <w:shd w:val="clear" w:color="auto" w:fill="auto"/>
            <w:tcMar>
              <w:top w:w="100" w:type="dxa"/>
              <w:left w:w="100" w:type="dxa"/>
              <w:bottom w:w="100" w:type="dxa"/>
              <w:right w:w="100" w:type="dxa"/>
            </w:tcMar>
          </w:tcPr>
          <w:p w14:paraId="61151634" w14:textId="77777777" w:rsidR="00770AD0" w:rsidRDefault="005501EB">
            <w:pPr>
              <w:widowControl w:val="0"/>
              <w:spacing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Standing </w:t>
            </w:r>
            <w:r>
              <w:rPr>
                <w:rFonts w:ascii="Times New Roman" w:eastAsia="Times New Roman" w:hAnsi="Times New Roman" w:cs="Times New Roman"/>
                <w:strike/>
                <w:sz w:val="23"/>
                <w:szCs w:val="23"/>
              </w:rPr>
              <w:t>committees shall serve for at least one year beginning July 1 and ending when work is complete</w:t>
            </w:r>
            <w:r w:rsidRPr="00916114">
              <w:rPr>
                <w:rFonts w:ascii="Times New Roman" w:eastAsia="Times New Roman" w:hAnsi="Times New Roman" w:cs="Times New Roman"/>
                <w:strike/>
                <w:sz w:val="23"/>
                <w:szCs w:val="23"/>
              </w:rPr>
              <w:t>.</w:t>
            </w:r>
            <w:r>
              <w:rPr>
                <w:rFonts w:ascii="Times New Roman" w:eastAsia="Times New Roman" w:hAnsi="Times New Roman" w:cs="Times New Roman"/>
                <w:strike/>
                <w:sz w:val="23"/>
                <w:szCs w:val="23"/>
              </w:rPr>
              <w:t xml:space="preserve">  Ad-hoc committees shall serve until they are abolished, a period of time not exceeding one year.</w:t>
            </w:r>
          </w:p>
        </w:tc>
      </w:tr>
      <w:tr w:rsidR="00770AD0" w14:paraId="7ABC136F" w14:textId="77777777" w:rsidTr="00916114">
        <w:tc>
          <w:tcPr>
            <w:tcW w:w="2040" w:type="dxa"/>
            <w:shd w:val="clear" w:color="auto" w:fill="auto"/>
            <w:tcMar>
              <w:top w:w="100" w:type="dxa"/>
              <w:left w:w="100" w:type="dxa"/>
              <w:bottom w:w="100" w:type="dxa"/>
              <w:right w:w="100" w:type="dxa"/>
            </w:tcMar>
          </w:tcPr>
          <w:p w14:paraId="37650AC1" w14:textId="77777777" w:rsidR="00770AD0" w:rsidRDefault="005501EB">
            <w:pPr>
              <w:widowControl w:val="0"/>
              <w:spacing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Decision Making</w:t>
            </w:r>
          </w:p>
        </w:tc>
        <w:tc>
          <w:tcPr>
            <w:tcW w:w="10290" w:type="dxa"/>
            <w:shd w:val="clear" w:color="auto" w:fill="auto"/>
            <w:tcMar>
              <w:top w:w="100" w:type="dxa"/>
              <w:left w:w="100" w:type="dxa"/>
              <w:bottom w:w="100" w:type="dxa"/>
              <w:right w:w="100" w:type="dxa"/>
            </w:tcMar>
          </w:tcPr>
          <w:p w14:paraId="3A5A4CE8" w14:textId="77777777" w:rsidR="00770AD0" w:rsidRDefault="005501EB">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sz w:val="24"/>
                <w:szCs w:val="24"/>
              </w:rPr>
              <w:t xml:space="preserve">All </w:t>
            </w:r>
            <w:r>
              <w:rPr>
                <w:rFonts w:ascii="Times New Roman" w:eastAsia="Times New Roman" w:hAnsi="Times New Roman" w:cs="Times New Roman"/>
                <w:strike/>
                <w:sz w:val="23"/>
                <w:szCs w:val="23"/>
              </w:rPr>
              <w:t>committees shall use consensus as the primary method of making decisions.  In the event consensus cannot be reached, the committee shall report to the council the reasons.</w:t>
            </w:r>
          </w:p>
          <w:p w14:paraId="35452777" w14:textId="77777777" w:rsidR="00770AD0" w:rsidRDefault="00770AD0">
            <w:pPr>
              <w:widowControl w:val="0"/>
              <w:spacing w:line="240" w:lineRule="auto"/>
              <w:rPr>
                <w:rFonts w:ascii="Times New Roman" w:eastAsia="Times New Roman" w:hAnsi="Times New Roman" w:cs="Times New Roman"/>
                <w:strike/>
                <w:color w:val="FF0000"/>
                <w:sz w:val="23"/>
                <w:szCs w:val="23"/>
              </w:rPr>
            </w:pPr>
          </w:p>
          <w:p w14:paraId="3907C923" w14:textId="77777777" w:rsidR="00770AD0" w:rsidRDefault="005501EB">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sz w:val="23"/>
                <w:szCs w:val="23"/>
              </w:rPr>
              <w:t xml:space="preserve">Committees shall carry out tasks assigned to them by the school. Committees may decide to bring issues of concern or interest to the school council. Committees may research issues, gather schoolwide input, or prepare or revise drafts of school council policies. </w:t>
            </w:r>
          </w:p>
        </w:tc>
      </w:tr>
      <w:tr w:rsidR="00770AD0" w14:paraId="79BF53DE" w14:textId="77777777" w:rsidTr="00916114">
        <w:tc>
          <w:tcPr>
            <w:tcW w:w="2040" w:type="dxa"/>
            <w:shd w:val="clear" w:color="auto" w:fill="auto"/>
            <w:tcMar>
              <w:top w:w="100" w:type="dxa"/>
              <w:left w:w="100" w:type="dxa"/>
              <w:bottom w:w="100" w:type="dxa"/>
              <w:right w:w="100" w:type="dxa"/>
            </w:tcMar>
          </w:tcPr>
          <w:p w14:paraId="1C4293B8" w14:textId="77777777" w:rsidR="00770AD0" w:rsidRDefault="005501EB">
            <w:pPr>
              <w:widowControl w:val="0"/>
              <w:spacing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lastRenderedPageBreak/>
              <w:t>Quorum</w:t>
            </w:r>
          </w:p>
        </w:tc>
        <w:tc>
          <w:tcPr>
            <w:tcW w:w="10290" w:type="dxa"/>
            <w:shd w:val="clear" w:color="auto" w:fill="auto"/>
            <w:tcMar>
              <w:top w:w="100" w:type="dxa"/>
              <w:left w:w="100" w:type="dxa"/>
              <w:bottom w:w="100" w:type="dxa"/>
              <w:right w:w="100" w:type="dxa"/>
            </w:tcMar>
          </w:tcPr>
          <w:p w14:paraId="4129C034" w14:textId="77777777" w:rsidR="00770AD0" w:rsidRDefault="005501EB">
            <w:pPr>
              <w:widowControl w:val="0"/>
              <w:spacing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Two thirds </w:t>
            </w:r>
            <w:r>
              <w:rPr>
                <w:rFonts w:ascii="Times New Roman" w:eastAsia="Times New Roman" w:hAnsi="Times New Roman" w:cs="Times New Roman"/>
                <w:strike/>
                <w:sz w:val="23"/>
                <w:szCs w:val="23"/>
              </w:rPr>
              <w:t xml:space="preserve">(2/3) of the members of the committee must be present for the committee to </w:t>
            </w:r>
            <w:proofErr w:type="gramStart"/>
            <w:r>
              <w:rPr>
                <w:rFonts w:ascii="Times New Roman" w:eastAsia="Times New Roman" w:hAnsi="Times New Roman" w:cs="Times New Roman"/>
                <w:strike/>
                <w:sz w:val="23"/>
                <w:szCs w:val="23"/>
              </w:rPr>
              <w:t>make a decision</w:t>
            </w:r>
            <w:proofErr w:type="gramEnd"/>
            <w:r>
              <w:rPr>
                <w:rFonts w:ascii="Times New Roman" w:eastAsia="Times New Roman" w:hAnsi="Times New Roman" w:cs="Times New Roman"/>
                <w:strike/>
                <w:sz w:val="23"/>
                <w:szCs w:val="23"/>
              </w:rPr>
              <w:t>.</w:t>
            </w:r>
          </w:p>
        </w:tc>
      </w:tr>
    </w:tbl>
    <w:p w14:paraId="3C0168B4" w14:textId="77777777" w:rsidR="00770AD0" w:rsidRDefault="00770AD0">
      <w:pPr>
        <w:pBdr>
          <w:bottom w:val="single" w:sz="12" w:space="1" w:color="000000"/>
        </w:pBdr>
        <w:spacing w:line="240" w:lineRule="auto"/>
        <w:rPr>
          <w:rFonts w:ascii="Times New Roman" w:eastAsia="Times New Roman" w:hAnsi="Times New Roman" w:cs="Times New Roman"/>
          <w:sz w:val="24"/>
          <w:szCs w:val="24"/>
        </w:rPr>
      </w:pPr>
    </w:p>
    <w:p w14:paraId="1D1AA160" w14:textId="77777777" w:rsidR="00770AD0" w:rsidRDefault="00770AD0">
      <w:pPr>
        <w:spacing w:line="240" w:lineRule="auto"/>
        <w:jc w:val="right"/>
        <w:rPr>
          <w:rFonts w:ascii="Times New Roman" w:eastAsia="Times New Roman" w:hAnsi="Times New Roman" w:cs="Times New Roman"/>
          <w:sz w:val="24"/>
          <w:szCs w:val="24"/>
        </w:rPr>
      </w:pPr>
    </w:p>
    <w:p w14:paraId="21ADAD81" w14:textId="77777777" w:rsidR="00770AD0" w:rsidRDefault="00770AD0">
      <w:pPr>
        <w:spacing w:line="240" w:lineRule="auto"/>
        <w:jc w:val="right"/>
        <w:rPr>
          <w:rFonts w:ascii="Times New Roman" w:eastAsia="Times New Roman" w:hAnsi="Times New Roman" w:cs="Times New Roman"/>
          <w:sz w:val="24"/>
          <w:szCs w:val="24"/>
        </w:rPr>
      </w:pPr>
    </w:p>
    <w:p w14:paraId="1EE5E83C"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28, 2025</w:t>
      </w:r>
    </w:p>
    <w:p w14:paraId="750B0C60"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43E6C320"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6D86D08"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7DB8D8B"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CD1EBD4"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1C511828"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Professional Development Plan for 2025-2026</w:t>
      </w:r>
    </w:p>
    <w:p w14:paraId="6E187EFC" w14:textId="77777777" w:rsidR="00770AD0" w:rsidRDefault="005501E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CCC7C30"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0BC513FC"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All certified staff must complete 24 hours of professional development. School based </w:t>
      </w:r>
      <w:proofErr w:type="gramStart"/>
      <w:r>
        <w:rPr>
          <w:rFonts w:ascii="Times New Roman" w:eastAsia="Times New Roman" w:hAnsi="Times New Roman" w:cs="Times New Roman"/>
          <w:sz w:val="24"/>
          <w:szCs w:val="24"/>
        </w:rPr>
        <w:t>decision making</w:t>
      </w:r>
      <w:proofErr w:type="gramEnd"/>
      <w:r>
        <w:rPr>
          <w:rFonts w:ascii="Times New Roman" w:eastAsia="Times New Roman" w:hAnsi="Times New Roman" w:cs="Times New Roman"/>
          <w:sz w:val="24"/>
          <w:szCs w:val="24"/>
        </w:rPr>
        <w:t xml:space="preserve"> councils have authority over determining professional development. With that said, there are specialized areas (special education teachers and related arts teachers) that need specialized training.  Also, there have been common needs identified by the district that would benefit all teachers.  Our PD plan represents both district and school options to individualize the professional development based on the needs of the teacher.</w:t>
      </w:r>
    </w:p>
    <w:p w14:paraId="229C5628"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62A20B6E"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7D9D5F10" w14:textId="77777777" w:rsidR="00770AD0" w:rsidRDefault="005501EB">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25-26 Professional Development Plan. Remand the plan back if changes, additions, or deletions are necessary.  Approve the plan for implementation in the coming school year.</w:t>
      </w:r>
    </w:p>
    <w:p w14:paraId="1954DC6E" w14:textId="77777777" w:rsidR="00770AD0" w:rsidRDefault="00770AD0">
      <w:pPr>
        <w:spacing w:line="240" w:lineRule="auto"/>
        <w:rPr>
          <w:rFonts w:ascii="Times New Roman" w:eastAsia="Times New Roman" w:hAnsi="Times New Roman" w:cs="Times New Roman"/>
          <w:sz w:val="24"/>
          <w:szCs w:val="24"/>
        </w:rPr>
      </w:pPr>
    </w:p>
    <w:p w14:paraId="679925ED" w14:textId="77777777" w:rsidR="00770AD0" w:rsidRDefault="00770AD0">
      <w:pPr>
        <w:spacing w:line="240" w:lineRule="auto"/>
        <w:rPr>
          <w:rFonts w:ascii="Oswald" w:eastAsia="Oswald" w:hAnsi="Oswald" w:cs="Oswald"/>
          <w:sz w:val="24"/>
          <w:szCs w:val="24"/>
        </w:rPr>
      </w:pPr>
    </w:p>
    <w:p w14:paraId="7950D740" w14:textId="77777777" w:rsidR="00770AD0" w:rsidRDefault="00770AD0">
      <w:pPr>
        <w:spacing w:line="240" w:lineRule="auto"/>
        <w:rPr>
          <w:rFonts w:ascii="Oswald" w:eastAsia="Oswald" w:hAnsi="Oswald" w:cs="Oswald"/>
          <w:sz w:val="24"/>
          <w:szCs w:val="24"/>
        </w:rPr>
      </w:pPr>
    </w:p>
    <w:p w14:paraId="2D5EB081" w14:textId="77777777" w:rsidR="00770AD0" w:rsidRDefault="00770AD0">
      <w:pPr>
        <w:spacing w:line="240" w:lineRule="auto"/>
        <w:rPr>
          <w:rFonts w:ascii="Oswald" w:eastAsia="Oswald" w:hAnsi="Oswald" w:cs="Oswald"/>
          <w:sz w:val="24"/>
          <w:szCs w:val="24"/>
        </w:rPr>
      </w:pPr>
    </w:p>
    <w:tbl>
      <w:tblPr>
        <w:tblStyle w:val="a0"/>
        <w:tblpPr w:leftFromText="180" w:rightFromText="180" w:topFromText="180" w:bottomFromText="180" w:vertAnchor="text" w:tblpX="-1080" w:tblpY="21"/>
        <w:tblW w:w="15240" w:type="dxa"/>
        <w:tblBorders>
          <w:top w:val="single" w:sz="12" w:space="0" w:color="073763"/>
          <w:left w:val="single" w:sz="12" w:space="0" w:color="073763"/>
          <w:bottom w:val="single" w:sz="12" w:space="0" w:color="073763"/>
          <w:right w:val="single" w:sz="12" w:space="0" w:color="073763"/>
          <w:insideH w:val="single" w:sz="12" w:space="0" w:color="073763"/>
          <w:insideV w:val="single" w:sz="12" w:space="0" w:color="073763"/>
        </w:tblBorders>
        <w:tblLayout w:type="fixed"/>
        <w:tblLook w:val="0420" w:firstRow="1" w:lastRow="0" w:firstColumn="0" w:lastColumn="0" w:noHBand="0" w:noVBand="1"/>
      </w:tblPr>
      <w:tblGrid>
        <w:gridCol w:w="3540"/>
        <w:gridCol w:w="1600"/>
        <w:gridCol w:w="2200"/>
        <w:gridCol w:w="3400"/>
        <w:gridCol w:w="1260"/>
        <w:gridCol w:w="1480"/>
        <w:gridCol w:w="880"/>
        <w:gridCol w:w="880"/>
      </w:tblGrid>
      <w:tr w:rsidR="00770AD0" w14:paraId="53ACA47E" w14:textId="77777777" w:rsidTr="00916114">
        <w:tc>
          <w:tcPr>
            <w:tcW w:w="3540" w:type="dxa"/>
            <w:shd w:val="clear" w:color="auto" w:fill="FFD966"/>
          </w:tcPr>
          <w:p w14:paraId="24A62140"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lastRenderedPageBreak/>
              <w:t>Identified Student Learning Need(s):</w:t>
            </w:r>
          </w:p>
          <w:p w14:paraId="14566CAB"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(connect to CSIP, student data)</w:t>
            </w:r>
          </w:p>
        </w:tc>
        <w:tc>
          <w:tcPr>
            <w:tcW w:w="1600" w:type="dxa"/>
            <w:shd w:val="clear" w:color="auto" w:fill="FFD966"/>
          </w:tcPr>
          <w:p w14:paraId="52939C7C"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Activity Title</w:t>
            </w:r>
          </w:p>
        </w:tc>
        <w:tc>
          <w:tcPr>
            <w:tcW w:w="2200" w:type="dxa"/>
            <w:shd w:val="clear" w:color="auto" w:fill="FFD966"/>
          </w:tcPr>
          <w:p w14:paraId="03E71C04"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Description</w:t>
            </w:r>
          </w:p>
        </w:tc>
        <w:tc>
          <w:tcPr>
            <w:tcW w:w="3400" w:type="dxa"/>
            <w:shd w:val="clear" w:color="auto" w:fill="FFD966"/>
          </w:tcPr>
          <w:p w14:paraId="542A6632"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Intended Participant Outcomes</w:t>
            </w:r>
          </w:p>
        </w:tc>
        <w:tc>
          <w:tcPr>
            <w:tcW w:w="1260" w:type="dxa"/>
            <w:shd w:val="clear" w:color="auto" w:fill="FFD966"/>
          </w:tcPr>
          <w:p w14:paraId="799F7476"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Location, Date, Time</w:t>
            </w:r>
          </w:p>
        </w:tc>
        <w:tc>
          <w:tcPr>
            <w:tcW w:w="1480" w:type="dxa"/>
            <w:shd w:val="clear" w:color="auto" w:fill="FFD966"/>
          </w:tcPr>
          <w:p w14:paraId="7543CD13"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Intended Participants</w:t>
            </w:r>
          </w:p>
        </w:tc>
        <w:tc>
          <w:tcPr>
            <w:tcW w:w="880" w:type="dxa"/>
            <w:shd w:val="clear" w:color="auto" w:fill="FFD966"/>
          </w:tcPr>
          <w:p w14:paraId="451F35A2"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Number of PD Hours</w:t>
            </w:r>
          </w:p>
        </w:tc>
        <w:tc>
          <w:tcPr>
            <w:tcW w:w="880" w:type="dxa"/>
            <w:shd w:val="clear" w:color="auto" w:fill="FFD966"/>
          </w:tcPr>
          <w:p w14:paraId="595958B3" w14:textId="77777777" w:rsidR="00770AD0" w:rsidRDefault="005501EB">
            <w:pPr>
              <w:jc w:val="center"/>
              <w:rPr>
                <w:rFonts w:ascii="Oswald" w:eastAsia="Oswald" w:hAnsi="Oswald" w:cs="Oswald"/>
                <w:b/>
                <w:color w:val="073763"/>
                <w:sz w:val="20"/>
                <w:szCs w:val="20"/>
              </w:rPr>
            </w:pPr>
            <w:r>
              <w:rPr>
                <w:rFonts w:ascii="Oswald" w:eastAsia="Oswald" w:hAnsi="Oswald" w:cs="Oswald"/>
                <w:b/>
                <w:color w:val="073763"/>
                <w:sz w:val="20"/>
                <w:szCs w:val="20"/>
              </w:rPr>
              <w:t>Funding Source</w:t>
            </w:r>
          </w:p>
        </w:tc>
      </w:tr>
      <w:tr w:rsidR="00770AD0" w14:paraId="1FC3609A" w14:textId="77777777" w:rsidTr="00916114">
        <w:trPr>
          <w:trHeight w:val="1320"/>
        </w:trPr>
        <w:tc>
          <w:tcPr>
            <w:tcW w:w="3540" w:type="dxa"/>
            <w:vMerge w:val="restart"/>
          </w:tcPr>
          <w:p w14:paraId="212F4AF8" w14:textId="77777777" w:rsidR="00770AD0" w:rsidRDefault="005501EB">
            <w:pPr>
              <w:numPr>
                <w:ilvl w:val="0"/>
                <w:numId w:val="3"/>
              </w:numPr>
              <w:rPr>
                <w:rFonts w:ascii="Times New Roman" w:eastAsia="Times New Roman" w:hAnsi="Times New Roman" w:cs="Times New Roman"/>
                <w:b/>
                <w:sz w:val="18"/>
                <w:szCs w:val="18"/>
              </w:rPr>
            </w:pPr>
            <w:r>
              <w:rPr>
                <w:rFonts w:ascii="Times New Roman" w:eastAsia="Times New Roman" w:hAnsi="Times New Roman" w:cs="Times New Roman"/>
                <w:b/>
                <w:sz w:val="18"/>
                <w:szCs w:val="18"/>
              </w:rPr>
              <w:t>Goal 1: Math and Literacy:</w:t>
            </w:r>
          </w:p>
          <w:p w14:paraId="2E5BD3BA"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Math Objective: Decrease the % of students scoring novice in Math from 21% based on 2024-25 KSA data to 16% by the spring of 2025</w:t>
            </w:r>
          </w:p>
          <w:p w14:paraId="13D652ED"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Reading Objective: Decrease the % of students scoring novice in Reading from 18% based on 2023-24 KSA data to 13% by the spring of 2025</w:t>
            </w:r>
          </w:p>
          <w:p w14:paraId="20380519" w14:textId="77777777" w:rsidR="00770AD0" w:rsidRDefault="005501EB">
            <w:pPr>
              <w:numPr>
                <w:ilvl w:val="0"/>
                <w:numId w:val="3"/>
              </w:numPr>
              <w:rPr>
                <w:rFonts w:ascii="Times New Roman" w:eastAsia="Times New Roman" w:hAnsi="Times New Roman" w:cs="Times New Roman"/>
                <w:b/>
                <w:sz w:val="18"/>
                <w:szCs w:val="18"/>
              </w:rPr>
            </w:pPr>
            <w:r>
              <w:rPr>
                <w:rFonts w:ascii="Times New Roman" w:eastAsia="Times New Roman" w:hAnsi="Times New Roman" w:cs="Times New Roman"/>
                <w:b/>
                <w:sz w:val="18"/>
                <w:szCs w:val="18"/>
              </w:rPr>
              <w:t>Goal 2: Science, Social Studies &amp; Writing:</w:t>
            </w:r>
          </w:p>
          <w:p w14:paraId="20285000"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Science Objective: Decrease the % of students scoring novice and apprentice in Science from 75% based on 2023-24 KSA data to 40% by the spring of 2025</w:t>
            </w:r>
          </w:p>
          <w:p w14:paraId="4591C127"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Writing Objective: Maintain or increase the % of students scoring proficient in Combined Writing from 99% by the spring of 2025.</w:t>
            </w:r>
          </w:p>
          <w:p w14:paraId="03ABD501" w14:textId="77777777" w:rsidR="00770AD0" w:rsidRDefault="005501EB">
            <w:pPr>
              <w:numPr>
                <w:ilvl w:val="0"/>
                <w:numId w:val="3"/>
              </w:numPr>
              <w:rPr>
                <w:rFonts w:ascii="Times New Roman" w:eastAsia="Times New Roman" w:hAnsi="Times New Roman" w:cs="Times New Roman"/>
                <w:sz w:val="18"/>
                <w:szCs w:val="18"/>
              </w:rPr>
            </w:pPr>
            <w:r>
              <w:rPr>
                <w:rFonts w:ascii="Times New Roman" w:eastAsia="Times New Roman" w:hAnsi="Times New Roman" w:cs="Times New Roman"/>
                <w:b/>
                <w:sz w:val="18"/>
                <w:szCs w:val="18"/>
              </w:rPr>
              <w:t>Goal 3: GAP</w:t>
            </w:r>
          </w:p>
          <w:p w14:paraId="7217470D"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GAP Objective </w:t>
            </w:r>
            <w:proofErr w:type="gramStart"/>
            <w:r>
              <w:rPr>
                <w:rFonts w:ascii="Times New Roman" w:eastAsia="Times New Roman" w:hAnsi="Times New Roman" w:cs="Times New Roman"/>
                <w:sz w:val="18"/>
                <w:szCs w:val="18"/>
              </w:rPr>
              <w:t>1:Decrease</w:t>
            </w:r>
            <w:proofErr w:type="gramEnd"/>
            <w:r>
              <w:rPr>
                <w:rFonts w:ascii="Times New Roman" w:eastAsia="Times New Roman" w:hAnsi="Times New Roman" w:cs="Times New Roman"/>
                <w:sz w:val="18"/>
                <w:szCs w:val="18"/>
              </w:rPr>
              <w:t xml:space="preserve"> the GAP between students scoring proficient or distinguished in reading for students with disabilities and </w:t>
            </w:r>
            <w:proofErr w:type="spellStart"/>
            <w:r>
              <w:rPr>
                <w:rFonts w:ascii="Times New Roman" w:eastAsia="Times New Roman" w:hAnsi="Times New Roman" w:cs="Times New Roman"/>
                <w:sz w:val="18"/>
                <w:szCs w:val="18"/>
              </w:rPr>
              <w:t xml:space="preserve">non </w:t>
            </w:r>
            <w:r>
              <w:rPr>
                <w:rFonts w:ascii="Times New Roman" w:eastAsia="Times New Roman" w:hAnsi="Times New Roman" w:cs="Times New Roman"/>
                <w:sz w:val="18"/>
                <w:szCs w:val="18"/>
              </w:rPr>
              <w:lastRenderedPageBreak/>
              <w:t>disability</w:t>
            </w:r>
            <w:proofErr w:type="spellEnd"/>
            <w:r>
              <w:rPr>
                <w:rFonts w:ascii="Times New Roman" w:eastAsia="Times New Roman" w:hAnsi="Times New Roman" w:cs="Times New Roman"/>
                <w:sz w:val="18"/>
                <w:szCs w:val="18"/>
              </w:rPr>
              <w:t xml:space="preserve"> students, from 44 in 2022 to less than 20 in the spring of 2025. </w:t>
            </w:r>
          </w:p>
          <w:p w14:paraId="020DA6B4"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GAP Objective </w:t>
            </w:r>
            <w:proofErr w:type="gramStart"/>
            <w:r>
              <w:rPr>
                <w:rFonts w:ascii="Times New Roman" w:eastAsia="Times New Roman" w:hAnsi="Times New Roman" w:cs="Times New Roman"/>
                <w:sz w:val="18"/>
                <w:szCs w:val="18"/>
              </w:rPr>
              <w:t>2:Decrease</w:t>
            </w:r>
            <w:proofErr w:type="gramEnd"/>
            <w:r>
              <w:rPr>
                <w:rFonts w:ascii="Times New Roman" w:eastAsia="Times New Roman" w:hAnsi="Times New Roman" w:cs="Times New Roman"/>
                <w:sz w:val="18"/>
                <w:szCs w:val="18"/>
              </w:rPr>
              <w:t xml:space="preserve"> the GAP between students scoring proficient or distinguished in math for students with disabilities and </w:t>
            </w:r>
            <w:proofErr w:type="spellStart"/>
            <w:r>
              <w:rPr>
                <w:rFonts w:ascii="Times New Roman" w:eastAsia="Times New Roman" w:hAnsi="Times New Roman" w:cs="Times New Roman"/>
                <w:sz w:val="18"/>
                <w:szCs w:val="18"/>
              </w:rPr>
              <w:t>non disability</w:t>
            </w:r>
            <w:proofErr w:type="spellEnd"/>
            <w:r>
              <w:rPr>
                <w:rFonts w:ascii="Times New Roman" w:eastAsia="Times New Roman" w:hAnsi="Times New Roman" w:cs="Times New Roman"/>
                <w:sz w:val="18"/>
                <w:szCs w:val="18"/>
              </w:rPr>
              <w:t xml:space="preserve"> students, from 37.3 in 2022 to less than 20 in the spring of 2025. </w:t>
            </w:r>
          </w:p>
          <w:p w14:paraId="60C0E6EF" w14:textId="77777777" w:rsidR="00770AD0" w:rsidRDefault="00770AD0">
            <w:pPr>
              <w:ind w:left="1440"/>
              <w:rPr>
                <w:rFonts w:ascii="Times New Roman" w:eastAsia="Times New Roman" w:hAnsi="Times New Roman" w:cs="Times New Roman"/>
                <w:sz w:val="18"/>
                <w:szCs w:val="18"/>
              </w:rPr>
            </w:pPr>
          </w:p>
          <w:p w14:paraId="63684AB9" w14:textId="77777777" w:rsidR="00770AD0" w:rsidRDefault="005501EB">
            <w:pPr>
              <w:numPr>
                <w:ilvl w:val="0"/>
                <w:numId w:val="3"/>
              </w:numPr>
              <w:rPr>
                <w:sz w:val="18"/>
                <w:szCs w:val="18"/>
              </w:rPr>
            </w:pPr>
            <w:r>
              <w:rPr>
                <w:rFonts w:ascii="Times New Roman" w:eastAsia="Times New Roman" w:hAnsi="Times New Roman" w:cs="Times New Roman"/>
                <w:b/>
                <w:sz w:val="18"/>
                <w:szCs w:val="18"/>
              </w:rPr>
              <w:t xml:space="preserve">Goal </w:t>
            </w:r>
            <w:proofErr w:type="gramStart"/>
            <w:r>
              <w:rPr>
                <w:rFonts w:ascii="Times New Roman" w:eastAsia="Times New Roman" w:hAnsi="Times New Roman" w:cs="Times New Roman"/>
                <w:b/>
                <w:sz w:val="18"/>
                <w:szCs w:val="18"/>
              </w:rPr>
              <w:t>4:ELL</w:t>
            </w:r>
            <w:proofErr w:type="gramEnd"/>
            <w:r>
              <w:rPr>
                <w:rFonts w:ascii="Times New Roman" w:eastAsia="Times New Roman" w:hAnsi="Times New Roman" w:cs="Times New Roman"/>
                <w:sz w:val="18"/>
                <w:szCs w:val="18"/>
              </w:rPr>
              <w:t xml:space="preserve"> </w:t>
            </w:r>
          </w:p>
          <w:p w14:paraId="33077B44"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Decrease the gap between ELL students and </w:t>
            </w:r>
            <w:proofErr w:type="spellStart"/>
            <w:proofErr w:type="gramStart"/>
            <w:r>
              <w:rPr>
                <w:rFonts w:ascii="Times New Roman" w:eastAsia="Times New Roman" w:hAnsi="Times New Roman" w:cs="Times New Roman"/>
                <w:sz w:val="18"/>
                <w:szCs w:val="18"/>
              </w:rPr>
              <w:t>non ELL</w:t>
            </w:r>
            <w:proofErr w:type="spellEnd"/>
            <w:proofErr w:type="gramEnd"/>
            <w:r>
              <w:rPr>
                <w:rFonts w:ascii="Times New Roman" w:eastAsia="Times New Roman" w:hAnsi="Times New Roman" w:cs="Times New Roman"/>
                <w:sz w:val="18"/>
                <w:szCs w:val="18"/>
              </w:rPr>
              <w:t xml:space="preserve"> in Reading and Mathematics Status score Reading from 32.9 in 2022 to 11 by the spring of 2024 based on KSA spring 2024 data.</w:t>
            </w:r>
          </w:p>
          <w:p w14:paraId="4110B44C" w14:textId="77777777" w:rsidR="00770AD0" w:rsidRDefault="00770AD0">
            <w:pPr>
              <w:ind w:left="1440"/>
              <w:rPr>
                <w:rFonts w:ascii="Times New Roman" w:eastAsia="Times New Roman" w:hAnsi="Times New Roman" w:cs="Times New Roman"/>
                <w:sz w:val="18"/>
                <w:szCs w:val="18"/>
              </w:rPr>
            </w:pPr>
          </w:p>
          <w:p w14:paraId="38E1A439" w14:textId="77777777" w:rsidR="00770AD0" w:rsidRDefault="005501EB">
            <w:pPr>
              <w:numPr>
                <w:ilvl w:val="0"/>
                <w:numId w:val="3"/>
              </w:numPr>
              <w:rPr>
                <w:rFonts w:ascii="Times New Roman" w:eastAsia="Times New Roman" w:hAnsi="Times New Roman" w:cs="Times New Roman"/>
                <w:b/>
                <w:sz w:val="18"/>
                <w:szCs w:val="18"/>
              </w:rPr>
            </w:pPr>
            <w:r>
              <w:rPr>
                <w:rFonts w:ascii="Times New Roman" w:eastAsia="Times New Roman" w:hAnsi="Times New Roman" w:cs="Times New Roman"/>
                <w:b/>
                <w:sz w:val="18"/>
                <w:szCs w:val="18"/>
              </w:rPr>
              <w:t>Goal 5: QSCS</w:t>
            </w:r>
          </w:p>
          <w:p w14:paraId="4365E5AA" w14:textId="77777777" w:rsidR="00770AD0" w:rsidRDefault="005501EB">
            <w:pPr>
              <w:numPr>
                <w:ilvl w:val="1"/>
                <w:numId w:val="3"/>
              </w:num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Based on the Quality of School Climate and Safety indicators, which uses perception survey data to measure student insight into the school environment, reach an indicator score of 85 or higher by 29-30.</w:t>
            </w:r>
          </w:p>
        </w:tc>
        <w:tc>
          <w:tcPr>
            <w:tcW w:w="1600" w:type="dxa"/>
          </w:tcPr>
          <w:p w14:paraId="3728851F"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Enhancing Instruction with Eureka Squared Math</w:t>
            </w:r>
          </w:p>
        </w:tc>
        <w:tc>
          <w:tcPr>
            <w:tcW w:w="2200" w:type="dxa"/>
          </w:tcPr>
          <w:p w14:paraId="2887D25A"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Reviewing the purpose and structures for the 6 lesson components to ensure they are being taught in a way that enhances student learning.  </w:t>
            </w:r>
          </w:p>
        </w:tc>
        <w:tc>
          <w:tcPr>
            <w:tcW w:w="3400" w:type="dxa"/>
          </w:tcPr>
          <w:p w14:paraId="7D9D833C"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Participants will also spend time reviewing lessons and developing a yearly grade level curriculum map to cover all math standards.</w:t>
            </w:r>
          </w:p>
          <w:p w14:paraId="1EC08C03" w14:textId="77777777" w:rsidR="00770AD0" w:rsidRDefault="00770AD0">
            <w:pPr>
              <w:rPr>
                <w:rFonts w:ascii="Times New Roman" w:eastAsia="Times New Roman" w:hAnsi="Times New Roman" w:cs="Times New Roman"/>
                <w:sz w:val="20"/>
                <w:szCs w:val="20"/>
              </w:rPr>
            </w:pPr>
          </w:p>
        </w:tc>
        <w:tc>
          <w:tcPr>
            <w:tcW w:w="1260" w:type="dxa"/>
          </w:tcPr>
          <w:p w14:paraId="5BC80244" w14:textId="77777777" w:rsidR="00770AD0" w:rsidRDefault="00770AD0">
            <w:pPr>
              <w:rPr>
                <w:rFonts w:ascii="Times New Roman" w:eastAsia="Times New Roman" w:hAnsi="Times New Roman" w:cs="Times New Roman"/>
                <w:sz w:val="20"/>
                <w:szCs w:val="20"/>
              </w:rPr>
            </w:pPr>
          </w:p>
        </w:tc>
        <w:tc>
          <w:tcPr>
            <w:tcW w:w="1480" w:type="dxa"/>
          </w:tcPr>
          <w:p w14:paraId="230BC6DE"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K-5 teachers &amp; co-teachers</w:t>
            </w:r>
          </w:p>
        </w:tc>
        <w:tc>
          <w:tcPr>
            <w:tcW w:w="880" w:type="dxa"/>
          </w:tcPr>
          <w:p w14:paraId="15D8F629"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3 hrs.</w:t>
            </w:r>
          </w:p>
        </w:tc>
        <w:tc>
          <w:tcPr>
            <w:tcW w:w="880" w:type="dxa"/>
          </w:tcPr>
          <w:p w14:paraId="3F684F9F"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w:t>
            </w:r>
          </w:p>
        </w:tc>
      </w:tr>
      <w:tr w:rsidR="00770AD0" w14:paraId="23391920" w14:textId="77777777" w:rsidTr="00916114">
        <w:trPr>
          <w:trHeight w:val="1380"/>
        </w:trPr>
        <w:tc>
          <w:tcPr>
            <w:tcW w:w="3540" w:type="dxa"/>
            <w:vMerge/>
          </w:tcPr>
          <w:p w14:paraId="255DC59E" w14:textId="77777777" w:rsidR="00770AD0" w:rsidRDefault="00770AD0">
            <w:pPr>
              <w:rPr>
                <w:sz w:val="24"/>
                <w:szCs w:val="24"/>
              </w:rPr>
            </w:pPr>
          </w:p>
        </w:tc>
        <w:tc>
          <w:tcPr>
            <w:tcW w:w="1600" w:type="dxa"/>
          </w:tcPr>
          <w:p w14:paraId="197317CA"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KY Read to Succeed Summer Reading Conference</w:t>
            </w:r>
          </w:p>
        </w:tc>
        <w:tc>
          <w:tcPr>
            <w:tcW w:w="2200" w:type="dxa"/>
            <w:tcBorders>
              <w:bottom w:val="single" w:sz="12" w:space="0" w:color="000000"/>
            </w:tcBorders>
            <w:tcMar>
              <w:top w:w="100" w:type="dxa"/>
              <w:left w:w="100" w:type="dxa"/>
              <w:bottom w:w="100" w:type="dxa"/>
              <w:right w:w="100" w:type="dxa"/>
            </w:tcMar>
          </w:tcPr>
          <w:p w14:paraId="6F646E9B"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KY Read to Succeed Summer Reading Conference</w:t>
            </w:r>
          </w:p>
        </w:tc>
        <w:tc>
          <w:tcPr>
            <w:tcW w:w="3400" w:type="dxa"/>
          </w:tcPr>
          <w:p w14:paraId="7AF4226C"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Participants will learn about </w:t>
            </w:r>
            <w:proofErr w:type="gramStart"/>
            <w:r>
              <w:rPr>
                <w:rFonts w:ascii="Times New Roman" w:eastAsia="Times New Roman" w:hAnsi="Times New Roman" w:cs="Times New Roman"/>
                <w:sz w:val="20"/>
                <w:szCs w:val="20"/>
              </w:rPr>
              <w:t>evidenced</w:t>
            </w:r>
            <w:proofErr w:type="gramEnd"/>
            <w:r>
              <w:rPr>
                <w:rFonts w:ascii="Times New Roman" w:eastAsia="Times New Roman" w:hAnsi="Times New Roman" w:cs="Times New Roman"/>
                <w:sz w:val="20"/>
                <w:szCs w:val="20"/>
              </w:rPr>
              <w:t xml:space="preserve">-based instructional shifts for literacy, the benefits of structured literacy, and why and how behind </w:t>
            </w:r>
            <w:proofErr w:type="gramStart"/>
            <w:r>
              <w:rPr>
                <w:rFonts w:ascii="Times New Roman" w:eastAsia="Times New Roman" w:hAnsi="Times New Roman" w:cs="Times New Roman"/>
                <w:sz w:val="20"/>
                <w:szCs w:val="20"/>
              </w:rPr>
              <w:t>high quality</w:t>
            </w:r>
            <w:proofErr w:type="gramEnd"/>
            <w:r>
              <w:rPr>
                <w:rFonts w:ascii="Times New Roman" w:eastAsia="Times New Roman" w:hAnsi="Times New Roman" w:cs="Times New Roman"/>
                <w:sz w:val="20"/>
                <w:szCs w:val="20"/>
              </w:rPr>
              <w:t xml:space="preserve"> instructional resources.</w:t>
            </w:r>
          </w:p>
        </w:tc>
        <w:tc>
          <w:tcPr>
            <w:tcW w:w="1260" w:type="dxa"/>
          </w:tcPr>
          <w:p w14:paraId="02D97BA7"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Galt House on June 13th from</w:t>
            </w:r>
          </w:p>
          <w:p w14:paraId="6C69773A"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8:00-3:00 w/ working lunch</w:t>
            </w:r>
          </w:p>
          <w:p w14:paraId="250FE9CE" w14:textId="77777777" w:rsidR="00770AD0" w:rsidRDefault="00770AD0">
            <w:pPr>
              <w:rPr>
                <w:rFonts w:ascii="Times New Roman" w:eastAsia="Times New Roman" w:hAnsi="Times New Roman" w:cs="Times New Roman"/>
                <w:sz w:val="20"/>
                <w:szCs w:val="20"/>
              </w:rPr>
            </w:pPr>
          </w:p>
        </w:tc>
        <w:tc>
          <w:tcPr>
            <w:tcW w:w="1480" w:type="dxa"/>
          </w:tcPr>
          <w:p w14:paraId="6E894672"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Reading intervention teachers</w:t>
            </w:r>
          </w:p>
        </w:tc>
        <w:tc>
          <w:tcPr>
            <w:tcW w:w="880" w:type="dxa"/>
          </w:tcPr>
          <w:p w14:paraId="23606F9D"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6 hrs.</w:t>
            </w:r>
          </w:p>
        </w:tc>
        <w:tc>
          <w:tcPr>
            <w:tcW w:w="880" w:type="dxa"/>
          </w:tcPr>
          <w:p w14:paraId="45A6989A"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770AD0" w14:paraId="388502D5" w14:textId="77777777" w:rsidTr="00916114">
        <w:trPr>
          <w:trHeight w:val="2040"/>
        </w:trPr>
        <w:tc>
          <w:tcPr>
            <w:tcW w:w="3540" w:type="dxa"/>
            <w:vMerge/>
            <w:tcMar>
              <w:left w:w="108" w:type="dxa"/>
              <w:right w:w="108" w:type="dxa"/>
            </w:tcMar>
          </w:tcPr>
          <w:p w14:paraId="6085978C" w14:textId="77777777" w:rsidR="00770AD0" w:rsidRDefault="00770AD0">
            <w:pPr>
              <w:rPr>
                <w:sz w:val="24"/>
                <w:szCs w:val="24"/>
              </w:rPr>
            </w:pPr>
          </w:p>
        </w:tc>
        <w:tc>
          <w:tcPr>
            <w:tcW w:w="1600" w:type="dxa"/>
            <w:tcBorders>
              <w:right w:val="single" w:sz="12" w:space="0" w:color="000000"/>
            </w:tcBorders>
            <w:tcMar>
              <w:left w:w="108" w:type="dxa"/>
              <w:right w:w="108" w:type="dxa"/>
            </w:tcMar>
          </w:tcPr>
          <w:p w14:paraId="0013B52C"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Structured Literacy</w:t>
            </w:r>
          </w:p>
        </w:tc>
        <w:tc>
          <w:tcPr>
            <w:tcW w:w="2200"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0F1A0E43" w14:textId="77777777" w:rsidR="00770AD0" w:rsidRDefault="005501EB">
            <w:pPr>
              <w:widowControl w:val="0"/>
              <w:spacing w:before="120"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Professional development led by Lynn </w:t>
            </w:r>
            <w:proofErr w:type="spellStart"/>
            <w:r>
              <w:rPr>
                <w:rFonts w:ascii="Times New Roman" w:eastAsia="Times New Roman" w:hAnsi="Times New Roman" w:cs="Times New Roman"/>
                <w:sz w:val="20"/>
                <w:szCs w:val="20"/>
              </w:rPr>
              <w:t>Schwalie</w:t>
            </w:r>
            <w:proofErr w:type="spellEnd"/>
            <w:r>
              <w:rPr>
                <w:rFonts w:ascii="Times New Roman" w:eastAsia="Times New Roman" w:hAnsi="Times New Roman" w:cs="Times New Roman"/>
                <w:sz w:val="20"/>
                <w:szCs w:val="20"/>
              </w:rPr>
              <w:t xml:space="preserve"> pairing Structured Literacy and UFLI</w:t>
            </w:r>
          </w:p>
        </w:tc>
        <w:tc>
          <w:tcPr>
            <w:tcW w:w="3400" w:type="dxa"/>
            <w:tcBorders>
              <w:left w:val="single" w:sz="12" w:space="0" w:color="000000"/>
            </w:tcBorders>
            <w:tcMar>
              <w:left w:w="108" w:type="dxa"/>
              <w:right w:w="108" w:type="dxa"/>
            </w:tcMar>
          </w:tcPr>
          <w:p w14:paraId="75A1D96F"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This training will provide teachers with an understanding of the structured literacy approach which emphasizes highly explicit and systematic teaching of key components of literacy. These components include both foundational skills (e.g., decoding, spelling) and higher-level literacy skills (e.g., reading comprehension, written expression).</w:t>
            </w:r>
          </w:p>
        </w:tc>
        <w:tc>
          <w:tcPr>
            <w:tcW w:w="1260" w:type="dxa"/>
          </w:tcPr>
          <w:p w14:paraId="5D1F6E8D" w14:textId="77777777" w:rsidR="00770AD0" w:rsidRDefault="00770AD0">
            <w:pPr>
              <w:rPr>
                <w:rFonts w:ascii="Times New Roman" w:eastAsia="Times New Roman" w:hAnsi="Times New Roman" w:cs="Times New Roman"/>
                <w:sz w:val="20"/>
                <w:szCs w:val="20"/>
              </w:rPr>
            </w:pPr>
          </w:p>
        </w:tc>
        <w:tc>
          <w:tcPr>
            <w:tcW w:w="1480" w:type="dxa"/>
            <w:tcMar>
              <w:top w:w="100" w:type="dxa"/>
              <w:left w:w="100" w:type="dxa"/>
              <w:bottom w:w="100" w:type="dxa"/>
              <w:right w:w="100" w:type="dxa"/>
            </w:tcMar>
          </w:tcPr>
          <w:p w14:paraId="19E10F56"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New K-2 teachers &amp; interventionists</w:t>
            </w:r>
          </w:p>
        </w:tc>
        <w:tc>
          <w:tcPr>
            <w:tcW w:w="880" w:type="dxa"/>
            <w:tcMar>
              <w:left w:w="108" w:type="dxa"/>
              <w:right w:w="108" w:type="dxa"/>
            </w:tcMar>
          </w:tcPr>
          <w:p w14:paraId="6A16103C"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6 hrs.</w:t>
            </w:r>
          </w:p>
        </w:tc>
        <w:tc>
          <w:tcPr>
            <w:tcW w:w="880" w:type="dxa"/>
            <w:tcMar>
              <w:left w:w="108" w:type="dxa"/>
              <w:right w:w="108" w:type="dxa"/>
            </w:tcMar>
          </w:tcPr>
          <w:p w14:paraId="6B79BE43"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770AD0" w14:paraId="70D7A42D" w14:textId="77777777" w:rsidTr="00916114">
        <w:trPr>
          <w:trHeight w:val="1455"/>
        </w:trPr>
        <w:tc>
          <w:tcPr>
            <w:tcW w:w="3540" w:type="dxa"/>
            <w:vMerge/>
          </w:tcPr>
          <w:p w14:paraId="61CA6DD5" w14:textId="77777777" w:rsidR="00770AD0" w:rsidRDefault="00770AD0">
            <w:pPr>
              <w:rPr>
                <w:sz w:val="24"/>
                <w:szCs w:val="24"/>
              </w:rPr>
            </w:pPr>
          </w:p>
        </w:tc>
        <w:tc>
          <w:tcPr>
            <w:tcW w:w="1600" w:type="dxa"/>
          </w:tcPr>
          <w:p w14:paraId="2DE47705"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Writing Revolution</w:t>
            </w:r>
          </w:p>
        </w:tc>
        <w:tc>
          <w:tcPr>
            <w:tcW w:w="2200" w:type="dxa"/>
            <w:tcBorders>
              <w:top w:val="single" w:sz="12" w:space="0" w:color="000000"/>
            </w:tcBorders>
          </w:tcPr>
          <w:p w14:paraId="30B6D136" w14:textId="77777777" w:rsidR="00770AD0" w:rsidRDefault="005501EB">
            <w:pPr>
              <w:spacing w:line="276" w:lineRule="auto"/>
              <w:rPr>
                <w:rFonts w:ascii="Times New Roman" w:eastAsia="Times New Roman" w:hAnsi="Times New Roman" w:cs="Times New Roman"/>
              </w:rPr>
            </w:pPr>
            <w:r>
              <w:rPr>
                <w:rFonts w:ascii="Times New Roman" w:eastAsia="Times New Roman" w:hAnsi="Times New Roman" w:cs="Times New Roman"/>
                <w:sz w:val="20"/>
                <w:szCs w:val="20"/>
              </w:rPr>
              <w:t>Teachers will attend specific sessions aligned with their content area to support the individual growth of the teacher.</w:t>
            </w:r>
          </w:p>
        </w:tc>
        <w:tc>
          <w:tcPr>
            <w:tcW w:w="3400" w:type="dxa"/>
          </w:tcPr>
          <w:p w14:paraId="7084C8A6"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Participants will grow their capacity by deepening their understanding of the science of writing so they can implement effective strategies in writing across content areas</w:t>
            </w:r>
          </w:p>
        </w:tc>
        <w:tc>
          <w:tcPr>
            <w:tcW w:w="1260" w:type="dxa"/>
          </w:tcPr>
          <w:p w14:paraId="311285D0"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Location: TBD</w:t>
            </w:r>
          </w:p>
          <w:p w14:paraId="2EA439A1"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Time: 8:00-3:30</w:t>
            </w:r>
          </w:p>
          <w:p w14:paraId="6D43B0C0"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July 31, 2025</w:t>
            </w:r>
          </w:p>
        </w:tc>
        <w:tc>
          <w:tcPr>
            <w:tcW w:w="1480" w:type="dxa"/>
            <w:tcMar>
              <w:top w:w="100" w:type="dxa"/>
              <w:left w:w="100" w:type="dxa"/>
              <w:bottom w:w="100" w:type="dxa"/>
              <w:right w:w="100" w:type="dxa"/>
            </w:tcMar>
          </w:tcPr>
          <w:p w14:paraId="58E098BB"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P-5 Teachers &amp; </w:t>
            </w:r>
            <w:proofErr w:type="spellStart"/>
            <w:r>
              <w:rPr>
                <w:rFonts w:ascii="Times New Roman" w:eastAsia="Times New Roman" w:hAnsi="Times New Roman" w:cs="Times New Roman"/>
                <w:sz w:val="20"/>
                <w:szCs w:val="20"/>
              </w:rPr>
              <w:t>CoTeachers</w:t>
            </w:r>
            <w:proofErr w:type="spellEnd"/>
          </w:p>
        </w:tc>
        <w:tc>
          <w:tcPr>
            <w:tcW w:w="880" w:type="dxa"/>
            <w:tcMar>
              <w:top w:w="100" w:type="dxa"/>
              <w:left w:w="100" w:type="dxa"/>
              <w:bottom w:w="100" w:type="dxa"/>
              <w:right w:w="100" w:type="dxa"/>
            </w:tcMar>
          </w:tcPr>
          <w:p w14:paraId="3B5015D3" w14:textId="77777777" w:rsidR="00770AD0" w:rsidRDefault="005501E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3hrs. </w:t>
            </w:r>
          </w:p>
        </w:tc>
        <w:tc>
          <w:tcPr>
            <w:tcW w:w="880" w:type="dxa"/>
          </w:tcPr>
          <w:p w14:paraId="0A621BF8"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770AD0" w14:paraId="48685FEB" w14:textId="77777777" w:rsidTr="00916114">
        <w:trPr>
          <w:trHeight w:val="1815"/>
        </w:trPr>
        <w:tc>
          <w:tcPr>
            <w:tcW w:w="3540" w:type="dxa"/>
            <w:vMerge/>
          </w:tcPr>
          <w:p w14:paraId="1BC23D33" w14:textId="77777777" w:rsidR="00770AD0" w:rsidRDefault="00770AD0">
            <w:pPr>
              <w:rPr>
                <w:sz w:val="24"/>
                <w:szCs w:val="24"/>
              </w:rPr>
            </w:pPr>
          </w:p>
        </w:tc>
        <w:tc>
          <w:tcPr>
            <w:tcW w:w="1600" w:type="dxa"/>
            <w:tcMar>
              <w:top w:w="100" w:type="dxa"/>
              <w:left w:w="100" w:type="dxa"/>
              <w:bottom w:w="100" w:type="dxa"/>
              <w:right w:w="100" w:type="dxa"/>
            </w:tcMar>
          </w:tcPr>
          <w:p w14:paraId="05B281E8"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District PD Day: </w:t>
            </w:r>
          </w:p>
          <w:p w14:paraId="2C2E537C"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OCS Ignite Conference</w:t>
            </w:r>
          </w:p>
          <w:p w14:paraId="08458A5A" w14:textId="77777777" w:rsidR="00770AD0" w:rsidRDefault="00770AD0">
            <w:pPr>
              <w:spacing w:line="276" w:lineRule="auto"/>
              <w:rPr>
                <w:rFonts w:ascii="Times New Roman" w:eastAsia="Times New Roman" w:hAnsi="Times New Roman" w:cs="Times New Roman"/>
                <w:sz w:val="20"/>
                <w:szCs w:val="20"/>
              </w:rPr>
            </w:pPr>
          </w:p>
          <w:p w14:paraId="6ED94B0D"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i/>
                <w:sz w:val="20"/>
                <w:szCs w:val="20"/>
              </w:rPr>
              <w:t>“Igniting your Instruction”</w:t>
            </w:r>
          </w:p>
        </w:tc>
        <w:tc>
          <w:tcPr>
            <w:tcW w:w="2200" w:type="dxa"/>
            <w:tcMar>
              <w:top w:w="100" w:type="dxa"/>
              <w:left w:w="100" w:type="dxa"/>
              <w:bottom w:w="100" w:type="dxa"/>
              <w:right w:w="100" w:type="dxa"/>
            </w:tcMar>
          </w:tcPr>
          <w:p w14:paraId="21211FF2"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This PD is presented by teachers for </w:t>
            </w:r>
            <w:proofErr w:type="spellStart"/>
            <w:proofErr w:type="gramStart"/>
            <w:r>
              <w:rPr>
                <w:rFonts w:ascii="Times New Roman" w:eastAsia="Times New Roman" w:hAnsi="Times New Roman" w:cs="Times New Roman"/>
                <w:sz w:val="20"/>
                <w:szCs w:val="20"/>
              </w:rPr>
              <w:t>teachers.The</w:t>
            </w:r>
            <w:proofErr w:type="spellEnd"/>
            <w:proofErr w:type="gramEnd"/>
            <w:r>
              <w:rPr>
                <w:rFonts w:ascii="Times New Roman" w:eastAsia="Times New Roman" w:hAnsi="Times New Roman" w:cs="Times New Roman"/>
                <w:sz w:val="20"/>
                <w:szCs w:val="20"/>
              </w:rPr>
              <w:t xml:space="preserve"> conference style format allows participants to choose sessions focused on relevant topics and effective teaching strategies.  </w:t>
            </w:r>
          </w:p>
        </w:tc>
        <w:tc>
          <w:tcPr>
            <w:tcW w:w="3400" w:type="dxa"/>
            <w:tcMar>
              <w:top w:w="100" w:type="dxa"/>
              <w:left w:w="100" w:type="dxa"/>
              <w:bottom w:w="100" w:type="dxa"/>
              <w:right w:w="100" w:type="dxa"/>
            </w:tcMar>
          </w:tcPr>
          <w:p w14:paraId="0ED341E3"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Participants will develop, deepen and refine their capacity with evidence-based instructional practices in any of the following content areas: leadership, AI, Student Engagement, Curriculum &amp; Instruction</w:t>
            </w:r>
          </w:p>
        </w:tc>
        <w:tc>
          <w:tcPr>
            <w:tcW w:w="1260" w:type="dxa"/>
            <w:tcMar>
              <w:top w:w="100" w:type="dxa"/>
              <w:left w:w="100" w:type="dxa"/>
              <w:bottom w:w="100" w:type="dxa"/>
              <w:right w:w="100" w:type="dxa"/>
            </w:tcMar>
          </w:tcPr>
          <w:p w14:paraId="59935311"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Location: North Oldham Campus</w:t>
            </w:r>
          </w:p>
          <w:p w14:paraId="03E69676"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Time: 8:00-3:30</w:t>
            </w:r>
          </w:p>
          <w:p w14:paraId="4026D3D5"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August 1, 2025</w:t>
            </w:r>
          </w:p>
        </w:tc>
        <w:tc>
          <w:tcPr>
            <w:tcW w:w="1480" w:type="dxa"/>
            <w:tcMar>
              <w:top w:w="100" w:type="dxa"/>
              <w:left w:w="100" w:type="dxa"/>
              <w:bottom w:w="100" w:type="dxa"/>
              <w:right w:w="100" w:type="dxa"/>
            </w:tcMar>
          </w:tcPr>
          <w:p w14:paraId="2C99573D"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P-14 teachers in all content areas</w:t>
            </w:r>
          </w:p>
        </w:tc>
        <w:tc>
          <w:tcPr>
            <w:tcW w:w="880" w:type="dxa"/>
            <w:tcMar>
              <w:top w:w="100" w:type="dxa"/>
              <w:left w:w="100" w:type="dxa"/>
              <w:bottom w:w="100" w:type="dxa"/>
              <w:right w:w="100" w:type="dxa"/>
            </w:tcMar>
          </w:tcPr>
          <w:p w14:paraId="11B4963B" w14:textId="77777777" w:rsidR="00770AD0" w:rsidRDefault="005501E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hrs.</w:t>
            </w:r>
          </w:p>
        </w:tc>
        <w:tc>
          <w:tcPr>
            <w:tcW w:w="880" w:type="dxa"/>
          </w:tcPr>
          <w:p w14:paraId="57F40B75"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770AD0" w14:paraId="2259EF9D" w14:textId="77777777" w:rsidTr="00916114">
        <w:trPr>
          <w:trHeight w:val="1590"/>
        </w:trPr>
        <w:tc>
          <w:tcPr>
            <w:tcW w:w="3540" w:type="dxa"/>
            <w:vMerge/>
          </w:tcPr>
          <w:p w14:paraId="6734A119" w14:textId="77777777" w:rsidR="00770AD0" w:rsidRDefault="00770AD0">
            <w:pPr>
              <w:rPr>
                <w:sz w:val="24"/>
                <w:szCs w:val="24"/>
              </w:rPr>
            </w:pPr>
          </w:p>
        </w:tc>
        <w:tc>
          <w:tcPr>
            <w:tcW w:w="1600" w:type="dxa"/>
            <w:tcMar>
              <w:top w:w="100" w:type="dxa"/>
              <w:left w:w="100" w:type="dxa"/>
              <w:bottom w:w="100" w:type="dxa"/>
              <w:right w:w="100" w:type="dxa"/>
            </w:tcMar>
          </w:tcPr>
          <w:p w14:paraId="6915170B"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Character Strong Brain and Behavior Training</w:t>
            </w:r>
          </w:p>
        </w:tc>
        <w:tc>
          <w:tcPr>
            <w:tcW w:w="2200" w:type="dxa"/>
            <w:tcMar>
              <w:top w:w="100" w:type="dxa"/>
              <w:left w:w="100" w:type="dxa"/>
              <w:bottom w:w="100" w:type="dxa"/>
              <w:right w:w="100" w:type="dxa"/>
            </w:tcMar>
          </w:tcPr>
          <w:p w14:paraId="6921EE77"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Character Strong Brain and Behavior Training</w:t>
            </w:r>
          </w:p>
        </w:tc>
        <w:tc>
          <w:tcPr>
            <w:tcW w:w="3400" w:type="dxa"/>
            <w:tcMar>
              <w:top w:w="100" w:type="dxa"/>
              <w:left w:w="100" w:type="dxa"/>
              <w:bottom w:w="100" w:type="dxa"/>
              <w:right w:w="100" w:type="dxa"/>
            </w:tcMar>
          </w:tcPr>
          <w:p w14:paraId="55C63388"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Participants will build community and collaborate to refine structures and routines based on the SERVE Model to create consistent structures and practices that improve student engagement and increase time learning</w:t>
            </w:r>
          </w:p>
        </w:tc>
        <w:tc>
          <w:tcPr>
            <w:tcW w:w="1260" w:type="dxa"/>
            <w:tcMar>
              <w:top w:w="100" w:type="dxa"/>
              <w:left w:w="100" w:type="dxa"/>
              <w:bottom w:w="100" w:type="dxa"/>
              <w:right w:w="100" w:type="dxa"/>
            </w:tcMar>
          </w:tcPr>
          <w:p w14:paraId="2FB3BC41"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Shelbyville Conference Center on June 9th, from 8:00-3:00</w:t>
            </w:r>
          </w:p>
        </w:tc>
        <w:tc>
          <w:tcPr>
            <w:tcW w:w="1480" w:type="dxa"/>
            <w:tcMar>
              <w:top w:w="100" w:type="dxa"/>
              <w:left w:w="100" w:type="dxa"/>
              <w:bottom w:w="100" w:type="dxa"/>
              <w:right w:w="100" w:type="dxa"/>
            </w:tcMar>
          </w:tcPr>
          <w:p w14:paraId="1D49C6E8"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Related arts, special education and anyone interested</w:t>
            </w:r>
          </w:p>
        </w:tc>
        <w:tc>
          <w:tcPr>
            <w:tcW w:w="880" w:type="dxa"/>
            <w:tcMar>
              <w:top w:w="100" w:type="dxa"/>
              <w:left w:w="100" w:type="dxa"/>
              <w:bottom w:w="100" w:type="dxa"/>
              <w:right w:w="100" w:type="dxa"/>
            </w:tcMar>
          </w:tcPr>
          <w:p w14:paraId="32607C16" w14:textId="77777777" w:rsidR="00770AD0" w:rsidRDefault="005501E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hrs.</w:t>
            </w:r>
          </w:p>
        </w:tc>
        <w:tc>
          <w:tcPr>
            <w:tcW w:w="880" w:type="dxa"/>
          </w:tcPr>
          <w:p w14:paraId="3A852E9C"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770AD0" w14:paraId="3C9DE403" w14:textId="77777777" w:rsidTr="00916114">
        <w:trPr>
          <w:trHeight w:val="1440"/>
        </w:trPr>
        <w:tc>
          <w:tcPr>
            <w:tcW w:w="3540" w:type="dxa"/>
            <w:vMerge/>
          </w:tcPr>
          <w:p w14:paraId="6F4A24D0" w14:textId="77777777" w:rsidR="00770AD0" w:rsidRDefault="00770AD0">
            <w:pPr>
              <w:rPr>
                <w:sz w:val="24"/>
                <w:szCs w:val="24"/>
              </w:rPr>
            </w:pPr>
          </w:p>
        </w:tc>
        <w:tc>
          <w:tcPr>
            <w:tcW w:w="1600" w:type="dxa"/>
          </w:tcPr>
          <w:p w14:paraId="0A73240C"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Co-teaching In Practice</w:t>
            </w:r>
          </w:p>
        </w:tc>
        <w:tc>
          <w:tcPr>
            <w:tcW w:w="2200" w:type="dxa"/>
          </w:tcPr>
          <w:p w14:paraId="7E3A83CC" w14:textId="77777777" w:rsidR="00770AD0" w:rsidRDefault="005501EB">
            <w:pPr>
              <w:spacing w:before="120" w:after="200"/>
              <w:rPr>
                <w:rFonts w:ascii="Oswald" w:eastAsia="Oswald" w:hAnsi="Oswald" w:cs="Oswald"/>
                <w:sz w:val="24"/>
                <w:szCs w:val="24"/>
              </w:rPr>
            </w:pPr>
            <w:r>
              <w:rPr>
                <w:rFonts w:ascii="Times New Roman" w:eastAsia="Times New Roman" w:hAnsi="Times New Roman" w:cs="Times New Roman"/>
                <w:sz w:val="20"/>
                <w:szCs w:val="20"/>
              </w:rPr>
              <w:t xml:space="preserve"> Regular Ed and ECE teachers will work within their co-teaching partnerships to understand and plan SDI</w:t>
            </w:r>
          </w:p>
        </w:tc>
        <w:tc>
          <w:tcPr>
            <w:tcW w:w="3400" w:type="dxa"/>
          </w:tcPr>
          <w:p w14:paraId="25DF2617" w14:textId="77777777" w:rsidR="00770AD0" w:rsidRDefault="005501EB">
            <w:pPr>
              <w:rPr>
                <w:rFonts w:ascii="Oswald" w:eastAsia="Oswald" w:hAnsi="Oswald" w:cs="Oswald"/>
                <w:sz w:val="24"/>
                <w:szCs w:val="24"/>
              </w:rPr>
            </w:pPr>
            <w:r>
              <w:rPr>
                <w:rFonts w:ascii="Times New Roman" w:eastAsia="Times New Roman" w:hAnsi="Times New Roman" w:cs="Times New Roman"/>
                <w:sz w:val="20"/>
                <w:szCs w:val="20"/>
              </w:rPr>
              <w:t>The outcome for this PD is that both the ECE and regular education teacher have a thorough understanding of what SDI is and how to ensure students with IEPs are getting specially designed instruction.</w:t>
            </w:r>
          </w:p>
        </w:tc>
        <w:tc>
          <w:tcPr>
            <w:tcW w:w="1260" w:type="dxa"/>
          </w:tcPr>
          <w:p w14:paraId="7CC5194B"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Location: North Oldham Campus</w:t>
            </w:r>
          </w:p>
          <w:p w14:paraId="30684364"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Time: TBS</w:t>
            </w:r>
          </w:p>
          <w:p w14:paraId="2AEE1198" w14:textId="77777777" w:rsidR="00770AD0" w:rsidRDefault="005501EB">
            <w:pPr>
              <w:spacing w:line="276" w:lineRule="auto"/>
              <w:rPr>
                <w:rFonts w:ascii="Oswald" w:eastAsia="Oswald" w:hAnsi="Oswald" w:cs="Oswald"/>
                <w:sz w:val="24"/>
                <w:szCs w:val="24"/>
              </w:rPr>
            </w:pPr>
            <w:r>
              <w:rPr>
                <w:rFonts w:ascii="Times New Roman" w:eastAsia="Times New Roman" w:hAnsi="Times New Roman" w:cs="Times New Roman"/>
                <w:sz w:val="20"/>
                <w:szCs w:val="20"/>
              </w:rPr>
              <w:t>August 1, 2025</w:t>
            </w:r>
          </w:p>
        </w:tc>
        <w:tc>
          <w:tcPr>
            <w:tcW w:w="1480" w:type="dxa"/>
          </w:tcPr>
          <w:p w14:paraId="0A25CBE3"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Co-teaching partnerships with limited co-teach experience</w:t>
            </w:r>
          </w:p>
        </w:tc>
        <w:tc>
          <w:tcPr>
            <w:tcW w:w="880" w:type="dxa"/>
          </w:tcPr>
          <w:p w14:paraId="670B8ADF"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3 hrs.</w:t>
            </w:r>
          </w:p>
        </w:tc>
        <w:tc>
          <w:tcPr>
            <w:tcW w:w="880" w:type="dxa"/>
          </w:tcPr>
          <w:p w14:paraId="40DB6AD2"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770AD0" w14:paraId="2349F68A" w14:textId="77777777" w:rsidTr="00916114">
        <w:trPr>
          <w:trHeight w:val="1440"/>
        </w:trPr>
        <w:tc>
          <w:tcPr>
            <w:tcW w:w="3540" w:type="dxa"/>
            <w:vMerge/>
          </w:tcPr>
          <w:p w14:paraId="10412C3F" w14:textId="77777777" w:rsidR="00770AD0" w:rsidRDefault="00770AD0">
            <w:pPr>
              <w:rPr>
                <w:sz w:val="24"/>
                <w:szCs w:val="24"/>
              </w:rPr>
            </w:pPr>
          </w:p>
        </w:tc>
        <w:tc>
          <w:tcPr>
            <w:tcW w:w="1600" w:type="dxa"/>
          </w:tcPr>
          <w:p w14:paraId="2F4B289B"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Fish Book Discussion</w:t>
            </w:r>
          </w:p>
        </w:tc>
        <w:tc>
          <w:tcPr>
            <w:tcW w:w="2200" w:type="dxa"/>
          </w:tcPr>
          <w:p w14:paraId="7161933A" w14:textId="77777777" w:rsidR="00770AD0" w:rsidRDefault="005501EB">
            <w:pPr>
              <w:spacing w:before="120"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This PD is our foundational block in redefining our building climate.</w:t>
            </w:r>
          </w:p>
        </w:tc>
        <w:tc>
          <w:tcPr>
            <w:tcW w:w="3400" w:type="dxa"/>
          </w:tcPr>
          <w:p w14:paraId="475A1EDE"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Using the book, Fish, participants will read, discuss and encourage the thinking/planning around attitude, play, making someone's day and being present.</w:t>
            </w:r>
          </w:p>
        </w:tc>
        <w:tc>
          <w:tcPr>
            <w:tcW w:w="1260" w:type="dxa"/>
          </w:tcPr>
          <w:p w14:paraId="675EFBCB"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Location: TBD</w:t>
            </w:r>
          </w:p>
          <w:p w14:paraId="41EE9016" w14:textId="77777777" w:rsidR="00770AD0" w:rsidRDefault="005501EB">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Time: TBS</w:t>
            </w:r>
          </w:p>
          <w:p w14:paraId="781A60B3" w14:textId="77777777" w:rsidR="00770AD0" w:rsidRDefault="005501EB">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Date: TBS</w:t>
            </w:r>
          </w:p>
        </w:tc>
        <w:tc>
          <w:tcPr>
            <w:tcW w:w="1480" w:type="dxa"/>
          </w:tcPr>
          <w:p w14:paraId="26FCA286"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Optional</w:t>
            </w:r>
          </w:p>
        </w:tc>
        <w:tc>
          <w:tcPr>
            <w:tcW w:w="880" w:type="dxa"/>
          </w:tcPr>
          <w:p w14:paraId="44F3ACF2"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3 hrs.</w:t>
            </w:r>
          </w:p>
        </w:tc>
        <w:tc>
          <w:tcPr>
            <w:tcW w:w="880" w:type="dxa"/>
          </w:tcPr>
          <w:p w14:paraId="533E9794" w14:textId="77777777" w:rsidR="00770AD0" w:rsidRDefault="005501EB">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783C394" w14:textId="77777777" w:rsidR="00770AD0" w:rsidRDefault="00770AD0">
      <w:pPr>
        <w:spacing w:after="160" w:line="259" w:lineRule="auto"/>
        <w:rPr>
          <w:rFonts w:ascii="Oswald" w:eastAsia="Oswald" w:hAnsi="Oswald" w:cs="Oswald"/>
          <w:sz w:val="24"/>
          <w:szCs w:val="24"/>
        </w:rPr>
      </w:pPr>
    </w:p>
    <w:p w14:paraId="44F2EE7D"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28, 2025</w:t>
      </w:r>
    </w:p>
    <w:p w14:paraId="36B41690"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35D27465" w14:textId="77777777" w:rsidR="00770AD0" w:rsidRDefault="00770AD0">
      <w:pPr>
        <w:spacing w:line="240" w:lineRule="auto"/>
        <w:ind w:firstLine="720"/>
        <w:rPr>
          <w:rFonts w:ascii="Times New Roman" w:eastAsia="Times New Roman" w:hAnsi="Times New Roman" w:cs="Times New Roman"/>
          <w:sz w:val="24"/>
          <w:szCs w:val="24"/>
        </w:rPr>
      </w:pPr>
    </w:p>
    <w:p w14:paraId="65C8179D" w14:textId="77777777" w:rsidR="00770AD0" w:rsidRDefault="00770AD0">
      <w:pPr>
        <w:spacing w:line="240" w:lineRule="auto"/>
        <w:ind w:firstLine="720"/>
        <w:rPr>
          <w:rFonts w:ascii="Times New Roman" w:eastAsia="Times New Roman" w:hAnsi="Times New Roman" w:cs="Times New Roman"/>
          <w:sz w:val="24"/>
          <w:szCs w:val="24"/>
        </w:rPr>
      </w:pPr>
    </w:p>
    <w:p w14:paraId="483EC278"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2AB746AB"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541ED620"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3E0978D2" w14:textId="77777777" w:rsidR="00770AD0" w:rsidRDefault="005501E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0C6CD90C"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6CF6325"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Review and approve the proposed general budget for the 2025-2026 school year.</w:t>
      </w:r>
    </w:p>
    <w:p w14:paraId="1D1B6EB7"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732804" w14:textId="77777777" w:rsidR="00770AD0" w:rsidRDefault="005501E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CD2EA83"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7B5AE3"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general spending budget comes from Section 6, kindergarten, and student fees. The budget is distributed based on staffing needs first followed by building and materials needs. The proposed budget is based on our February discussion of priorities and staffing needs.</w:t>
      </w:r>
    </w:p>
    <w:p w14:paraId="315A9241"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A98EA4"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D23146" w14:textId="77777777" w:rsidR="00770AD0" w:rsidRDefault="005501E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7BB92278"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6C3FD9" w14:textId="77777777" w:rsidR="00770AD0" w:rsidRDefault="005501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the proposed budget documents.  If changes, deletions, or additions are required, remand the plan back for revision.  If the plan is satisfactory to the Council, approve as presented.</w:t>
      </w:r>
    </w:p>
    <w:p w14:paraId="3BDA0AD3" w14:textId="77777777" w:rsidR="00770AD0" w:rsidRDefault="00770AD0">
      <w:pPr>
        <w:spacing w:line="240" w:lineRule="auto"/>
        <w:rPr>
          <w:rFonts w:ascii="Times New Roman" w:eastAsia="Times New Roman" w:hAnsi="Times New Roman" w:cs="Times New Roman"/>
          <w:sz w:val="24"/>
          <w:szCs w:val="24"/>
        </w:rPr>
      </w:pPr>
    </w:p>
    <w:p w14:paraId="36DE13D3" w14:textId="77777777" w:rsidR="00770AD0" w:rsidRDefault="00770AD0">
      <w:pPr>
        <w:spacing w:line="240" w:lineRule="auto"/>
        <w:ind w:firstLine="720"/>
        <w:rPr>
          <w:rFonts w:ascii="Times New Roman" w:eastAsia="Times New Roman" w:hAnsi="Times New Roman" w:cs="Times New Roman"/>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8"/>
        <w:gridCol w:w="7722"/>
      </w:tblGrid>
      <w:tr w:rsidR="00770AD0" w14:paraId="6C3EA899" w14:textId="77777777">
        <w:tc>
          <w:tcPr>
            <w:tcW w:w="1365" w:type="dxa"/>
            <w:shd w:val="clear" w:color="auto" w:fill="auto"/>
            <w:tcMar>
              <w:top w:w="100" w:type="dxa"/>
              <w:left w:w="100" w:type="dxa"/>
              <w:bottom w:w="100" w:type="dxa"/>
              <w:right w:w="100" w:type="dxa"/>
            </w:tcMar>
          </w:tcPr>
          <w:p w14:paraId="00AB50F6"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 Funding</w:t>
            </w:r>
          </w:p>
        </w:tc>
        <w:tc>
          <w:tcPr>
            <w:tcW w:w="6435" w:type="dxa"/>
            <w:shd w:val="clear" w:color="auto" w:fill="auto"/>
            <w:tcMar>
              <w:top w:w="100" w:type="dxa"/>
              <w:left w:w="100" w:type="dxa"/>
              <w:bottom w:w="100" w:type="dxa"/>
              <w:right w:w="100" w:type="dxa"/>
            </w:tcMar>
          </w:tcPr>
          <w:p w14:paraId="474D8F89"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covered 3 A&amp;H staff</w:t>
            </w:r>
          </w:p>
          <w:p w14:paraId="05884E05"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staff -23</w:t>
            </w:r>
          </w:p>
          <w:p w14:paraId="5925CD30"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Allocated- 19.35</w:t>
            </w:r>
          </w:p>
          <w:p w14:paraId="1A3D8D32"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.65     Estimated COST: $33,443</w:t>
            </w:r>
          </w:p>
          <w:p w14:paraId="465E7A13" w14:textId="77777777" w:rsidR="00770AD0" w:rsidRDefault="005501EB">
            <w:pPr>
              <w:widowControl w:val="0"/>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Classified</w:t>
            </w:r>
          </w:p>
          <w:p w14:paraId="317E0C9C"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Staff -6  </w:t>
            </w:r>
          </w:p>
          <w:p w14:paraId="4BB6911E"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Allocated-6</w:t>
            </w:r>
          </w:p>
          <w:p w14:paraId="35E9FA93"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.0         COST: $0</w:t>
            </w:r>
          </w:p>
        </w:tc>
      </w:tr>
      <w:tr w:rsidR="00770AD0" w14:paraId="7B24FF63" w14:textId="77777777">
        <w:tc>
          <w:tcPr>
            <w:tcW w:w="1365" w:type="dxa"/>
            <w:shd w:val="clear" w:color="auto" w:fill="auto"/>
            <w:tcMar>
              <w:top w:w="100" w:type="dxa"/>
              <w:left w:w="100" w:type="dxa"/>
              <w:bottom w:w="100" w:type="dxa"/>
              <w:right w:w="100" w:type="dxa"/>
            </w:tcMar>
          </w:tcPr>
          <w:p w14:paraId="3AD6F58F"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Billing</w:t>
            </w:r>
          </w:p>
        </w:tc>
        <w:tc>
          <w:tcPr>
            <w:tcW w:w="6435" w:type="dxa"/>
            <w:shd w:val="clear" w:color="auto" w:fill="auto"/>
            <w:tcMar>
              <w:top w:w="100" w:type="dxa"/>
              <w:left w:w="100" w:type="dxa"/>
              <w:bottom w:w="100" w:type="dxa"/>
              <w:right w:w="100" w:type="dxa"/>
            </w:tcMar>
          </w:tcPr>
          <w:p w14:paraId="63975214" w14:textId="77777777" w:rsidR="00770AD0" w:rsidRDefault="005501EB">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Reading Intervention- $50,000</w:t>
            </w:r>
          </w:p>
          <w:p w14:paraId="3F34AF05" w14:textId="77777777" w:rsidR="00770AD0" w:rsidRDefault="005501EB">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Clark- $59,080</w:t>
            </w:r>
          </w:p>
          <w:p w14:paraId="632B1FEA" w14:textId="77777777" w:rsidR="00770AD0" w:rsidRDefault="005501EB">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ESS- Cox Estimated $6,000</w:t>
            </w:r>
          </w:p>
          <w:p w14:paraId="087450B1" w14:textId="77777777" w:rsidR="00770AD0" w:rsidRDefault="005501EB">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 Title I Staff- $115,656</w:t>
            </w:r>
          </w:p>
          <w:p w14:paraId="7148535D"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$115,656</w:t>
            </w:r>
          </w:p>
          <w:p w14:paraId="7EB31868"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Section 6- $10,000</w:t>
            </w:r>
          </w:p>
          <w:p w14:paraId="37BC5747"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$11,372</w:t>
            </w:r>
          </w:p>
          <w:p w14:paraId="4F6CFE42"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Free/Reduction funds-$23,100  </w:t>
            </w:r>
          </w:p>
          <w:p w14:paraId="2362FE0C"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Leopard Spot- $104,702 (last year-$167,000)</w:t>
            </w:r>
          </w:p>
          <w:p w14:paraId="27B8E48F"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Kinder Credit- $26,250</w:t>
            </w:r>
          </w:p>
        </w:tc>
      </w:tr>
      <w:tr w:rsidR="00770AD0" w14:paraId="2979C077" w14:textId="77777777">
        <w:tc>
          <w:tcPr>
            <w:tcW w:w="1365" w:type="dxa"/>
            <w:shd w:val="clear" w:color="auto" w:fill="auto"/>
            <w:tcMar>
              <w:top w:w="100" w:type="dxa"/>
              <w:left w:w="100" w:type="dxa"/>
              <w:bottom w:w="100" w:type="dxa"/>
              <w:right w:w="100" w:type="dxa"/>
            </w:tcMar>
          </w:tcPr>
          <w:p w14:paraId="55667711"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Section 6 Funds Spending Plan</w:t>
            </w:r>
          </w:p>
          <w:p w14:paraId="56F2BBFD"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$66,920</w:t>
            </w:r>
          </w:p>
        </w:tc>
        <w:tc>
          <w:tcPr>
            <w:tcW w:w="6435" w:type="dxa"/>
            <w:shd w:val="clear" w:color="auto" w:fill="auto"/>
            <w:tcMar>
              <w:top w:w="100" w:type="dxa"/>
              <w:left w:w="100" w:type="dxa"/>
              <w:bottom w:w="100" w:type="dxa"/>
              <w:right w:w="100" w:type="dxa"/>
            </w:tcMar>
          </w:tcPr>
          <w:p w14:paraId="3922B992"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Rental of Xerox-$11,000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24-25 $20,000)                                                  </w:t>
            </w:r>
          </w:p>
          <w:p w14:paraId="0435D5A8"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Library- $5,000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24-25 $3000)                                                </w:t>
            </w:r>
          </w:p>
          <w:p w14:paraId="205249AD"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Supplies/Technology- $0                                                  </w:t>
            </w:r>
          </w:p>
          <w:p w14:paraId="0FE13BCE"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Licenses-$3,500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24-25 $7,500)                                                 </w:t>
            </w:r>
          </w:p>
          <w:p w14:paraId="4EC00C07"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Development -$</w:t>
            </w:r>
            <w:proofErr w:type="gramStart"/>
            <w:r>
              <w:rPr>
                <w:rFonts w:ascii="Times New Roman" w:eastAsia="Times New Roman" w:hAnsi="Times New Roman" w:cs="Times New Roman"/>
                <w:sz w:val="24"/>
                <w:szCs w:val="24"/>
              </w:rPr>
              <w:t>1,000  (</w:t>
            </w:r>
            <w:proofErr w:type="gramEnd"/>
            <w:r>
              <w:rPr>
                <w:rFonts w:ascii="Times New Roman" w:eastAsia="Times New Roman" w:hAnsi="Times New Roman" w:cs="Times New Roman"/>
                <w:sz w:val="24"/>
                <w:szCs w:val="24"/>
              </w:rPr>
              <w:t>24-25 $3,000)</w:t>
            </w:r>
          </w:p>
          <w:p w14:paraId="389A393E"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Supplies- $7,500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24-25 $5000)</w:t>
            </w:r>
          </w:p>
          <w:p w14:paraId="0F92CB0E" w14:textId="77777777" w:rsidR="00770AD0" w:rsidRDefault="00770AD0">
            <w:pPr>
              <w:widowControl w:val="0"/>
              <w:spacing w:line="240" w:lineRule="auto"/>
              <w:rPr>
                <w:rFonts w:ascii="Times New Roman" w:eastAsia="Times New Roman" w:hAnsi="Times New Roman" w:cs="Times New Roman"/>
                <w:sz w:val="24"/>
                <w:szCs w:val="24"/>
              </w:rPr>
            </w:pPr>
          </w:p>
          <w:p w14:paraId="0D848F29"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Kindergarten funds    $33/child  </w:t>
            </w:r>
          </w:p>
          <w:p w14:paraId="3174DEC7"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Grade                 $31/child   </w:t>
            </w:r>
          </w:p>
          <w:p w14:paraId="6B934BB0"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Grade             $29/child </w:t>
            </w:r>
          </w:p>
          <w:p w14:paraId="0CCB7F26"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Third Grade                $28/child</w:t>
            </w:r>
          </w:p>
          <w:p w14:paraId="75D990F8"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Fourth Grade              $28/child</w:t>
            </w:r>
          </w:p>
          <w:p w14:paraId="369B74D4"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Fifth Grade                 $28/child             </w:t>
            </w:r>
          </w:p>
          <w:p w14:paraId="04DDB0E0" w14:textId="77777777" w:rsidR="00770AD0" w:rsidRDefault="00770AD0">
            <w:pPr>
              <w:widowControl w:val="0"/>
              <w:spacing w:line="240" w:lineRule="auto"/>
              <w:rPr>
                <w:rFonts w:ascii="Times New Roman" w:eastAsia="Times New Roman" w:hAnsi="Times New Roman" w:cs="Times New Roman"/>
                <w:sz w:val="24"/>
                <w:szCs w:val="24"/>
              </w:rPr>
            </w:pPr>
          </w:p>
          <w:p w14:paraId="47D73C45"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Music                          $2.50/400</w:t>
            </w:r>
          </w:p>
          <w:p w14:paraId="272FF411"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VPA                             $5/446</w:t>
            </w:r>
          </w:p>
          <w:p w14:paraId="75B2F136"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$2.50/400 </w:t>
            </w:r>
          </w:p>
          <w:p w14:paraId="6CDC97EE"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STEM                         $2.50/400                                                     </w:t>
            </w:r>
          </w:p>
          <w:p w14:paraId="65BD7447"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Guidance                     $2.50/400                       </w:t>
            </w:r>
          </w:p>
          <w:p w14:paraId="3022BA82"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 Ed                      $20/110</w:t>
            </w:r>
          </w:p>
          <w:p w14:paraId="3F59EA96"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$10/85</w:t>
            </w:r>
          </w:p>
          <w:p w14:paraId="778962C4"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Contingency                 $520               </w:t>
            </w:r>
          </w:p>
          <w:p w14:paraId="6C9EF715" w14:textId="77777777" w:rsidR="00770AD0" w:rsidRDefault="005501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$5/400</w:t>
            </w:r>
          </w:p>
        </w:tc>
      </w:tr>
    </w:tbl>
    <w:p w14:paraId="3ED954FF" w14:textId="77777777" w:rsidR="00770AD0" w:rsidRDefault="00770AD0">
      <w:pPr>
        <w:rPr>
          <w:rFonts w:ascii="Times New Roman" w:eastAsia="Times New Roman" w:hAnsi="Times New Roman" w:cs="Times New Roman"/>
          <w:sz w:val="24"/>
          <w:szCs w:val="24"/>
        </w:rPr>
      </w:pPr>
    </w:p>
    <w:p w14:paraId="329E8438" w14:textId="77777777" w:rsidR="00770AD0" w:rsidRDefault="00770AD0">
      <w:pPr>
        <w:spacing w:line="240" w:lineRule="auto"/>
        <w:jc w:val="right"/>
        <w:rPr>
          <w:rFonts w:ascii="Times New Roman" w:eastAsia="Times New Roman" w:hAnsi="Times New Roman" w:cs="Times New Roman"/>
          <w:sz w:val="24"/>
          <w:szCs w:val="24"/>
        </w:rPr>
      </w:pPr>
    </w:p>
    <w:p w14:paraId="06431A0F"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28, 2025</w:t>
      </w:r>
    </w:p>
    <w:p w14:paraId="574B7063" w14:textId="77777777" w:rsidR="00770AD0" w:rsidRDefault="005501E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C</w:t>
      </w:r>
    </w:p>
    <w:p w14:paraId="042375FD" w14:textId="77777777" w:rsidR="00770AD0" w:rsidRDefault="00770AD0">
      <w:pPr>
        <w:spacing w:line="240" w:lineRule="auto"/>
        <w:ind w:left="360"/>
        <w:jc w:val="right"/>
        <w:rPr>
          <w:rFonts w:ascii="Times New Roman" w:eastAsia="Times New Roman" w:hAnsi="Times New Roman" w:cs="Times New Roman"/>
          <w:sz w:val="24"/>
          <w:szCs w:val="24"/>
        </w:rPr>
      </w:pPr>
    </w:p>
    <w:p w14:paraId="5F720D3A" w14:textId="77777777" w:rsidR="00770AD0" w:rsidRDefault="00770AD0">
      <w:pPr>
        <w:spacing w:line="240" w:lineRule="auto"/>
        <w:ind w:left="360"/>
        <w:jc w:val="center"/>
        <w:rPr>
          <w:rFonts w:ascii="Times New Roman" w:eastAsia="Times New Roman" w:hAnsi="Times New Roman" w:cs="Times New Roman"/>
          <w:sz w:val="24"/>
          <w:szCs w:val="24"/>
        </w:rPr>
      </w:pPr>
    </w:p>
    <w:p w14:paraId="35724B41"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CBDC6A4" w14:textId="77777777" w:rsidR="00770AD0" w:rsidRDefault="005501E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77A6D1A" w14:textId="77777777" w:rsidR="00770AD0" w:rsidRDefault="00770AD0">
      <w:pPr>
        <w:spacing w:line="240" w:lineRule="auto"/>
        <w:rPr>
          <w:rFonts w:ascii="Times New Roman" w:eastAsia="Times New Roman" w:hAnsi="Times New Roman" w:cs="Times New Roman"/>
          <w:sz w:val="24"/>
          <w:szCs w:val="24"/>
        </w:rPr>
      </w:pPr>
    </w:p>
    <w:p w14:paraId="4EB84B19" w14:textId="77777777" w:rsidR="00770AD0" w:rsidRDefault="005501EB">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0F25D0F5"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CDF66F"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La Grange Elementary, like the other schools in the district, operates a private, after-school child care program as a means of offering affordable options for families. The profits from the Leopard Spot program also help subsidize additional staff members, like our intervention teacher and second counselor.</w:t>
      </w:r>
    </w:p>
    <w:p w14:paraId="5073D957"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65B05B" w14:textId="77777777" w:rsidR="00770AD0" w:rsidRDefault="005501EB">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32B4D0D"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37DC31"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As a Council, we need to review operational costs, school financial support and overall profit to ensure bills are paid for the 25-26 school year and to forecast into the following year.</w:t>
      </w:r>
    </w:p>
    <w:p w14:paraId="6D070FED"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FAE5EB" w14:textId="77777777" w:rsidR="00770AD0" w:rsidRDefault="005501EB">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E5334B9"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1A7A91" w14:textId="77777777" w:rsidR="00770AD0" w:rsidRDefault="005501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and approve our Leopard Spot budget, pending no additional questions or suggestions.</w:t>
      </w:r>
    </w:p>
    <w:p w14:paraId="17DCF2F5" w14:textId="77777777" w:rsidR="00770AD0" w:rsidRDefault="00770AD0">
      <w:pPr>
        <w:spacing w:line="240" w:lineRule="auto"/>
        <w:rPr>
          <w:rFonts w:ascii="Times New Roman" w:eastAsia="Times New Roman" w:hAnsi="Times New Roman" w:cs="Times New Roman"/>
          <w:sz w:val="24"/>
          <w:szCs w:val="24"/>
        </w:rPr>
      </w:pPr>
    </w:p>
    <w:p w14:paraId="12615229" w14:textId="77777777" w:rsidR="00770AD0" w:rsidRDefault="00770AD0">
      <w:pPr>
        <w:spacing w:line="240" w:lineRule="auto"/>
        <w:rPr>
          <w:rFonts w:ascii="Times New Roman" w:eastAsia="Times New Roman" w:hAnsi="Times New Roman" w:cs="Times New Roman"/>
          <w:sz w:val="24"/>
          <w:szCs w:val="24"/>
        </w:rPr>
      </w:pPr>
    </w:p>
    <w:p w14:paraId="3A99A85D" w14:textId="77777777" w:rsidR="00770AD0" w:rsidRDefault="00770AD0">
      <w:pPr>
        <w:spacing w:line="240" w:lineRule="auto"/>
        <w:rPr>
          <w:rFonts w:ascii="Times New Roman" w:eastAsia="Times New Roman" w:hAnsi="Times New Roman" w:cs="Times New Roman"/>
          <w:sz w:val="24"/>
          <w:szCs w:val="24"/>
        </w:rPr>
      </w:pPr>
    </w:p>
    <w:p w14:paraId="33DCDDD7" w14:textId="77777777" w:rsidR="00770AD0" w:rsidRDefault="00770AD0">
      <w:pPr>
        <w:spacing w:line="240" w:lineRule="auto"/>
        <w:rPr>
          <w:rFonts w:ascii="Times New Roman" w:eastAsia="Times New Roman" w:hAnsi="Times New Roman" w:cs="Times New Roman"/>
          <w:sz w:val="24"/>
          <w:szCs w:val="24"/>
        </w:rPr>
      </w:pPr>
    </w:p>
    <w:p w14:paraId="3B3743B8" w14:textId="77777777" w:rsidR="00770AD0" w:rsidRDefault="00770AD0">
      <w:pPr>
        <w:spacing w:line="240" w:lineRule="auto"/>
        <w:rPr>
          <w:rFonts w:ascii="Times New Roman" w:eastAsia="Times New Roman" w:hAnsi="Times New Roman" w:cs="Times New Roman"/>
          <w:sz w:val="24"/>
          <w:szCs w:val="24"/>
        </w:rPr>
      </w:pPr>
    </w:p>
    <w:p w14:paraId="522DAFAD" w14:textId="77777777" w:rsidR="00770AD0" w:rsidRDefault="00770AD0">
      <w:pPr>
        <w:spacing w:line="240" w:lineRule="auto"/>
        <w:rPr>
          <w:rFonts w:ascii="Times New Roman" w:eastAsia="Times New Roman" w:hAnsi="Times New Roman" w:cs="Times New Roman"/>
          <w:sz w:val="24"/>
          <w:szCs w:val="24"/>
        </w:rPr>
      </w:pPr>
    </w:p>
    <w:p w14:paraId="3DB964C7" w14:textId="77777777" w:rsidR="00770AD0" w:rsidRDefault="00770AD0">
      <w:pPr>
        <w:spacing w:line="240" w:lineRule="auto"/>
        <w:rPr>
          <w:rFonts w:ascii="Times New Roman" w:eastAsia="Times New Roman" w:hAnsi="Times New Roman" w:cs="Times New Roman"/>
          <w:sz w:val="24"/>
          <w:szCs w:val="24"/>
        </w:rPr>
      </w:pPr>
    </w:p>
    <w:p w14:paraId="0C5BF379" w14:textId="77777777" w:rsidR="00770AD0" w:rsidRDefault="00770AD0">
      <w:pPr>
        <w:spacing w:line="240" w:lineRule="auto"/>
        <w:rPr>
          <w:rFonts w:ascii="Times New Roman" w:eastAsia="Times New Roman" w:hAnsi="Times New Roman" w:cs="Times New Roman"/>
          <w:sz w:val="24"/>
          <w:szCs w:val="24"/>
        </w:rPr>
      </w:pPr>
    </w:p>
    <w:tbl>
      <w:tblPr>
        <w:tblStyle w:val="a2"/>
        <w:tblW w:w="12225" w:type="dxa"/>
        <w:tblBorders>
          <w:top w:val="nil"/>
          <w:left w:val="nil"/>
          <w:bottom w:val="nil"/>
          <w:right w:val="nil"/>
          <w:insideH w:val="nil"/>
          <w:insideV w:val="nil"/>
        </w:tblBorders>
        <w:tblLayout w:type="fixed"/>
        <w:tblLook w:val="0620" w:firstRow="1" w:lastRow="0" w:firstColumn="0" w:lastColumn="0" w:noHBand="1" w:noVBand="1"/>
      </w:tblPr>
      <w:tblGrid>
        <w:gridCol w:w="1215"/>
        <w:gridCol w:w="957"/>
        <w:gridCol w:w="957"/>
        <w:gridCol w:w="957"/>
        <w:gridCol w:w="957"/>
        <w:gridCol w:w="957"/>
        <w:gridCol w:w="957"/>
        <w:gridCol w:w="957"/>
        <w:gridCol w:w="957"/>
        <w:gridCol w:w="957"/>
        <w:gridCol w:w="957"/>
        <w:gridCol w:w="1440"/>
      </w:tblGrid>
      <w:tr w:rsidR="00770AD0" w14:paraId="2C696DE6"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981FE1"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FY 25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0BDA0B" w14:textId="77777777" w:rsidR="00770AD0" w:rsidRDefault="005501EB">
            <w:pPr>
              <w:widowControl w:val="0"/>
              <w:jc w:val="center"/>
              <w:rPr>
                <w:sz w:val="20"/>
                <w:szCs w:val="20"/>
              </w:rPr>
            </w:pPr>
            <w:r>
              <w:rPr>
                <w:rFonts w:ascii="Comic Sans MS" w:eastAsia="Comic Sans MS" w:hAnsi="Comic Sans MS" w:cs="Comic Sans MS"/>
              </w:rPr>
              <w:t>July</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8D9FE" w14:textId="77777777" w:rsidR="00770AD0" w:rsidRDefault="005501EB">
            <w:pPr>
              <w:widowControl w:val="0"/>
              <w:jc w:val="center"/>
              <w:rPr>
                <w:sz w:val="20"/>
                <w:szCs w:val="20"/>
              </w:rPr>
            </w:pPr>
            <w:r>
              <w:rPr>
                <w:rFonts w:ascii="Comic Sans MS" w:eastAsia="Comic Sans MS" w:hAnsi="Comic Sans MS" w:cs="Comic Sans MS"/>
              </w:rPr>
              <w:t>August</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8FEB2C" w14:textId="77777777" w:rsidR="00770AD0" w:rsidRDefault="005501EB">
            <w:pPr>
              <w:widowControl w:val="0"/>
              <w:jc w:val="center"/>
              <w:rPr>
                <w:sz w:val="20"/>
                <w:szCs w:val="20"/>
              </w:rPr>
            </w:pPr>
            <w:r>
              <w:rPr>
                <w:rFonts w:ascii="Comic Sans MS" w:eastAsia="Comic Sans MS" w:hAnsi="Comic Sans MS" w:cs="Comic Sans MS"/>
              </w:rPr>
              <w:t>Sept</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3DC13D" w14:textId="77777777" w:rsidR="00770AD0" w:rsidRDefault="005501EB">
            <w:pPr>
              <w:widowControl w:val="0"/>
              <w:jc w:val="center"/>
              <w:rPr>
                <w:sz w:val="20"/>
                <w:szCs w:val="20"/>
              </w:rPr>
            </w:pPr>
            <w:r>
              <w:rPr>
                <w:rFonts w:ascii="Comic Sans MS" w:eastAsia="Comic Sans MS" w:hAnsi="Comic Sans MS" w:cs="Comic Sans MS"/>
              </w:rPr>
              <w:t>Oct</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2B1B39" w14:textId="77777777" w:rsidR="00770AD0" w:rsidRDefault="005501EB">
            <w:pPr>
              <w:widowControl w:val="0"/>
              <w:jc w:val="center"/>
              <w:rPr>
                <w:sz w:val="20"/>
                <w:szCs w:val="20"/>
              </w:rPr>
            </w:pPr>
            <w:r>
              <w:rPr>
                <w:rFonts w:ascii="Comic Sans MS" w:eastAsia="Comic Sans MS" w:hAnsi="Comic Sans MS" w:cs="Comic Sans MS"/>
              </w:rPr>
              <w:t>Nov</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C04049" w14:textId="77777777" w:rsidR="00770AD0" w:rsidRDefault="005501EB">
            <w:pPr>
              <w:widowControl w:val="0"/>
              <w:jc w:val="center"/>
              <w:rPr>
                <w:sz w:val="20"/>
                <w:szCs w:val="20"/>
              </w:rPr>
            </w:pPr>
            <w:r>
              <w:rPr>
                <w:rFonts w:ascii="Comic Sans MS" w:eastAsia="Comic Sans MS" w:hAnsi="Comic Sans MS" w:cs="Comic Sans MS"/>
              </w:rPr>
              <w:t>Dec</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6EFD9E" w14:textId="77777777" w:rsidR="00770AD0" w:rsidRDefault="005501EB">
            <w:pPr>
              <w:widowControl w:val="0"/>
              <w:jc w:val="center"/>
              <w:rPr>
                <w:sz w:val="20"/>
                <w:szCs w:val="20"/>
              </w:rPr>
            </w:pPr>
            <w:r>
              <w:rPr>
                <w:rFonts w:ascii="Comic Sans MS" w:eastAsia="Comic Sans MS" w:hAnsi="Comic Sans MS" w:cs="Comic Sans MS"/>
              </w:rPr>
              <w:t>Jan</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049315" w14:textId="77777777" w:rsidR="00770AD0" w:rsidRDefault="005501EB">
            <w:pPr>
              <w:widowControl w:val="0"/>
              <w:jc w:val="center"/>
              <w:rPr>
                <w:sz w:val="20"/>
                <w:szCs w:val="20"/>
              </w:rPr>
            </w:pPr>
            <w:r>
              <w:rPr>
                <w:rFonts w:ascii="Comic Sans MS" w:eastAsia="Comic Sans MS" w:hAnsi="Comic Sans MS" w:cs="Comic Sans MS"/>
              </w:rPr>
              <w:t>Feb</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8B49B1" w14:textId="77777777" w:rsidR="00770AD0" w:rsidRDefault="005501EB">
            <w:pPr>
              <w:widowControl w:val="0"/>
              <w:jc w:val="center"/>
              <w:rPr>
                <w:sz w:val="20"/>
                <w:szCs w:val="20"/>
              </w:rPr>
            </w:pPr>
            <w:r>
              <w:rPr>
                <w:rFonts w:ascii="Comic Sans MS" w:eastAsia="Comic Sans MS" w:hAnsi="Comic Sans MS" w:cs="Comic Sans MS"/>
              </w:rPr>
              <w:t>March</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970CEC" w14:textId="77777777" w:rsidR="00770AD0" w:rsidRDefault="005501EB">
            <w:pPr>
              <w:widowControl w:val="0"/>
              <w:jc w:val="center"/>
              <w:rPr>
                <w:sz w:val="20"/>
                <w:szCs w:val="20"/>
              </w:rPr>
            </w:pPr>
            <w:r>
              <w:rPr>
                <w:rFonts w:ascii="Comic Sans MS" w:eastAsia="Comic Sans MS" w:hAnsi="Comic Sans MS" w:cs="Comic Sans MS"/>
              </w:rPr>
              <w:t>April</w:t>
            </w: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D7C33A" w14:textId="77777777" w:rsidR="00770AD0" w:rsidRDefault="005501EB">
            <w:pPr>
              <w:widowControl w:val="0"/>
              <w:jc w:val="center"/>
              <w:rPr>
                <w:sz w:val="20"/>
                <w:szCs w:val="20"/>
              </w:rPr>
            </w:pPr>
            <w:r>
              <w:rPr>
                <w:rFonts w:ascii="Comic Sans MS" w:eastAsia="Comic Sans MS" w:hAnsi="Comic Sans MS" w:cs="Comic Sans MS"/>
              </w:rPr>
              <w:t>Total</w:t>
            </w:r>
          </w:p>
        </w:tc>
      </w:tr>
      <w:tr w:rsidR="00770AD0" w14:paraId="476DE844" w14:textId="77777777" w:rsidTr="00916114">
        <w:trPr>
          <w:trHeight w:val="315"/>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A9E4B3" w14:textId="77777777" w:rsidR="00770AD0" w:rsidRDefault="00770AD0">
            <w:pPr>
              <w:widowControl w:val="0"/>
              <w:rPr>
                <w:rFonts w:ascii="Times New Roman" w:eastAsia="Times New Roman" w:hAnsi="Times New Roman" w:cs="Times New Roman"/>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B78032"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BDB77C"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34E829"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BB5E1C"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1643B1"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FD03E"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54A66C"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817D82"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B8E33A"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F223C8" w14:textId="77777777" w:rsidR="00770AD0" w:rsidRDefault="00770AD0">
            <w:pPr>
              <w:widowControl w:val="0"/>
              <w:rPr>
                <w:sz w:val="20"/>
                <w:szCs w:val="20"/>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535EF1" w14:textId="77777777" w:rsidR="00770AD0" w:rsidRDefault="00770AD0">
            <w:pPr>
              <w:widowControl w:val="0"/>
              <w:rPr>
                <w:sz w:val="20"/>
                <w:szCs w:val="20"/>
              </w:rPr>
            </w:pPr>
          </w:p>
        </w:tc>
      </w:tr>
      <w:tr w:rsidR="00770AD0" w14:paraId="33350BFC" w14:textId="77777777" w:rsidTr="00916114">
        <w:trPr>
          <w:trHeight w:val="315"/>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7452B1" w14:textId="77777777" w:rsidR="00770AD0" w:rsidRDefault="00770AD0">
            <w:pPr>
              <w:widowControl w:val="0"/>
              <w:rPr>
                <w:rFonts w:ascii="Times New Roman" w:eastAsia="Times New Roman" w:hAnsi="Times New Roman" w:cs="Times New Roman"/>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952FE9"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5BCECC"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1910B9"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A34DEB"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F0F981"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A08822"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9331A8"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E4C170"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DDC380" w14:textId="77777777" w:rsidR="00770AD0" w:rsidRDefault="00770AD0">
            <w:pPr>
              <w:widowControl w:val="0"/>
              <w:rPr>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A1C8DD" w14:textId="77777777" w:rsidR="00770AD0" w:rsidRDefault="00770AD0">
            <w:pPr>
              <w:widowControl w:val="0"/>
              <w:rPr>
                <w:sz w:val="20"/>
                <w:szCs w:val="20"/>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A38514" w14:textId="77777777" w:rsidR="00770AD0" w:rsidRDefault="00770AD0">
            <w:pPr>
              <w:widowControl w:val="0"/>
              <w:rPr>
                <w:sz w:val="20"/>
                <w:szCs w:val="20"/>
              </w:rPr>
            </w:pPr>
          </w:p>
        </w:tc>
      </w:tr>
      <w:tr w:rsidR="00770AD0" w14:paraId="71880D5D"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199379"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Tuition</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3B430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$30,873.34</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87349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$36,744.40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FA596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$30,676.21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44B39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$27,196.83</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AB56C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$28,638.68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2D6B8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$24,437.68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832CD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$19,360.21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5B948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$ 23,397.64</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5F201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$ 25,776.61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5F1302"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6908EB" w14:textId="77777777" w:rsidR="00770AD0" w:rsidRDefault="005501EB">
            <w:pPr>
              <w:widowControl w:val="0"/>
              <w:jc w:val="right"/>
              <w:rPr>
                <w:rFonts w:ascii="Times New Roman" w:eastAsia="Times New Roman" w:hAnsi="Times New Roman" w:cs="Times New Roman"/>
                <w:sz w:val="18"/>
                <w:szCs w:val="18"/>
                <w:highlight w:val="yellow"/>
              </w:rPr>
            </w:pPr>
            <w:r>
              <w:rPr>
                <w:rFonts w:ascii="Times New Roman" w:eastAsia="Times New Roman" w:hAnsi="Times New Roman" w:cs="Times New Roman"/>
                <w:sz w:val="18"/>
                <w:szCs w:val="18"/>
                <w:highlight w:val="yellow"/>
              </w:rPr>
              <w:t>$247,101.60</w:t>
            </w:r>
          </w:p>
        </w:tc>
      </w:tr>
      <w:tr w:rsidR="00770AD0" w14:paraId="6B6CC75C"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759B81"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Federal food stipend</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DB5AF0"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3C7012"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A435EF"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B5F20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$2,311.10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12FF71"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DE401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$2,560.36</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4C5E2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$1,114.41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C51525"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C92CD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$ 869.99</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CB275F"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B268D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$6,855.86</w:t>
            </w:r>
          </w:p>
        </w:tc>
      </w:tr>
      <w:tr w:rsidR="00770AD0" w14:paraId="4DC64930" w14:textId="77777777" w:rsidTr="00916114">
        <w:trPr>
          <w:trHeight w:val="315"/>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290AA9" w14:textId="77777777" w:rsidR="00770AD0" w:rsidRDefault="00770AD0">
            <w:pPr>
              <w:widowControl w:val="0"/>
              <w:rPr>
                <w:rFonts w:ascii="Times New Roman" w:eastAsia="Times New Roman" w:hAnsi="Times New Roman" w:cs="Times New Roman"/>
                <w:sz w:val="20"/>
                <w:szCs w:val="20"/>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8AC127"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209AC8"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DECB89"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3341A7"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6A794F"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BCBD24"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B0E838"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C97386"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61CAF3"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B39C01"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749007" w14:textId="77777777" w:rsidR="00770AD0" w:rsidRDefault="00770AD0">
            <w:pPr>
              <w:widowControl w:val="0"/>
              <w:rPr>
                <w:rFonts w:ascii="Times New Roman" w:eastAsia="Times New Roman" w:hAnsi="Times New Roman" w:cs="Times New Roman"/>
                <w:sz w:val="18"/>
                <w:szCs w:val="18"/>
              </w:rPr>
            </w:pPr>
          </w:p>
        </w:tc>
      </w:tr>
      <w:tr w:rsidR="00770AD0" w14:paraId="4CFC8104"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F29EF6"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Salary and fringes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C92C1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$30,443.05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AE523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$36,115.97</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93ECB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$17,328.61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ED8DF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$17,901.60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6CE46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$22,164.00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82ED7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$16,407.18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DC512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$20,455.20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22597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$ 16,481.15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CE7C8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$ 17,845.63</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8C0229"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3BC4DF" w14:textId="77777777" w:rsidR="00770AD0" w:rsidRDefault="005501EB">
            <w:pPr>
              <w:widowControl w:val="0"/>
              <w:jc w:val="right"/>
              <w:rPr>
                <w:rFonts w:ascii="Times New Roman" w:eastAsia="Times New Roman" w:hAnsi="Times New Roman" w:cs="Times New Roman"/>
                <w:sz w:val="18"/>
                <w:szCs w:val="18"/>
                <w:highlight w:val="yellow"/>
              </w:rPr>
            </w:pPr>
            <w:r>
              <w:rPr>
                <w:rFonts w:ascii="Times New Roman" w:eastAsia="Times New Roman" w:hAnsi="Times New Roman" w:cs="Times New Roman"/>
                <w:sz w:val="18"/>
                <w:szCs w:val="18"/>
                <w:highlight w:val="yellow"/>
              </w:rPr>
              <w:t>$195,142.39</w:t>
            </w:r>
          </w:p>
        </w:tc>
      </w:tr>
      <w:tr w:rsidR="00770AD0" w14:paraId="209407C2"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EE66C6"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Extra Fed fringes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E9782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$1,929.56</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B20DF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$886.30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CE61E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-$443.15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8E6BA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C3C65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9DFDE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228D7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9AD6F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34AFE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4DB872"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A99A5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$2,372.71</w:t>
            </w:r>
          </w:p>
        </w:tc>
      </w:tr>
      <w:tr w:rsidR="00770AD0" w14:paraId="0F104A33"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FA4E67"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PD &amp; med services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9EB6B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$59.98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D4302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48C97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65F75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CF341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0DAAD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5F260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4308C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B393A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$ 690.00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3448B5"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D615D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$839.98</w:t>
            </w:r>
          </w:p>
        </w:tc>
      </w:tr>
      <w:tr w:rsidR="00770AD0" w14:paraId="53FAF7D2"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FB3474"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Equip repair/rentals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18539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4C38B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29F69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E6CF5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DCCA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91AA9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494C7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07A8F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E9812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0D1101"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52510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r>
      <w:tr w:rsidR="00770AD0" w14:paraId="75CE0EFC"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02064F"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Cell phones/mileage</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B8E86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B994B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8BC2C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BCBF1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FA901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75D26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15F84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E1EE5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807A4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$ 355.30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E0FD38"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5F22F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$355.30</w:t>
            </w:r>
          </w:p>
        </w:tc>
      </w:tr>
      <w:tr w:rsidR="00770AD0" w14:paraId="1230C5B2"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21DA0C"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Supplies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B6EBF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87CC2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AF06E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$579.98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A96C0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A1D5F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$578.58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99DF3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$ 505.80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13FD7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$32.98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F0A86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A861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$ 160.00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77CD92"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16150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$1,857.34</w:t>
            </w:r>
          </w:p>
        </w:tc>
      </w:tr>
      <w:tr w:rsidR="00770AD0" w14:paraId="5201CE15"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1CFA94"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Food</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C5F37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$ 198.45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19945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$888.03</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5D8AD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$1,356.07</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A4A99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$1,359.30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0A918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$1,193.91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7E683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$635.01</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712DA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$863.12</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F1E69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$ 714.24</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28172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$ 1,160.73</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0D2D61"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929F9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$8,368.86</w:t>
            </w:r>
          </w:p>
        </w:tc>
      </w:tr>
      <w:tr w:rsidR="00770AD0" w14:paraId="2CC59D05"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4BCE20"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Utilities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2F7AF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8C36C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1F731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8E6BA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$12,109.00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C4D80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9FA59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A1263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42FB7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B50F9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230EB6"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F8183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$12,109.00</w:t>
            </w:r>
          </w:p>
        </w:tc>
      </w:tr>
      <w:tr w:rsidR="00770AD0" w14:paraId="6252A212"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2594A5"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Tech</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C450E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5FF13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B612F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025FD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240B0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C80DC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C50C9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7FF3E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BC23C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B67599"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CA274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r>
      <w:tr w:rsidR="00770AD0" w14:paraId="4BC2E0EB"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206901"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Field trips</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69046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$1,811.30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DA063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$3,192.35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2CFA9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$1,887.45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965CC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(1,811.30)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31EA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$ 1,093.80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6CDCDE"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61FA75"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D20AC3" w14:textId="77777777" w:rsidR="00770AD0" w:rsidRDefault="00770AD0">
            <w:pPr>
              <w:widowControl w:val="0"/>
              <w:rPr>
                <w:rFonts w:ascii="Times New Roman" w:eastAsia="Times New Roman" w:hAnsi="Times New Roman" w:cs="Times New Roman"/>
                <w:sz w:val="18"/>
                <w:szCs w:val="18"/>
              </w:rPr>
            </w:pP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F38D6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$ 400.00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850CA7"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4337D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$6,573.60</w:t>
            </w:r>
          </w:p>
        </w:tc>
      </w:tr>
      <w:tr w:rsidR="00770AD0" w14:paraId="445F9BA5"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3B63BA"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Dues/fees/</w:t>
            </w:r>
            <w:proofErr w:type="spellStart"/>
            <w:r>
              <w:rPr>
                <w:rFonts w:ascii="Times New Roman" w:eastAsia="Times New Roman" w:hAnsi="Times New Roman" w:cs="Times New Roman"/>
                <w:sz w:val="24"/>
                <w:szCs w:val="24"/>
              </w:rPr>
              <w:t>misc</w:t>
            </w:r>
            <w:proofErr w:type="spellEnd"/>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6D8D9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DCD9F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A23D2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11075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5460D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13DAB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BA8AC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69D3A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E9505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BCB715"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C87C9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r>
      <w:tr w:rsidR="00770AD0" w14:paraId="4FA60C56"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E2E209"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Total Expense</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06259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$34,442.34</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DE210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$41,082.65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A4C78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$20,768.96</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88622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$29,588.60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2A952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$25,030.29</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A83C2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$17,547.99</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1969B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$21,351.30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FA0D8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$ 17,195.39</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E6427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$ 20,611.66</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90DF8A"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DCAB5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$227,619.18</w:t>
            </w:r>
          </w:p>
        </w:tc>
      </w:tr>
      <w:tr w:rsidR="00770AD0" w14:paraId="7F72062B" w14:textId="77777777" w:rsidTr="00916114">
        <w:trPr>
          <w:trHeight w:val="420"/>
        </w:trPr>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341017"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Net profit</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5A1BD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-$3,569.00</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EA1C7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-$4,338.25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5388A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$9,907.25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AF478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-$80.67</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593CA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$3,608.39</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7978E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$9,450.05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20681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-$876.68</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465EA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$ 6,202.25</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AAD34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$ 6,034.94</w:t>
            </w:r>
          </w:p>
        </w:tc>
        <w:tc>
          <w:tcPr>
            <w:tcW w:w="9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787974"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D81A33" w14:textId="77777777" w:rsidR="00770AD0" w:rsidRDefault="005501EB">
            <w:pPr>
              <w:widowControl w:val="0"/>
              <w:jc w:val="right"/>
              <w:rPr>
                <w:rFonts w:ascii="Times New Roman" w:eastAsia="Times New Roman" w:hAnsi="Times New Roman" w:cs="Times New Roman"/>
                <w:sz w:val="18"/>
                <w:szCs w:val="18"/>
                <w:highlight w:val="yellow"/>
              </w:rPr>
            </w:pPr>
            <w:r>
              <w:rPr>
                <w:rFonts w:ascii="Times New Roman" w:eastAsia="Times New Roman" w:hAnsi="Times New Roman" w:cs="Times New Roman"/>
                <w:sz w:val="18"/>
                <w:szCs w:val="18"/>
                <w:highlight w:val="yellow"/>
              </w:rPr>
              <w:t>$26,338.28</w:t>
            </w:r>
          </w:p>
        </w:tc>
      </w:tr>
      <w:tr w:rsidR="00770AD0" w14:paraId="0542E0BA" w14:textId="77777777" w:rsidTr="00916114">
        <w:trPr>
          <w:trHeight w:val="435"/>
        </w:trPr>
        <w:tc>
          <w:tcPr>
            <w:tcW w:w="1215"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54639256"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Fed adjusted profit</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AF1CAA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-$1,639.44</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78F93C1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-$3,451.95</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C83381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$9,464.10</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210C90D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-$80.67</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7A1C8B6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$3,608.39</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341DA4D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$9,450.05</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7049E0F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-$876.68</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5D4920A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$ 6,202.25</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597773D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$ 6,034.94</w:t>
            </w:r>
          </w:p>
        </w:tc>
        <w:tc>
          <w:tcPr>
            <w:tcW w:w="957"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56A528D9" w14:textId="77777777" w:rsidR="00770AD0" w:rsidRDefault="00770AD0">
            <w:pPr>
              <w:widowControl w:val="0"/>
              <w:rPr>
                <w:rFonts w:ascii="Times New Roman" w:eastAsia="Times New Roman" w:hAnsi="Times New Roman" w:cs="Times New Roman"/>
                <w:sz w:val="18"/>
                <w:szCs w:val="18"/>
              </w:rPr>
            </w:pPr>
          </w:p>
        </w:tc>
        <w:tc>
          <w:tcPr>
            <w:tcW w:w="1440"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191CE9D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$28,710.99</w:t>
            </w:r>
          </w:p>
        </w:tc>
      </w:tr>
    </w:tbl>
    <w:p w14:paraId="71B40553" w14:textId="77777777" w:rsidR="00770AD0" w:rsidRDefault="00770AD0">
      <w:pPr>
        <w:spacing w:line="240" w:lineRule="auto"/>
        <w:rPr>
          <w:rFonts w:ascii="Times New Roman" w:eastAsia="Times New Roman" w:hAnsi="Times New Roman" w:cs="Times New Roman"/>
          <w:sz w:val="24"/>
          <w:szCs w:val="24"/>
        </w:rPr>
      </w:pPr>
    </w:p>
    <w:tbl>
      <w:tblPr>
        <w:tblStyle w:val="a3"/>
        <w:tblW w:w="13005" w:type="dxa"/>
        <w:tblBorders>
          <w:top w:val="nil"/>
          <w:left w:val="nil"/>
          <w:bottom w:val="nil"/>
          <w:right w:val="nil"/>
          <w:insideH w:val="nil"/>
          <w:insideV w:val="nil"/>
        </w:tblBorders>
        <w:tblLayout w:type="fixed"/>
        <w:tblLook w:val="0600" w:firstRow="0" w:lastRow="0" w:firstColumn="0" w:lastColumn="0" w:noHBand="1" w:noVBand="1"/>
      </w:tblPr>
      <w:tblGrid>
        <w:gridCol w:w="1785"/>
        <w:gridCol w:w="1246"/>
        <w:gridCol w:w="1246"/>
        <w:gridCol w:w="1246"/>
        <w:gridCol w:w="1247"/>
        <w:gridCol w:w="1247"/>
        <w:gridCol w:w="1247"/>
        <w:gridCol w:w="1247"/>
        <w:gridCol w:w="1247"/>
        <w:gridCol w:w="1247"/>
      </w:tblGrid>
      <w:tr w:rsidR="00770AD0" w14:paraId="1B943274" w14:textId="77777777">
        <w:trPr>
          <w:trHeight w:val="420"/>
        </w:trPr>
        <w:tc>
          <w:tcPr>
            <w:tcW w:w="17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3D457A" w14:textId="77777777" w:rsidR="00770AD0" w:rsidRDefault="005501EB">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Fund 52 Beg Bal</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9F2AC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$423,192.35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388C0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$439,275.50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61A95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$441,001.03</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A92CB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$397,876.39</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458D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$397,795.72</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71287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$401,404.11</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2945F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$410,854.16</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6D5F6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$ 410,630.25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F0FFD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$ 303,521.50</w:t>
            </w:r>
          </w:p>
        </w:tc>
      </w:tr>
      <w:tr w:rsidR="00770AD0" w14:paraId="4B2EB5D7" w14:textId="77777777">
        <w:trPr>
          <w:trHeight w:val="420"/>
        </w:trPr>
        <w:tc>
          <w:tcPr>
            <w:tcW w:w="17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6040F8" w14:textId="77777777" w:rsidR="00770AD0" w:rsidRDefault="005501EB">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Net monthly profit</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A91FB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-$3,569.00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3397F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-$4,338.25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598D5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$9,907.25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8FF55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-$80.67</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C3969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$3,608.39</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75217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$9,450.05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915B7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-$876.68</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6F7B4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$ 6,202.25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DA139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$ 6,034.94</w:t>
            </w:r>
          </w:p>
        </w:tc>
      </w:tr>
      <w:tr w:rsidR="00770AD0" w14:paraId="70733161" w14:textId="77777777">
        <w:trPr>
          <w:trHeight w:val="420"/>
        </w:trPr>
        <w:tc>
          <w:tcPr>
            <w:tcW w:w="17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02CA40" w14:textId="77777777" w:rsidR="00770AD0" w:rsidRDefault="005501EB">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Transfers to school</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15EE9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6EDB9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EA12C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-$50,000.00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E04D7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08A5E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D12FF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29CE2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D77E1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(113,311.00)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0C5DB1"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770AD0" w14:paraId="09FCBC0B" w14:textId="77777777">
        <w:trPr>
          <w:trHeight w:val="765"/>
        </w:trPr>
        <w:tc>
          <w:tcPr>
            <w:tcW w:w="17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3A4D87" w14:textId="77777777" w:rsidR="00770AD0" w:rsidRDefault="005501EB">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Exp covered by grant</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BCEE1C"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$19,652.15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079F9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$6,063.78</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82EBD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-$3,031.89</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9DFAC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AAB18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69974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DE708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$652.77</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912D5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8615B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770AD0" w14:paraId="44C3C3ED" w14:textId="77777777">
        <w:trPr>
          <w:trHeight w:val="420"/>
        </w:trPr>
        <w:tc>
          <w:tcPr>
            <w:tcW w:w="17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C6B74E" w14:textId="77777777" w:rsidR="00770AD0" w:rsidRDefault="005501EB">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Fund 52 End Bal</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7305D9"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$439,275.50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B43FD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$441,001.03</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028F3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$397,876.39</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3D4F4F"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$397,795.72</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1835C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$401,404.11</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D325D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$410,854.16</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5EDB0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$410,630.25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059167"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$ 303,521.50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A811E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$ 309,556.44</w:t>
            </w:r>
          </w:p>
        </w:tc>
      </w:tr>
      <w:tr w:rsidR="00770AD0" w14:paraId="7DA00D5F" w14:textId="77777777">
        <w:trPr>
          <w:trHeight w:val="420"/>
        </w:trPr>
        <w:tc>
          <w:tcPr>
            <w:tcW w:w="17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40425A" w14:textId="77777777" w:rsidR="00770AD0" w:rsidRDefault="005501EB">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Less Encumbrances</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3E35B6"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-$7,600.00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9F57B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-$5,669.98</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F5D89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-$4,325.40</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82ADB0"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-$4,875.45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4DFF7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-$3,524.57</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4D8F5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-$107,379.99</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807E5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-$109,743.55</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7B3D2D"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(6,049.08)</w:t>
            </w:r>
          </w:p>
        </w:tc>
        <w:tc>
          <w:tcPr>
            <w:tcW w:w="124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E6A6F5"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(4,634.87)</w:t>
            </w:r>
          </w:p>
        </w:tc>
      </w:tr>
      <w:tr w:rsidR="00770AD0" w14:paraId="398E5076" w14:textId="77777777">
        <w:trPr>
          <w:trHeight w:val="435"/>
        </w:trPr>
        <w:tc>
          <w:tcPr>
            <w:tcW w:w="1785"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02DE5D5" w14:textId="77777777" w:rsidR="00770AD0" w:rsidRDefault="005501EB">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Fund 52 Available</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7BD6DAA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$431,675.50</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7C8EC39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$435,331.05</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BF30D78"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$393,550.99</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6586753"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$392,920.27</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8808D82"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$397,879.54</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46C16A1A"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$303,474.17</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051031EE"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$300,886.70</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595819B4"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$ 297,472.42</w:t>
            </w:r>
          </w:p>
        </w:tc>
        <w:tc>
          <w:tcPr>
            <w:tcW w:w="1246" w:type="dxa"/>
            <w:tcBorders>
              <w:top w:val="single" w:sz="6" w:space="0" w:color="CCCCCC"/>
              <w:left w:val="single" w:sz="6" w:space="0" w:color="CCCCCC"/>
              <w:bottom w:val="single" w:sz="12" w:space="0" w:color="000000"/>
              <w:right w:val="single" w:sz="6" w:space="0" w:color="CCCCCC"/>
            </w:tcBorders>
            <w:shd w:val="clear" w:color="auto" w:fill="FFC000"/>
            <w:tcMar>
              <w:top w:w="40" w:type="dxa"/>
              <w:left w:w="40" w:type="dxa"/>
              <w:bottom w:w="40" w:type="dxa"/>
              <w:right w:w="40" w:type="dxa"/>
            </w:tcMar>
            <w:vAlign w:val="bottom"/>
          </w:tcPr>
          <w:p w14:paraId="23DEE89B" w14:textId="77777777" w:rsidR="00770AD0" w:rsidRDefault="005501EB">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$ 304,921.57</w:t>
            </w:r>
          </w:p>
        </w:tc>
      </w:tr>
    </w:tbl>
    <w:p w14:paraId="23B183A7" w14:textId="77777777" w:rsidR="00770AD0" w:rsidRDefault="00770AD0">
      <w:pPr>
        <w:spacing w:line="240" w:lineRule="auto"/>
        <w:rPr>
          <w:rFonts w:ascii="Times New Roman" w:eastAsia="Times New Roman" w:hAnsi="Times New Roman" w:cs="Times New Roman"/>
          <w:sz w:val="24"/>
          <w:szCs w:val="24"/>
        </w:rPr>
      </w:pPr>
    </w:p>
    <w:p w14:paraId="6C146DC4" w14:textId="77777777" w:rsidR="00770AD0" w:rsidRDefault="00770AD0">
      <w:pPr>
        <w:spacing w:line="240" w:lineRule="auto"/>
        <w:rPr>
          <w:rFonts w:ascii="Times New Roman" w:eastAsia="Times New Roman" w:hAnsi="Times New Roman" w:cs="Times New Roman"/>
          <w:sz w:val="24"/>
          <w:szCs w:val="24"/>
        </w:rPr>
      </w:pPr>
    </w:p>
    <w:p w14:paraId="66C3D8B5" w14:textId="77777777" w:rsidR="00770AD0" w:rsidRDefault="005501EB">
      <w:pPr>
        <w:spacing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Principal’s Report</w:t>
      </w:r>
    </w:p>
    <w:p w14:paraId="025D9629" w14:textId="77777777" w:rsidR="00770AD0" w:rsidRDefault="00770AD0">
      <w:pPr>
        <w:spacing w:line="240" w:lineRule="auto"/>
        <w:rPr>
          <w:rFonts w:ascii="Times New Roman" w:eastAsia="Times New Roman" w:hAnsi="Times New Roman" w:cs="Times New Roman"/>
          <w:sz w:val="24"/>
          <w:szCs w:val="24"/>
        </w:rPr>
      </w:pPr>
    </w:p>
    <w:p w14:paraId="5B5666C7" w14:textId="77777777" w:rsidR="00770AD0" w:rsidRDefault="00770AD0">
      <w:pPr>
        <w:spacing w:line="240" w:lineRule="auto"/>
        <w:rPr>
          <w:rFonts w:ascii="Times New Roman" w:eastAsia="Times New Roman" w:hAnsi="Times New Roman" w:cs="Times New Roman"/>
          <w:sz w:val="24"/>
          <w:szCs w:val="24"/>
        </w:rPr>
      </w:pPr>
    </w:p>
    <w:p w14:paraId="1CB1CFDE" w14:textId="77777777" w:rsidR="00770AD0" w:rsidRDefault="00770AD0">
      <w:pPr>
        <w:spacing w:line="240" w:lineRule="auto"/>
        <w:rPr>
          <w:rFonts w:ascii="Times New Roman" w:eastAsia="Times New Roman" w:hAnsi="Times New Roman" w:cs="Times New Roman"/>
          <w:sz w:val="24"/>
          <w:szCs w:val="24"/>
        </w:rPr>
      </w:pPr>
    </w:p>
    <w:sectPr w:rsidR="00770AD0">
      <w:pgSz w:w="15840" w:h="12240" w:orient="landscape"/>
      <w:pgMar w:top="1008"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swald">
    <w:charset w:val="00"/>
    <w:family w:val="auto"/>
    <w:pitch w:val="variable"/>
    <w:sig w:usb0="2000020F" w:usb1="00000000" w:usb2="00000000" w:usb3="00000000" w:csb0="00000197"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F2B"/>
    <w:multiLevelType w:val="multilevel"/>
    <w:tmpl w:val="1B26F9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537F88"/>
    <w:multiLevelType w:val="multilevel"/>
    <w:tmpl w:val="95A8F7F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69D5FA5"/>
    <w:multiLevelType w:val="multilevel"/>
    <w:tmpl w:val="00FE78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4FCA4DD4"/>
    <w:multiLevelType w:val="multilevel"/>
    <w:tmpl w:val="F0F0B7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57505A5C"/>
    <w:multiLevelType w:val="multilevel"/>
    <w:tmpl w:val="769E18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927380627">
    <w:abstractNumId w:val="4"/>
  </w:num>
  <w:num w:numId="2" w16cid:durableId="847913908">
    <w:abstractNumId w:val="1"/>
  </w:num>
  <w:num w:numId="3" w16cid:durableId="820273103">
    <w:abstractNumId w:val="0"/>
  </w:num>
  <w:num w:numId="4" w16cid:durableId="149565736">
    <w:abstractNumId w:val="2"/>
  </w:num>
  <w:num w:numId="5" w16cid:durableId="4293570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D0"/>
    <w:rsid w:val="001835C7"/>
    <w:rsid w:val="005501EB"/>
    <w:rsid w:val="00770AD0"/>
    <w:rsid w:val="0091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A45A7"/>
  <w15:docId w15:val="{CF3D2ADD-4E11-4158-9CA8-5918D2B9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17BBE-D6B6-42FD-B039-F863E7A923C6}">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B33511A5-71B4-417B-80E3-4210519A8B19}">
  <ds:schemaRefs>
    <ds:schemaRef ds:uri="http://schemas.microsoft.com/sharepoint/v3/contenttype/forms"/>
  </ds:schemaRefs>
</ds:datastoreItem>
</file>

<file path=customXml/itemProps3.xml><?xml version="1.0" encoding="utf-8"?>
<ds:datastoreItem xmlns:ds="http://schemas.openxmlformats.org/officeDocument/2006/customXml" ds:itemID="{10590134-14B2-4D69-B200-294CF88BD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3213</Words>
  <Characters>18318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2025-05-01T16:12:00Z</dcterms:created>
  <dcterms:modified xsi:type="dcterms:W3CDTF">2025-05-01T16:12:00Z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