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F77" w:rsidRPr="00B46F77" w:rsidRDefault="00B46F77" w:rsidP="00B46F77">
      <w:pPr>
        <w:spacing w:before="161" w:after="161" w:line="240" w:lineRule="auto"/>
        <w:outlineLvl w:val="2"/>
        <w:rPr>
          <w:rFonts w:ascii="Arial" w:eastAsia="Times New Roman" w:hAnsi="Arial" w:cs="Arial"/>
          <w:b/>
          <w:bCs/>
          <w:color w:val="272727"/>
          <w:sz w:val="27"/>
          <w:szCs w:val="27"/>
        </w:rPr>
      </w:pPr>
      <w:r w:rsidRPr="00B46F77">
        <w:rPr>
          <w:rFonts w:ascii="Arial" w:eastAsia="Times New Roman" w:hAnsi="Arial" w:cs="Arial"/>
          <w:b/>
          <w:bCs/>
          <w:color w:val="272727"/>
          <w:sz w:val="27"/>
          <w:szCs w:val="27"/>
        </w:rPr>
        <w:t>Getting Started</w:t>
      </w:r>
    </w:p>
    <w:p w:rsidR="00B46F77" w:rsidRPr="00B46F77" w:rsidRDefault="00B46F77" w:rsidP="00B46F77">
      <w:pPr>
        <w:spacing w:after="0" w:line="240" w:lineRule="auto"/>
        <w:rPr>
          <w:rFonts w:ascii="Arial" w:eastAsia="Times New Roman" w:hAnsi="Arial" w:cs="Arial"/>
          <w:color w:val="272727"/>
          <w:sz w:val="21"/>
          <w:szCs w:val="21"/>
        </w:rPr>
      </w:pPr>
      <w:r>
        <w:rPr>
          <w:rFonts w:ascii="Arial" w:eastAsia="Times New Roman" w:hAnsi="Arial" w:cs="Arial"/>
          <w:color w:val="272727"/>
          <w:sz w:val="21"/>
          <w:szCs w:val="21"/>
        </w:rPr>
        <w:t xml:space="preserve">Wickliffe City Schools </w:t>
      </w:r>
      <w:r w:rsidRPr="00B46F77">
        <w:rPr>
          <w:rFonts w:ascii="Arial" w:eastAsia="Times New Roman" w:hAnsi="Arial" w:cs="Arial"/>
          <w:color w:val="272727"/>
          <w:sz w:val="21"/>
          <w:szCs w:val="21"/>
        </w:rPr>
        <w:t xml:space="preserve">is responsible for identifying, locating and evaluating any child, birth to age 21, with a suspected disability who resides within the </w:t>
      </w:r>
      <w:r>
        <w:rPr>
          <w:rFonts w:ascii="Arial" w:eastAsia="Times New Roman" w:hAnsi="Arial" w:cs="Arial"/>
          <w:color w:val="272727"/>
          <w:sz w:val="21"/>
          <w:szCs w:val="21"/>
        </w:rPr>
        <w:t xml:space="preserve">Wickliffe </w:t>
      </w:r>
      <w:r w:rsidRPr="00B46F77">
        <w:rPr>
          <w:rFonts w:ascii="Arial" w:eastAsia="Times New Roman" w:hAnsi="Arial" w:cs="Arial"/>
          <w:color w:val="272727"/>
          <w:sz w:val="21"/>
          <w:szCs w:val="21"/>
        </w:rPr>
        <w:t xml:space="preserve">School District, or who attends a private school located within the district boundaries. This process is provided at no cost to the family. Special Education and related services are available to children who are identified as being “a child with a disability” according to the Individuals with Disabilities Education Improvement Act (IDEIA) or Section 504 of the Rehabilitation Act. There are thirteen categories of disabilities under IDEIA: Autism, Cognitive Disability, Deaf-blindness, Deafness, Emotional Disturbance, Hearing Impairment, Multiple Disabilities, Orthopedic Impairment, Other Health Impaired, Specific Learning Disability, Speech or Language Impairment, Traumatic Brain Injury and Visual Impairment. Parents, relatives, public and private agency employees, childcare providers, physicians and concerned citizens are encouraged to help school districts find any child, birth-21, who may have a disability and </w:t>
      </w:r>
      <w:proofErr w:type="gramStart"/>
      <w:r w:rsidRPr="00B46F77">
        <w:rPr>
          <w:rFonts w:ascii="Arial" w:eastAsia="Times New Roman" w:hAnsi="Arial" w:cs="Arial"/>
          <w:color w:val="272727"/>
          <w:sz w:val="21"/>
          <w:szCs w:val="21"/>
        </w:rPr>
        <w:t>are in need of</w:t>
      </w:r>
      <w:proofErr w:type="gramEnd"/>
      <w:r w:rsidRPr="00B46F77">
        <w:rPr>
          <w:rFonts w:ascii="Arial" w:eastAsia="Times New Roman" w:hAnsi="Arial" w:cs="Arial"/>
          <w:color w:val="272727"/>
          <w:sz w:val="21"/>
          <w:szCs w:val="21"/>
        </w:rPr>
        <w:t xml:space="preserve"> special education and related services. If you know of a child who resides within the </w:t>
      </w:r>
      <w:r>
        <w:rPr>
          <w:rFonts w:ascii="Arial" w:eastAsia="Times New Roman" w:hAnsi="Arial" w:cs="Arial"/>
          <w:color w:val="272727"/>
          <w:sz w:val="21"/>
          <w:szCs w:val="21"/>
        </w:rPr>
        <w:t>Wickliffe</w:t>
      </w:r>
      <w:r w:rsidRPr="00B46F77">
        <w:rPr>
          <w:rFonts w:ascii="Arial" w:eastAsia="Times New Roman" w:hAnsi="Arial" w:cs="Arial"/>
          <w:color w:val="272727"/>
          <w:sz w:val="21"/>
          <w:szCs w:val="21"/>
        </w:rPr>
        <w:t xml:space="preserve"> School District or attends a private school located within the district boundaries, and who is suspected of having a disability, please contact the following:</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b/>
          <w:bCs/>
          <w:color w:val="272727"/>
          <w:sz w:val="21"/>
          <w:szCs w:val="21"/>
        </w:rPr>
        <w:t>Birth to Three Years of Age</w:t>
      </w:r>
      <w:r w:rsidRPr="00B46F77">
        <w:rPr>
          <w:rFonts w:ascii="Arial" w:eastAsia="Times New Roman" w:hAnsi="Arial" w:cs="Arial"/>
          <w:color w:val="272727"/>
          <w:sz w:val="21"/>
          <w:szCs w:val="21"/>
        </w:rPr>
        <w:t xml:space="preserve">: For services for children under three years of age, please contact Help Me Grow at 440-350-2433. There are many developmental milestone checklists available online. Three that may be helpful to you are: </w:t>
      </w:r>
      <w:hyperlink r:id="rId4" w:history="1">
        <w:r w:rsidRPr="00B46F77">
          <w:rPr>
            <w:rStyle w:val="Hyperlink"/>
            <w:rFonts w:ascii="Arial" w:eastAsia="Times New Roman" w:hAnsi="Arial" w:cs="Arial"/>
            <w:sz w:val="21"/>
            <w:szCs w:val="21"/>
          </w:rPr>
          <w:t>www.nidcd.nih.gov/health/speechandlanguage</w:t>
        </w:r>
      </w:hyperlink>
      <w:r w:rsidRPr="00B46F77">
        <w:rPr>
          <w:rFonts w:ascii="Arial" w:eastAsia="Times New Roman" w:hAnsi="Arial" w:cs="Arial"/>
          <w:color w:val="272727"/>
          <w:sz w:val="21"/>
          <w:szCs w:val="21"/>
        </w:rPr>
        <w:t xml:space="preserve">, </w:t>
      </w:r>
      <w:hyperlink r:id="rId5" w:history="1">
        <w:r w:rsidRPr="00B46F77">
          <w:rPr>
            <w:rStyle w:val="Hyperlink"/>
            <w:rFonts w:ascii="Arial" w:eastAsia="Times New Roman" w:hAnsi="Arial" w:cs="Arial"/>
            <w:sz w:val="21"/>
            <w:szCs w:val="21"/>
          </w:rPr>
          <w:t>https://www.healthychildren.org/English/Pages/default.aspx</w:t>
        </w:r>
      </w:hyperlink>
      <w:r w:rsidRPr="00B46F77">
        <w:rPr>
          <w:rFonts w:ascii="Arial" w:eastAsia="Times New Roman" w:hAnsi="Arial" w:cs="Arial"/>
          <w:color w:val="272727"/>
          <w:sz w:val="21"/>
          <w:szCs w:val="21"/>
        </w:rPr>
        <w:t xml:space="preserve"> and </w:t>
      </w:r>
      <w:hyperlink r:id="rId6" w:history="1">
        <w:r w:rsidRPr="00B46F77">
          <w:rPr>
            <w:rStyle w:val="Hyperlink"/>
            <w:rFonts w:ascii="Arial" w:eastAsia="Times New Roman" w:hAnsi="Arial" w:cs="Arial"/>
            <w:sz w:val="21"/>
            <w:szCs w:val="21"/>
          </w:rPr>
          <w:t>http://www.ohiohelpmegrow.org/parents/parentsrights.aspx</w:t>
        </w:r>
      </w:hyperlink>
      <w:r w:rsidRPr="00B46F77">
        <w:rPr>
          <w:rFonts w:ascii="Arial" w:eastAsia="Times New Roman" w:hAnsi="Arial" w:cs="Arial"/>
          <w:color w:val="272727"/>
          <w:sz w:val="21"/>
          <w:szCs w:val="21"/>
        </w:rPr>
        <w:t>.</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b/>
          <w:bCs/>
          <w:color w:val="272727"/>
          <w:sz w:val="21"/>
          <w:szCs w:val="21"/>
        </w:rPr>
        <w:t>Preschool Children</w:t>
      </w:r>
      <w:r w:rsidRPr="00B46F77">
        <w:rPr>
          <w:rFonts w:ascii="Arial" w:eastAsia="Times New Roman" w:hAnsi="Arial" w:cs="Arial"/>
          <w:color w:val="272727"/>
          <w:sz w:val="21"/>
          <w:szCs w:val="21"/>
        </w:rPr>
        <w:t xml:space="preserve">: If you are aware of a preschooler from 3 through 5 years of age, who has, or may have, a disability, please call the school psychologist. During the summer months, you may contact the </w:t>
      </w:r>
      <w:r>
        <w:rPr>
          <w:rFonts w:ascii="Arial" w:eastAsia="Times New Roman" w:hAnsi="Arial" w:cs="Arial"/>
          <w:color w:val="272727"/>
          <w:sz w:val="21"/>
          <w:szCs w:val="21"/>
        </w:rPr>
        <w:t xml:space="preserve">Wickliffe </w:t>
      </w:r>
      <w:r w:rsidRPr="00B46F77">
        <w:rPr>
          <w:rFonts w:ascii="Arial" w:eastAsia="Times New Roman" w:hAnsi="Arial" w:cs="Arial"/>
          <w:color w:val="272727"/>
          <w:sz w:val="21"/>
          <w:szCs w:val="21"/>
        </w:rPr>
        <w:t>Board of Education at 440-</w:t>
      </w:r>
      <w:r>
        <w:rPr>
          <w:rFonts w:ascii="Arial" w:eastAsia="Times New Roman" w:hAnsi="Arial" w:cs="Arial"/>
          <w:color w:val="272727"/>
          <w:sz w:val="21"/>
          <w:szCs w:val="21"/>
        </w:rPr>
        <w:t>943-5947</w:t>
      </w:r>
      <w:r w:rsidRPr="00B46F77">
        <w:rPr>
          <w:rFonts w:ascii="Arial" w:eastAsia="Times New Roman" w:hAnsi="Arial" w:cs="Arial"/>
          <w:color w:val="272727"/>
          <w:sz w:val="21"/>
          <w:szCs w:val="21"/>
        </w:rPr>
        <w:t>. See the above web sites for milestone information.</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b/>
          <w:bCs/>
          <w:color w:val="272727"/>
          <w:sz w:val="21"/>
          <w:szCs w:val="21"/>
        </w:rPr>
        <w:t>School age children</w:t>
      </w:r>
      <w:r w:rsidRPr="00B46F77">
        <w:rPr>
          <w:rFonts w:ascii="Arial" w:eastAsia="Times New Roman" w:hAnsi="Arial" w:cs="Arial"/>
          <w:color w:val="272727"/>
          <w:sz w:val="21"/>
          <w:szCs w:val="21"/>
        </w:rPr>
        <w:t xml:space="preserve">: If you have a child already enrolled in the </w:t>
      </w:r>
      <w:r>
        <w:rPr>
          <w:rFonts w:ascii="Arial" w:eastAsia="Times New Roman" w:hAnsi="Arial" w:cs="Arial"/>
          <w:color w:val="272727"/>
          <w:sz w:val="21"/>
          <w:szCs w:val="21"/>
        </w:rPr>
        <w:t>Wickliffe City</w:t>
      </w:r>
      <w:r w:rsidRPr="00B46F77">
        <w:rPr>
          <w:rFonts w:ascii="Arial" w:eastAsia="Times New Roman" w:hAnsi="Arial" w:cs="Arial"/>
          <w:color w:val="272727"/>
          <w:sz w:val="21"/>
          <w:szCs w:val="21"/>
        </w:rPr>
        <w:t xml:space="preserve"> School district who may </w:t>
      </w:r>
      <w:proofErr w:type="gramStart"/>
      <w:r w:rsidRPr="00B46F77">
        <w:rPr>
          <w:rFonts w:ascii="Arial" w:eastAsia="Times New Roman" w:hAnsi="Arial" w:cs="Arial"/>
          <w:color w:val="272727"/>
          <w:sz w:val="21"/>
          <w:szCs w:val="21"/>
        </w:rPr>
        <w:t>be in need of</w:t>
      </w:r>
      <w:proofErr w:type="gramEnd"/>
      <w:r w:rsidRPr="00B46F77">
        <w:rPr>
          <w:rFonts w:ascii="Arial" w:eastAsia="Times New Roman" w:hAnsi="Arial" w:cs="Arial"/>
          <w:color w:val="272727"/>
          <w:sz w:val="21"/>
          <w:szCs w:val="21"/>
        </w:rPr>
        <w:t xml:space="preserve"> special education services, please call the school psychologist directly as indicated above. You may also share your concern with your child’s teacher, counselor, or principal. There are many online resources that look at milestones for children in elementary through high school years. One that may be helpful is: </w:t>
      </w:r>
      <w:hyperlink r:id="rId7" w:history="1">
        <w:r w:rsidRPr="00B46F77">
          <w:rPr>
            <w:rStyle w:val="Hyperlink"/>
            <w:rFonts w:ascii="Arial" w:eastAsia="Times New Roman" w:hAnsi="Arial" w:cs="Arial"/>
            <w:sz w:val="21"/>
            <w:szCs w:val="21"/>
          </w:rPr>
          <w:t>www.med.umich.edu/yourchild/topics</w:t>
        </w:r>
      </w:hyperlink>
      <w:r w:rsidRPr="00B46F77">
        <w:rPr>
          <w:rFonts w:ascii="Arial" w:eastAsia="Times New Roman" w:hAnsi="Arial" w:cs="Arial"/>
          <w:color w:val="272727"/>
          <w:sz w:val="21"/>
          <w:szCs w:val="21"/>
        </w:rPr>
        <w:t>.</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b/>
          <w:bCs/>
          <w:color w:val="272727"/>
          <w:sz w:val="21"/>
          <w:szCs w:val="21"/>
        </w:rPr>
        <w:t>Transfer students</w:t>
      </w:r>
      <w:r w:rsidRPr="00B46F77">
        <w:rPr>
          <w:rFonts w:ascii="Arial" w:eastAsia="Times New Roman" w:hAnsi="Arial" w:cs="Arial"/>
          <w:color w:val="272727"/>
          <w:sz w:val="21"/>
          <w:szCs w:val="21"/>
        </w:rPr>
        <w:t xml:space="preserve">: If your child is transferring into the </w:t>
      </w:r>
      <w:r>
        <w:rPr>
          <w:rFonts w:ascii="Arial" w:eastAsia="Times New Roman" w:hAnsi="Arial" w:cs="Arial"/>
          <w:color w:val="272727"/>
          <w:sz w:val="21"/>
          <w:szCs w:val="21"/>
        </w:rPr>
        <w:t>Wickliffe City</w:t>
      </w:r>
      <w:r w:rsidRPr="00B46F77">
        <w:rPr>
          <w:rFonts w:ascii="Arial" w:eastAsia="Times New Roman" w:hAnsi="Arial" w:cs="Arial"/>
          <w:color w:val="272727"/>
          <w:sz w:val="21"/>
          <w:szCs w:val="21"/>
        </w:rPr>
        <w:t xml:space="preserve"> Schools and has received special education services from your previous district, please report this information </w:t>
      </w:r>
      <w:r>
        <w:rPr>
          <w:rFonts w:ascii="Arial" w:eastAsia="Times New Roman" w:hAnsi="Arial" w:cs="Arial"/>
          <w:color w:val="272727"/>
          <w:sz w:val="21"/>
          <w:szCs w:val="21"/>
        </w:rPr>
        <w:t xml:space="preserve">to the district registrar or building secretary </w:t>
      </w:r>
      <w:r w:rsidRPr="00B46F77">
        <w:rPr>
          <w:rFonts w:ascii="Arial" w:eastAsia="Times New Roman" w:hAnsi="Arial" w:cs="Arial"/>
          <w:color w:val="272727"/>
          <w:sz w:val="21"/>
          <w:szCs w:val="21"/>
        </w:rPr>
        <w:t>at the time of registration/enrollment. It would be helpful if you provide copies of your child’s current Evaluation Team Report (ETR) and Individualized Education Plan (IEP) at the time of registration.</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b/>
          <w:bCs/>
          <w:color w:val="272727"/>
          <w:sz w:val="21"/>
          <w:szCs w:val="21"/>
        </w:rPr>
        <w:t>Students in private schools</w:t>
      </w:r>
      <w:r w:rsidRPr="00B46F77">
        <w:rPr>
          <w:rFonts w:ascii="Arial" w:eastAsia="Times New Roman" w:hAnsi="Arial" w:cs="Arial"/>
          <w:color w:val="272727"/>
          <w:sz w:val="21"/>
          <w:szCs w:val="21"/>
        </w:rPr>
        <w:t xml:space="preserve">: If your child attends a private school within the district boundaries (Example, </w:t>
      </w:r>
      <w:r>
        <w:rPr>
          <w:rFonts w:ascii="Arial" w:eastAsia="Times New Roman" w:hAnsi="Arial" w:cs="Arial"/>
          <w:color w:val="272727"/>
          <w:sz w:val="21"/>
          <w:szCs w:val="21"/>
        </w:rPr>
        <w:t>Mater Dei or All Saints</w:t>
      </w:r>
      <w:r w:rsidRPr="00B46F77">
        <w:rPr>
          <w:rFonts w:ascii="Arial" w:eastAsia="Times New Roman" w:hAnsi="Arial" w:cs="Arial"/>
          <w:color w:val="272727"/>
          <w:sz w:val="21"/>
          <w:szCs w:val="21"/>
        </w:rPr>
        <w:t>) and you suspect a disability, please contact the building principal at that school who will then initiate the identification process with our district. You may also contact our school psychologist.</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b/>
          <w:bCs/>
          <w:color w:val="272727"/>
          <w:sz w:val="21"/>
          <w:szCs w:val="21"/>
        </w:rPr>
        <w:t>Special Education Department</w:t>
      </w:r>
      <w:r w:rsidRPr="00B46F77">
        <w:rPr>
          <w:rFonts w:ascii="Arial" w:eastAsia="Times New Roman" w:hAnsi="Arial" w:cs="Arial"/>
          <w:color w:val="272727"/>
          <w:sz w:val="21"/>
          <w:szCs w:val="21"/>
        </w:rPr>
        <w:t>: For general questions or concerns about Child Find or district special education services, please feel free to contact the Director of Pupil Services.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rPr>
          <w:rFonts w:ascii="Arial" w:eastAsia="Times New Roman" w:hAnsi="Arial" w:cs="Arial"/>
          <w:color w:val="272727"/>
          <w:sz w:val="21"/>
          <w:szCs w:val="21"/>
        </w:rPr>
      </w:pPr>
      <w:r w:rsidRPr="00B46F77">
        <w:rPr>
          <w:rFonts w:ascii="Arial" w:eastAsia="Times New Roman" w:hAnsi="Arial" w:cs="Arial"/>
          <w:color w:val="272727"/>
          <w:sz w:val="21"/>
          <w:szCs w:val="21"/>
        </w:rPr>
        <w:t> </w:t>
      </w:r>
    </w:p>
    <w:p w:rsidR="00B46F77" w:rsidRPr="00B46F77" w:rsidRDefault="00B46F77" w:rsidP="00B46F77">
      <w:pPr>
        <w:spacing w:after="0" w:line="240" w:lineRule="auto"/>
        <w:jc w:val="center"/>
        <w:rPr>
          <w:rFonts w:ascii="Arial" w:eastAsia="Times New Roman" w:hAnsi="Arial" w:cs="Arial"/>
          <w:color w:val="272727"/>
          <w:sz w:val="21"/>
          <w:szCs w:val="21"/>
        </w:rPr>
      </w:pPr>
      <w:r>
        <w:rPr>
          <w:rFonts w:ascii="Arial" w:eastAsia="Times New Roman" w:hAnsi="Arial" w:cs="Arial"/>
          <w:b/>
          <w:bCs/>
          <w:color w:val="272727"/>
          <w:sz w:val="21"/>
          <w:szCs w:val="21"/>
        </w:rPr>
        <w:t xml:space="preserve">Marylou </w:t>
      </w:r>
      <w:proofErr w:type="spellStart"/>
      <w:r>
        <w:rPr>
          <w:rFonts w:ascii="Arial" w:eastAsia="Times New Roman" w:hAnsi="Arial" w:cs="Arial"/>
          <w:b/>
          <w:bCs/>
          <w:color w:val="272727"/>
          <w:sz w:val="21"/>
          <w:szCs w:val="21"/>
        </w:rPr>
        <w:t>Ezzo</w:t>
      </w:r>
      <w:proofErr w:type="spellEnd"/>
    </w:p>
    <w:p w:rsidR="00B46F77" w:rsidRPr="00B46F77" w:rsidRDefault="00B46F77" w:rsidP="00B46F77">
      <w:pPr>
        <w:spacing w:after="0" w:line="240" w:lineRule="auto"/>
        <w:jc w:val="center"/>
        <w:rPr>
          <w:rFonts w:ascii="Arial" w:eastAsia="Times New Roman" w:hAnsi="Arial" w:cs="Arial"/>
          <w:color w:val="272727"/>
          <w:sz w:val="21"/>
          <w:szCs w:val="21"/>
        </w:rPr>
      </w:pPr>
      <w:r w:rsidRPr="00B46F77">
        <w:rPr>
          <w:rFonts w:ascii="Arial" w:eastAsia="Times New Roman" w:hAnsi="Arial" w:cs="Arial"/>
          <w:color w:val="272727"/>
          <w:sz w:val="21"/>
          <w:szCs w:val="21"/>
        </w:rPr>
        <w:t>Director of Pupil Services</w:t>
      </w:r>
    </w:p>
    <w:p w:rsidR="00B46F77" w:rsidRPr="00B46F77" w:rsidRDefault="00B46F77" w:rsidP="00B46F77">
      <w:pPr>
        <w:spacing w:after="0" w:line="240" w:lineRule="auto"/>
        <w:jc w:val="center"/>
        <w:rPr>
          <w:rFonts w:ascii="Arial" w:eastAsia="Times New Roman" w:hAnsi="Arial" w:cs="Arial"/>
          <w:color w:val="272727"/>
          <w:sz w:val="21"/>
          <w:szCs w:val="21"/>
        </w:rPr>
      </w:pPr>
      <w:r>
        <w:rPr>
          <w:rFonts w:ascii="Arial" w:eastAsia="Times New Roman" w:hAnsi="Arial" w:cs="Arial"/>
          <w:color w:val="272727"/>
          <w:sz w:val="21"/>
          <w:szCs w:val="21"/>
        </w:rPr>
        <w:t>Marylou.ezzo@wickliffecsd.org</w:t>
      </w:r>
    </w:p>
    <w:p w:rsidR="00B46F77" w:rsidRPr="00B46F77" w:rsidRDefault="00B46F77" w:rsidP="00B46F77">
      <w:pPr>
        <w:spacing w:after="0" w:line="240" w:lineRule="auto"/>
        <w:jc w:val="center"/>
        <w:rPr>
          <w:rFonts w:ascii="Arial" w:eastAsia="Times New Roman" w:hAnsi="Arial" w:cs="Arial"/>
          <w:color w:val="272727"/>
          <w:sz w:val="21"/>
          <w:szCs w:val="21"/>
        </w:rPr>
      </w:pPr>
      <w:r w:rsidRPr="00B46F77">
        <w:rPr>
          <w:rFonts w:ascii="Arial" w:eastAsia="Times New Roman" w:hAnsi="Arial" w:cs="Arial"/>
          <w:color w:val="272727"/>
          <w:sz w:val="21"/>
          <w:szCs w:val="21"/>
        </w:rPr>
        <w:t>Phone: (440)</w:t>
      </w:r>
      <w:r>
        <w:rPr>
          <w:rFonts w:ascii="Arial" w:eastAsia="Times New Roman" w:hAnsi="Arial" w:cs="Arial"/>
          <w:color w:val="272727"/>
          <w:sz w:val="21"/>
          <w:szCs w:val="21"/>
        </w:rPr>
        <w:t>943-5617</w:t>
      </w:r>
      <w:bookmarkStart w:id="0" w:name="_GoBack"/>
      <w:bookmarkEnd w:id="0"/>
    </w:p>
    <w:p w:rsidR="002A121E" w:rsidRDefault="00B46F77" w:rsidP="00B46F77">
      <w:pPr>
        <w:spacing w:after="0" w:line="240" w:lineRule="auto"/>
        <w:jc w:val="center"/>
      </w:pPr>
      <w:r w:rsidRPr="00B46F77">
        <w:rPr>
          <w:rFonts w:ascii="Arial" w:eastAsia="Times New Roman" w:hAnsi="Arial" w:cs="Arial"/>
          <w:color w:val="272727"/>
          <w:sz w:val="21"/>
          <w:szCs w:val="21"/>
        </w:rPr>
        <w:lastRenderedPageBreak/>
        <w:t>Fax: (440)256-3831</w:t>
      </w:r>
    </w:p>
    <w:sectPr w:rsidR="002A12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77"/>
    <w:rsid w:val="002A121E"/>
    <w:rsid w:val="00AA0CC8"/>
    <w:rsid w:val="00B46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D84BD"/>
  <w15:chartTrackingRefBased/>
  <w15:docId w15:val="{7FF21AC9-F2A0-4CF5-855B-F83A5792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B46F7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46F77"/>
    <w:rPr>
      <w:rFonts w:ascii="Times New Roman" w:eastAsia="Times New Roman" w:hAnsi="Times New Roman" w:cs="Times New Roman"/>
      <w:b/>
      <w:bCs/>
      <w:sz w:val="27"/>
      <w:szCs w:val="27"/>
    </w:rPr>
  </w:style>
  <w:style w:type="character" w:styleId="Strong">
    <w:name w:val="Strong"/>
    <w:basedOn w:val="DefaultParagraphFont"/>
    <w:uiPriority w:val="22"/>
    <w:qFormat/>
    <w:rsid w:val="00B46F77"/>
    <w:rPr>
      <w:b/>
      <w:bCs/>
    </w:rPr>
  </w:style>
  <w:style w:type="character" w:styleId="Hyperlink">
    <w:name w:val="Hyperlink"/>
    <w:basedOn w:val="DefaultParagraphFont"/>
    <w:uiPriority w:val="99"/>
    <w:unhideWhenUsed/>
    <w:rsid w:val="00B46F77"/>
    <w:rPr>
      <w:color w:val="0563C1" w:themeColor="hyperlink"/>
      <w:u w:val="single"/>
    </w:rPr>
  </w:style>
  <w:style w:type="character" w:styleId="UnresolvedMention">
    <w:name w:val="Unresolved Mention"/>
    <w:basedOn w:val="DefaultParagraphFont"/>
    <w:uiPriority w:val="99"/>
    <w:semiHidden/>
    <w:unhideWhenUsed/>
    <w:rsid w:val="00B46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431733">
      <w:bodyDiv w:val="1"/>
      <w:marLeft w:val="0"/>
      <w:marRight w:val="0"/>
      <w:marTop w:val="0"/>
      <w:marBottom w:val="0"/>
      <w:divBdr>
        <w:top w:val="none" w:sz="0" w:space="0" w:color="auto"/>
        <w:left w:val="none" w:sz="0" w:space="0" w:color="auto"/>
        <w:bottom w:val="none" w:sz="0" w:space="0" w:color="auto"/>
        <w:right w:val="none" w:sz="0" w:space="0" w:color="auto"/>
      </w:divBdr>
      <w:divsChild>
        <w:div w:id="1709140179">
          <w:marLeft w:val="0"/>
          <w:marRight w:val="0"/>
          <w:marTop w:val="0"/>
          <w:marBottom w:val="0"/>
          <w:divBdr>
            <w:top w:val="none" w:sz="0" w:space="0" w:color="auto"/>
            <w:left w:val="none" w:sz="0" w:space="0" w:color="auto"/>
            <w:bottom w:val="none" w:sz="0" w:space="0" w:color="auto"/>
            <w:right w:val="none" w:sz="0" w:space="0" w:color="auto"/>
          </w:divBdr>
        </w:div>
        <w:div w:id="109596919">
          <w:marLeft w:val="0"/>
          <w:marRight w:val="0"/>
          <w:marTop w:val="0"/>
          <w:marBottom w:val="0"/>
          <w:divBdr>
            <w:top w:val="none" w:sz="0" w:space="0" w:color="auto"/>
            <w:left w:val="none" w:sz="0" w:space="0" w:color="auto"/>
            <w:bottom w:val="none" w:sz="0" w:space="0" w:color="auto"/>
            <w:right w:val="none" w:sz="0" w:space="0" w:color="auto"/>
          </w:divBdr>
        </w:div>
        <w:div w:id="1058435346">
          <w:marLeft w:val="0"/>
          <w:marRight w:val="0"/>
          <w:marTop w:val="0"/>
          <w:marBottom w:val="0"/>
          <w:divBdr>
            <w:top w:val="none" w:sz="0" w:space="0" w:color="auto"/>
            <w:left w:val="none" w:sz="0" w:space="0" w:color="auto"/>
            <w:bottom w:val="none" w:sz="0" w:space="0" w:color="auto"/>
            <w:right w:val="none" w:sz="0" w:space="0" w:color="auto"/>
          </w:divBdr>
        </w:div>
        <w:div w:id="1634023822">
          <w:marLeft w:val="0"/>
          <w:marRight w:val="0"/>
          <w:marTop w:val="0"/>
          <w:marBottom w:val="0"/>
          <w:divBdr>
            <w:top w:val="none" w:sz="0" w:space="0" w:color="auto"/>
            <w:left w:val="none" w:sz="0" w:space="0" w:color="auto"/>
            <w:bottom w:val="none" w:sz="0" w:space="0" w:color="auto"/>
            <w:right w:val="none" w:sz="0" w:space="0" w:color="auto"/>
          </w:divBdr>
        </w:div>
        <w:div w:id="60645322">
          <w:marLeft w:val="0"/>
          <w:marRight w:val="0"/>
          <w:marTop w:val="0"/>
          <w:marBottom w:val="0"/>
          <w:divBdr>
            <w:top w:val="none" w:sz="0" w:space="0" w:color="auto"/>
            <w:left w:val="none" w:sz="0" w:space="0" w:color="auto"/>
            <w:bottom w:val="none" w:sz="0" w:space="0" w:color="auto"/>
            <w:right w:val="none" w:sz="0" w:space="0" w:color="auto"/>
          </w:divBdr>
        </w:div>
        <w:div w:id="1956859861">
          <w:marLeft w:val="0"/>
          <w:marRight w:val="0"/>
          <w:marTop w:val="0"/>
          <w:marBottom w:val="0"/>
          <w:divBdr>
            <w:top w:val="none" w:sz="0" w:space="0" w:color="auto"/>
            <w:left w:val="none" w:sz="0" w:space="0" w:color="auto"/>
            <w:bottom w:val="none" w:sz="0" w:space="0" w:color="auto"/>
            <w:right w:val="none" w:sz="0" w:space="0" w:color="auto"/>
          </w:divBdr>
        </w:div>
        <w:div w:id="1352342122">
          <w:marLeft w:val="0"/>
          <w:marRight w:val="0"/>
          <w:marTop w:val="0"/>
          <w:marBottom w:val="0"/>
          <w:divBdr>
            <w:top w:val="none" w:sz="0" w:space="0" w:color="auto"/>
            <w:left w:val="none" w:sz="0" w:space="0" w:color="auto"/>
            <w:bottom w:val="none" w:sz="0" w:space="0" w:color="auto"/>
            <w:right w:val="none" w:sz="0" w:space="0" w:color="auto"/>
          </w:divBdr>
        </w:div>
        <w:div w:id="1482696774">
          <w:marLeft w:val="0"/>
          <w:marRight w:val="0"/>
          <w:marTop w:val="0"/>
          <w:marBottom w:val="0"/>
          <w:divBdr>
            <w:top w:val="none" w:sz="0" w:space="0" w:color="auto"/>
            <w:left w:val="none" w:sz="0" w:space="0" w:color="auto"/>
            <w:bottom w:val="none" w:sz="0" w:space="0" w:color="auto"/>
            <w:right w:val="none" w:sz="0" w:space="0" w:color="auto"/>
          </w:divBdr>
        </w:div>
        <w:div w:id="145897358">
          <w:marLeft w:val="0"/>
          <w:marRight w:val="0"/>
          <w:marTop w:val="0"/>
          <w:marBottom w:val="0"/>
          <w:divBdr>
            <w:top w:val="none" w:sz="0" w:space="0" w:color="auto"/>
            <w:left w:val="none" w:sz="0" w:space="0" w:color="auto"/>
            <w:bottom w:val="none" w:sz="0" w:space="0" w:color="auto"/>
            <w:right w:val="none" w:sz="0" w:space="0" w:color="auto"/>
          </w:divBdr>
        </w:div>
        <w:div w:id="1471558423">
          <w:marLeft w:val="0"/>
          <w:marRight w:val="0"/>
          <w:marTop w:val="0"/>
          <w:marBottom w:val="0"/>
          <w:divBdr>
            <w:top w:val="none" w:sz="0" w:space="0" w:color="auto"/>
            <w:left w:val="none" w:sz="0" w:space="0" w:color="auto"/>
            <w:bottom w:val="none" w:sz="0" w:space="0" w:color="auto"/>
            <w:right w:val="none" w:sz="0" w:space="0" w:color="auto"/>
          </w:divBdr>
        </w:div>
        <w:div w:id="488256457">
          <w:marLeft w:val="0"/>
          <w:marRight w:val="0"/>
          <w:marTop w:val="0"/>
          <w:marBottom w:val="0"/>
          <w:divBdr>
            <w:top w:val="none" w:sz="0" w:space="0" w:color="auto"/>
            <w:left w:val="none" w:sz="0" w:space="0" w:color="auto"/>
            <w:bottom w:val="none" w:sz="0" w:space="0" w:color="auto"/>
            <w:right w:val="none" w:sz="0" w:space="0" w:color="auto"/>
          </w:divBdr>
        </w:div>
        <w:div w:id="1184782221">
          <w:marLeft w:val="0"/>
          <w:marRight w:val="0"/>
          <w:marTop w:val="0"/>
          <w:marBottom w:val="0"/>
          <w:divBdr>
            <w:top w:val="none" w:sz="0" w:space="0" w:color="auto"/>
            <w:left w:val="none" w:sz="0" w:space="0" w:color="auto"/>
            <w:bottom w:val="none" w:sz="0" w:space="0" w:color="auto"/>
            <w:right w:val="none" w:sz="0" w:space="0" w:color="auto"/>
          </w:divBdr>
        </w:div>
        <w:div w:id="1760329349">
          <w:marLeft w:val="0"/>
          <w:marRight w:val="0"/>
          <w:marTop w:val="0"/>
          <w:marBottom w:val="0"/>
          <w:divBdr>
            <w:top w:val="none" w:sz="0" w:space="0" w:color="auto"/>
            <w:left w:val="none" w:sz="0" w:space="0" w:color="auto"/>
            <w:bottom w:val="none" w:sz="0" w:space="0" w:color="auto"/>
            <w:right w:val="none" w:sz="0" w:space="0" w:color="auto"/>
          </w:divBdr>
        </w:div>
        <w:div w:id="1838957713">
          <w:marLeft w:val="0"/>
          <w:marRight w:val="0"/>
          <w:marTop w:val="0"/>
          <w:marBottom w:val="0"/>
          <w:divBdr>
            <w:top w:val="none" w:sz="0" w:space="0" w:color="auto"/>
            <w:left w:val="none" w:sz="0" w:space="0" w:color="auto"/>
            <w:bottom w:val="none" w:sz="0" w:space="0" w:color="auto"/>
            <w:right w:val="none" w:sz="0" w:space="0" w:color="auto"/>
          </w:divBdr>
        </w:div>
        <w:div w:id="2024165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www.med.umich.edu/yourchild/top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hiohelpmegrow.org/parents/parentsrights.aspx" TargetMode="External"/><Relationship Id="rId5" Type="http://schemas.openxmlformats.org/officeDocument/2006/relationships/hyperlink" Target="https://www.healthychildren.org/English/Pages/default.aspx" TargetMode="External"/><Relationship Id="rId4" Type="http://schemas.openxmlformats.org/officeDocument/2006/relationships/hyperlink" Target="www.nidcd.nih.gov/health/speechandlanguag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599</Words>
  <Characters>3287</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Wickliffe Board Of Education</dc:creator>
  <cp:keywords/>
  <dc:description/>
  <cp:lastModifiedBy>Wickliffe Board Of Education</cp:lastModifiedBy>
  <cp:revision>1</cp:revision>
  <dcterms:created xsi:type="dcterms:W3CDTF">2023-10-10T18:03:00Z</dcterms:created>
  <dcterms:modified xsi:type="dcterms:W3CDTF">2023-10-10T18:13:00Z</dcterms:modified>
</cp:coreProperties>
</file>