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FC1BB" w14:textId="77777777" w:rsidR="00D52EA5" w:rsidRDefault="00583489">
      <w:pPr>
        <w:jc w:val="center"/>
        <w:rPr>
          <w:rFonts w:ascii="Calibri" w:eastAsia="Calibri" w:hAnsi="Calibri" w:cs="Calibri"/>
          <w:b/>
          <w:color w:val="000000"/>
          <w:sz w:val="32"/>
          <w:szCs w:val="32"/>
        </w:rPr>
      </w:pPr>
      <w:r>
        <w:rPr>
          <w:rFonts w:ascii="Calibri" w:eastAsia="Calibri" w:hAnsi="Calibri" w:cs="Calibri"/>
          <w:b/>
          <w:color w:val="000000"/>
          <w:sz w:val="32"/>
          <w:szCs w:val="32"/>
        </w:rPr>
        <w:t>Performance Improvement Plan - Template for Charter Renewal</w:t>
      </w:r>
    </w:p>
    <w:p w14:paraId="65A7CA45" w14:textId="09FF87EA" w:rsidR="00D52EA5" w:rsidRDefault="00583489">
      <w:pPr>
        <w:jc w:val="center"/>
        <w:rPr>
          <w:rFonts w:ascii="Calibri" w:eastAsia="Calibri" w:hAnsi="Calibri" w:cs="Calibri"/>
          <w:i/>
          <w:sz w:val="32"/>
          <w:szCs w:val="32"/>
        </w:rPr>
      </w:pPr>
      <w:r>
        <w:rPr>
          <w:rFonts w:ascii="Calibri" w:eastAsia="Calibri" w:hAnsi="Calibri" w:cs="Calibri"/>
          <w:i/>
          <w:color w:val="000000"/>
          <w:sz w:val="32"/>
          <w:szCs w:val="32"/>
        </w:rPr>
        <w:t>Fall 202</w:t>
      </w:r>
      <w:r w:rsidR="0067207F">
        <w:rPr>
          <w:rFonts w:ascii="Calibri" w:eastAsia="Calibri" w:hAnsi="Calibri" w:cs="Calibri"/>
          <w:i/>
          <w:color w:val="000000"/>
          <w:sz w:val="32"/>
          <w:szCs w:val="32"/>
        </w:rPr>
        <w:t>5</w:t>
      </w:r>
    </w:p>
    <w:p w14:paraId="7107A0C4" w14:textId="2B0DD268" w:rsidR="00D52EA5" w:rsidRDefault="00583489">
      <w:pPr>
        <w:spacing w:before="240"/>
        <w:rPr>
          <w:rFonts w:ascii="Calibri" w:eastAsia="Calibri" w:hAnsi="Calibri" w:cs="Calibri"/>
        </w:rPr>
      </w:pPr>
      <w:r>
        <w:rPr>
          <w:rFonts w:ascii="Calibri" w:eastAsia="Calibri" w:hAnsi="Calibri" w:cs="Calibri"/>
          <w:color w:val="000000"/>
          <w:u w:val="single"/>
        </w:rPr>
        <w:t>Instructions</w:t>
      </w:r>
      <w:r>
        <w:rPr>
          <w:rFonts w:ascii="Calibri" w:eastAsia="Calibri" w:hAnsi="Calibri" w:cs="Calibri"/>
          <w:color w:val="000000"/>
        </w:rPr>
        <w:t xml:space="preserve">: Charter schools in the low renewal tier must complete a Performance Improvement Plan (PIP) for each growth area as described below. Schools in the middle tier or schools that qualify for the Dashboard Alternative School Status (DASS) program may choose to complete a PIP as well. Improvement plan responses for performance indicators should be anchored in the </w:t>
      </w:r>
      <w:hyperlink r:id="rId8" w:anchor="renewal">
        <w:r>
          <w:rPr>
            <w:rFonts w:ascii="Calibri" w:eastAsia="Calibri" w:hAnsi="Calibri" w:cs="Calibri"/>
            <w:color w:val="1155CC"/>
            <w:u w:val="single"/>
          </w:rPr>
          <w:t>OUSD School Quality Review (SQR) rubric</w:t>
        </w:r>
      </w:hyperlink>
      <w:r>
        <w:rPr>
          <w:rFonts w:ascii="Calibri" w:eastAsia="Calibri" w:hAnsi="Calibri" w:cs="Calibri"/>
          <w:color w:val="000000"/>
        </w:rPr>
        <w:t xml:space="preserve"> where appropriate. Baseline should be based on </w:t>
      </w:r>
      <w:r w:rsidR="0067207F">
        <w:rPr>
          <w:rFonts w:ascii="Calibri" w:eastAsia="Calibri" w:hAnsi="Calibri" w:cs="Calibri"/>
          <w:color w:val="000000"/>
        </w:rPr>
        <w:t>the most recently available</w:t>
      </w:r>
      <w:r>
        <w:rPr>
          <w:rFonts w:ascii="Calibri" w:eastAsia="Calibri" w:hAnsi="Calibri" w:cs="Calibri"/>
          <w:color w:val="000000"/>
        </w:rPr>
        <w:t xml:space="preserve"> Dashboard results for performance indicators. </w:t>
      </w:r>
    </w:p>
    <w:p w14:paraId="4CAF6807" w14:textId="77777777" w:rsidR="00D52EA5" w:rsidRDefault="00583489">
      <w:pPr>
        <w:spacing w:before="240"/>
        <w:rPr>
          <w:rFonts w:ascii="Calibri" w:eastAsia="Calibri" w:hAnsi="Calibri" w:cs="Calibri"/>
          <w:color w:val="000000"/>
          <w:u w:val="single"/>
        </w:rPr>
      </w:pPr>
      <w:r>
        <w:rPr>
          <w:rFonts w:ascii="Calibri" w:eastAsia="Calibri" w:hAnsi="Calibri" w:cs="Calibri"/>
          <w:color w:val="000000"/>
          <w:u w:val="single"/>
        </w:rPr>
        <w:t>Growth Areas: </w:t>
      </w:r>
    </w:p>
    <w:p w14:paraId="0036B2E2" w14:textId="77777777" w:rsidR="00D52EA5" w:rsidRDefault="00D52EA5">
      <w:pPr>
        <w:rPr>
          <w:rFonts w:ascii="Calibri" w:eastAsia="Calibri" w:hAnsi="Calibri" w:cs="Calibri"/>
          <w:sz w:val="16"/>
          <w:szCs w:val="16"/>
        </w:rPr>
      </w:pPr>
    </w:p>
    <w:p w14:paraId="4D792F83" w14:textId="77777777" w:rsidR="00D52EA5" w:rsidRDefault="00583489">
      <w:pPr>
        <w:spacing w:after="240"/>
        <w:ind w:left="720"/>
        <w:rPr>
          <w:rFonts w:ascii="Calibri" w:eastAsia="Calibri" w:hAnsi="Calibri" w:cs="Calibri"/>
        </w:rPr>
      </w:pPr>
      <w:r>
        <w:rPr>
          <w:rFonts w:ascii="Calibri" w:eastAsia="Calibri" w:hAnsi="Calibri" w:cs="Calibri"/>
          <w:b/>
          <w:color w:val="000000"/>
        </w:rPr>
        <w:t>Performance/State Dashboard:</w:t>
      </w:r>
      <w:r>
        <w:rPr>
          <w:rFonts w:ascii="Calibri" w:eastAsia="Calibri" w:hAnsi="Calibri" w:cs="Calibri"/>
          <w:color w:val="000000"/>
        </w:rPr>
        <w:t xml:space="preserve"> Address all Red and Orange State Dashboard indicators (including school-wide and individual student group indicators) from either of the most recent two years of State Dashboard data. </w:t>
      </w:r>
    </w:p>
    <w:p w14:paraId="3D20A343" w14:textId="77777777" w:rsidR="00D52EA5" w:rsidRDefault="00583489">
      <w:pPr>
        <w:spacing w:before="240"/>
        <w:ind w:left="720"/>
        <w:rPr>
          <w:rFonts w:ascii="Calibri" w:eastAsia="Calibri" w:hAnsi="Calibri" w:cs="Calibri"/>
        </w:rPr>
      </w:pPr>
      <w:r>
        <w:rPr>
          <w:rFonts w:ascii="Calibri" w:eastAsia="Calibri" w:hAnsi="Calibri" w:cs="Calibri"/>
          <w:b/>
          <w:color w:val="000000"/>
        </w:rPr>
        <w:t>Operations</w:t>
      </w:r>
      <w:r>
        <w:rPr>
          <w:rFonts w:ascii="Calibri" w:eastAsia="Calibri" w:hAnsi="Calibri" w:cs="Calibri"/>
          <w:color w:val="000000"/>
        </w:rPr>
        <w:t>: Identify and address all necessary areas for growth:</w:t>
      </w:r>
    </w:p>
    <w:p w14:paraId="28240E11" w14:textId="77777777" w:rsidR="00D52EA5" w:rsidRDefault="00583489">
      <w:pPr>
        <w:numPr>
          <w:ilvl w:val="0"/>
          <w:numId w:val="1"/>
        </w:numPr>
        <w:ind w:left="1440"/>
        <w:rPr>
          <w:rFonts w:ascii="Calibri" w:eastAsia="Calibri" w:hAnsi="Calibri" w:cs="Calibri"/>
          <w:color w:val="000000"/>
        </w:rPr>
      </w:pPr>
      <w:r>
        <w:rPr>
          <w:rFonts w:ascii="Calibri" w:eastAsia="Calibri" w:hAnsi="Calibri" w:cs="Calibri"/>
          <w:color w:val="000000"/>
        </w:rPr>
        <w:t>Finances</w:t>
      </w:r>
    </w:p>
    <w:p w14:paraId="0A3C7C05" w14:textId="77777777" w:rsidR="00D52EA5" w:rsidRDefault="00583489">
      <w:pPr>
        <w:numPr>
          <w:ilvl w:val="0"/>
          <w:numId w:val="1"/>
        </w:numPr>
        <w:ind w:left="1440"/>
        <w:rPr>
          <w:rFonts w:ascii="Calibri" w:eastAsia="Calibri" w:hAnsi="Calibri" w:cs="Calibri"/>
          <w:color w:val="000000"/>
        </w:rPr>
      </w:pPr>
      <w:r>
        <w:rPr>
          <w:rFonts w:ascii="Calibri" w:eastAsia="Calibri" w:hAnsi="Calibri" w:cs="Calibri"/>
          <w:color w:val="000000"/>
        </w:rPr>
        <w:t>Enrollment and/or ADA</w:t>
      </w:r>
    </w:p>
    <w:p w14:paraId="4D6E7720" w14:textId="77777777" w:rsidR="00D52EA5" w:rsidRDefault="00583489">
      <w:pPr>
        <w:numPr>
          <w:ilvl w:val="0"/>
          <w:numId w:val="1"/>
        </w:numPr>
        <w:ind w:left="1440"/>
        <w:rPr>
          <w:rFonts w:ascii="Calibri" w:eastAsia="Calibri" w:hAnsi="Calibri" w:cs="Calibri"/>
          <w:color w:val="000000"/>
        </w:rPr>
      </w:pPr>
      <w:r>
        <w:rPr>
          <w:rFonts w:ascii="Calibri" w:eastAsia="Calibri" w:hAnsi="Calibri" w:cs="Calibri"/>
          <w:color w:val="000000"/>
        </w:rPr>
        <w:t>Demographics of student population</w:t>
      </w:r>
    </w:p>
    <w:p w14:paraId="21DCE004" w14:textId="77777777" w:rsidR="00D52EA5" w:rsidRDefault="00583489">
      <w:pPr>
        <w:numPr>
          <w:ilvl w:val="0"/>
          <w:numId w:val="1"/>
        </w:numPr>
        <w:ind w:left="1440"/>
        <w:rPr>
          <w:rFonts w:ascii="Calibri" w:eastAsia="Calibri" w:hAnsi="Calibri" w:cs="Calibri"/>
          <w:color w:val="000000"/>
        </w:rPr>
      </w:pPr>
      <w:r>
        <w:rPr>
          <w:rFonts w:ascii="Calibri" w:eastAsia="Calibri" w:hAnsi="Calibri" w:cs="Calibri"/>
          <w:color w:val="000000"/>
        </w:rPr>
        <w:t>Board health and effectiveness</w:t>
      </w:r>
    </w:p>
    <w:p w14:paraId="1817A526" w14:textId="3A21E508" w:rsidR="0067207F" w:rsidRDefault="0067207F">
      <w:pPr>
        <w:numPr>
          <w:ilvl w:val="0"/>
          <w:numId w:val="1"/>
        </w:numPr>
        <w:ind w:left="1440"/>
        <w:rPr>
          <w:rFonts w:ascii="Calibri" w:eastAsia="Calibri" w:hAnsi="Calibri" w:cs="Calibri"/>
          <w:color w:val="000000"/>
        </w:rPr>
      </w:pPr>
      <w:r>
        <w:rPr>
          <w:rFonts w:ascii="Calibri" w:eastAsia="Calibri" w:hAnsi="Calibri" w:cs="Calibri"/>
          <w:color w:val="000000"/>
        </w:rPr>
        <w:t>Staff hiring or credentialing</w:t>
      </w:r>
    </w:p>
    <w:p w14:paraId="1FB9C3C2" w14:textId="7A2F05C0" w:rsidR="0067207F" w:rsidRDefault="0067207F">
      <w:pPr>
        <w:numPr>
          <w:ilvl w:val="0"/>
          <w:numId w:val="1"/>
        </w:numPr>
        <w:ind w:left="1440"/>
        <w:rPr>
          <w:rFonts w:ascii="Calibri" w:eastAsia="Calibri" w:hAnsi="Calibri" w:cs="Calibri"/>
          <w:color w:val="000000"/>
        </w:rPr>
      </w:pPr>
      <w:r>
        <w:rPr>
          <w:rFonts w:ascii="Calibri" w:eastAsia="Calibri" w:hAnsi="Calibri" w:cs="Calibri"/>
          <w:color w:val="000000"/>
        </w:rPr>
        <w:t>Any other identified growth area</w:t>
      </w:r>
    </w:p>
    <w:p w14:paraId="318AC7AE" w14:textId="77777777" w:rsidR="00D52EA5" w:rsidRDefault="00D52EA5">
      <w:pPr>
        <w:rPr>
          <w:rFonts w:ascii="Calibri" w:eastAsia="Calibri" w:hAnsi="Calibri" w:cs="Calibri"/>
          <w:b/>
          <w:color w:val="000000"/>
        </w:rPr>
      </w:pPr>
    </w:p>
    <w:p w14:paraId="341B29F7" w14:textId="77777777" w:rsidR="00D52EA5" w:rsidRDefault="00583489">
      <w:pPr>
        <w:rPr>
          <w:rFonts w:ascii="Calibri" w:eastAsia="Calibri" w:hAnsi="Calibri" w:cs="Calibri"/>
          <w:u w:val="single"/>
        </w:rPr>
      </w:pPr>
      <w:r>
        <w:rPr>
          <w:rFonts w:ascii="Calibri" w:eastAsia="Calibri" w:hAnsi="Calibri" w:cs="Calibri"/>
          <w:color w:val="000000"/>
          <w:u w:val="single"/>
        </w:rPr>
        <w:t>PIP Template:</w:t>
      </w:r>
      <w:r>
        <w:rPr>
          <w:rFonts w:ascii="Calibri" w:eastAsia="Calibri" w:hAnsi="Calibri" w:cs="Calibri"/>
        </w:rPr>
        <w:t xml:space="preserve"> </w:t>
      </w:r>
      <w:r>
        <w:rPr>
          <w:rFonts w:ascii="Calibri" w:eastAsia="Calibri" w:hAnsi="Calibri" w:cs="Calibri"/>
          <w:i/>
          <w:color w:val="000000"/>
        </w:rPr>
        <w:t>Please complete the below table for each indicator/growth area, following the sample on the next page.</w:t>
      </w:r>
    </w:p>
    <w:p w14:paraId="1125B4B6" w14:textId="77777777" w:rsidR="00D52EA5" w:rsidRDefault="00D52EA5">
      <w:pPr>
        <w:rPr>
          <w:rFonts w:ascii="Calibri" w:eastAsia="Calibri" w:hAnsi="Calibri" w:cs="Calibri"/>
        </w:rPr>
      </w:pPr>
    </w:p>
    <w:tbl>
      <w:tblPr>
        <w:tblStyle w:val="a"/>
        <w:tblW w:w="10818" w:type="dxa"/>
        <w:tblLayout w:type="fixed"/>
        <w:tblLook w:val="0400" w:firstRow="0" w:lastRow="0" w:firstColumn="0" w:lastColumn="0" w:noHBand="0" w:noVBand="1"/>
      </w:tblPr>
      <w:tblGrid>
        <w:gridCol w:w="5570"/>
        <w:gridCol w:w="5248"/>
      </w:tblGrid>
      <w:tr w:rsidR="00D52EA5" w14:paraId="001C22F2" w14:textId="77777777" w:rsidTr="000506AB">
        <w:trPr>
          <w:trHeight w:val="402"/>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6E9264A2" w14:textId="77777777" w:rsidR="00D52EA5" w:rsidRPr="000506AB" w:rsidRDefault="00583489" w:rsidP="00035DDE">
            <w:pPr>
              <w:rPr>
                <w:rFonts w:ascii="Calibri" w:eastAsia="Calibri" w:hAnsi="Calibri" w:cs="Calibri"/>
              </w:rPr>
            </w:pPr>
            <w:r w:rsidRPr="000506AB">
              <w:rPr>
                <w:rFonts w:ascii="Calibri" w:eastAsia="Calibri" w:hAnsi="Calibri" w:cs="Calibri"/>
                <w:b/>
                <w:color w:val="000000"/>
              </w:rPr>
              <w:t>Category (</w:t>
            </w:r>
            <w:r w:rsidRPr="000506AB">
              <w:rPr>
                <w:rFonts w:ascii="Calibri" w:eastAsia="Calibri" w:hAnsi="Calibri" w:cs="Calibri"/>
                <w:b/>
                <w:i/>
                <w:color w:val="000000"/>
              </w:rPr>
              <w:t>Performance</w:t>
            </w:r>
            <w:r w:rsidRPr="000506AB">
              <w:rPr>
                <w:rFonts w:ascii="Calibri" w:eastAsia="Calibri" w:hAnsi="Calibri" w:cs="Calibri"/>
                <w:b/>
                <w:color w:val="000000"/>
              </w:rPr>
              <w:t xml:space="preserve"> or </w:t>
            </w:r>
            <w:r w:rsidRPr="000506AB">
              <w:rPr>
                <w:rFonts w:ascii="Calibri" w:eastAsia="Calibri" w:hAnsi="Calibri" w:cs="Calibri"/>
                <w:b/>
                <w:i/>
                <w:color w:val="000000"/>
              </w:rPr>
              <w:t>Operations</w:t>
            </w:r>
            <w:r w:rsidRPr="000506AB">
              <w:rPr>
                <w:rFonts w:ascii="Calibri" w:eastAsia="Calibri" w:hAnsi="Calibri" w:cs="Calibri"/>
                <w:b/>
                <w:color w:val="000000"/>
              </w:rPr>
              <w:t>)</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2B95BD" w14:textId="77777777" w:rsidR="00D52EA5" w:rsidRDefault="00D52EA5" w:rsidP="00035DDE">
            <w:pPr>
              <w:rPr>
                <w:rFonts w:ascii="Calibri" w:eastAsia="Calibri" w:hAnsi="Calibri" w:cs="Calibri"/>
              </w:rPr>
            </w:pPr>
          </w:p>
        </w:tc>
      </w:tr>
      <w:tr w:rsidR="00D52EA5" w14:paraId="042DF3F7" w14:textId="77777777" w:rsidTr="000506AB">
        <w:trPr>
          <w:trHeight w:val="295"/>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527542A1" w14:textId="77777777" w:rsidR="00D52EA5" w:rsidRPr="000506AB" w:rsidRDefault="00583489" w:rsidP="00035DDE">
            <w:pPr>
              <w:rPr>
                <w:rFonts w:ascii="Calibri" w:eastAsia="Calibri" w:hAnsi="Calibri" w:cs="Calibri"/>
              </w:rPr>
            </w:pPr>
            <w:r w:rsidRPr="000506AB">
              <w:rPr>
                <w:rFonts w:ascii="Calibri" w:eastAsia="Calibri" w:hAnsi="Calibri" w:cs="Calibri"/>
                <w:b/>
                <w:color w:val="000000"/>
              </w:rPr>
              <w:t>Specific Growth Area</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89FFF9" w14:textId="77777777" w:rsidR="00D52EA5" w:rsidRDefault="00D52EA5" w:rsidP="00035DDE">
            <w:pPr>
              <w:rPr>
                <w:rFonts w:ascii="Calibri" w:eastAsia="Calibri" w:hAnsi="Calibri" w:cs="Calibri"/>
              </w:rPr>
            </w:pPr>
          </w:p>
        </w:tc>
      </w:tr>
      <w:tr w:rsidR="00D52EA5" w14:paraId="0D31B0C2" w14:textId="77777777" w:rsidTr="000506AB">
        <w:trPr>
          <w:trHeight w:val="295"/>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71F4EB9F" w14:textId="2E7CCE95" w:rsidR="00D52EA5" w:rsidRPr="000506AB" w:rsidRDefault="00583489" w:rsidP="00035DDE">
            <w:pPr>
              <w:rPr>
                <w:rFonts w:ascii="Calibri" w:eastAsia="Calibri" w:hAnsi="Calibri" w:cs="Calibri"/>
              </w:rPr>
            </w:pPr>
            <w:r w:rsidRPr="000506AB">
              <w:rPr>
                <w:rFonts w:ascii="Calibri" w:eastAsia="Calibri" w:hAnsi="Calibri" w:cs="Calibri"/>
                <w:b/>
                <w:color w:val="000000"/>
              </w:rPr>
              <w:t xml:space="preserve">Baseline </w:t>
            </w:r>
            <w:r w:rsidRPr="000506AB">
              <w:rPr>
                <w:rFonts w:ascii="Calibri" w:eastAsia="Calibri" w:hAnsi="Calibri" w:cs="Calibri"/>
                <w:i/>
                <w:color w:val="000000"/>
              </w:rPr>
              <w:t xml:space="preserve">(from </w:t>
            </w:r>
            <w:r w:rsidR="005608F7" w:rsidRPr="000506AB">
              <w:rPr>
                <w:rFonts w:ascii="Calibri" w:eastAsia="Calibri" w:hAnsi="Calibri" w:cs="Calibri"/>
                <w:i/>
                <w:color w:val="000000"/>
              </w:rPr>
              <w:t xml:space="preserve">most recent </w:t>
            </w:r>
            <w:r w:rsidRPr="000506AB">
              <w:rPr>
                <w:rFonts w:ascii="Calibri" w:eastAsia="Calibri" w:hAnsi="Calibri" w:cs="Calibri"/>
                <w:i/>
                <w:color w:val="000000"/>
              </w:rPr>
              <w:t>State Dashboard)</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0028FF" w14:textId="77777777" w:rsidR="00D52EA5" w:rsidRDefault="00D52EA5" w:rsidP="00035DDE">
            <w:pPr>
              <w:rPr>
                <w:rFonts w:ascii="Calibri" w:eastAsia="Calibri" w:hAnsi="Calibri" w:cs="Calibri"/>
              </w:rPr>
            </w:pPr>
          </w:p>
        </w:tc>
      </w:tr>
      <w:tr w:rsidR="00D52EA5" w14:paraId="79FB73DA" w14:textId="77777777" w:rsidTr="000506AB">
        <w:trPr>
          <w:trHeight w:val="465"/>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4656A817" w14:textId="6BCB69A2" w:rsidR="00D52EA5" w:rsidRPr="000506AB" w:rsidRDefault="00583489" w:rsidP="00035DDE">
            <w:pPr>
              <w:rPr>
                <w:rFonts w:ascii="Calibri" w:eastAsia="Calibri" w:hAnsi="Calibri" w:cs="Calibri"/>
                <w:b/>
                <w:color w:val="000000"/>
              </w:rPr>
            </w:pPr>
            <w:r w:rsidRPr="000506AB">
              <w:rPr>
                <w:rFonts w:ascii="Calibri" w:eastAsia="Calibri" w:hAnsi="Calibri" w:cs="Calibri"/>
                <w:b/>
                <w:color w:val="000000"/>
              </w:rPr>
              <w:t>Year 1 goal (</w:t>
            </w:r>
            <w:r w:rsidR="005608F7" w:rsidRPr="000506AB">
              <w:rPr>
                <w:rFonts w:ascii="Calibri" w:eastAsia="Calibri" w:hAnsi="Calibri" w:cs="Calibri"/>
                <w:b/>
              </w:rPr>
              <w:t>2025-26</w:t>
            </w:r>
            <w:r w:rsidRPr="000506AB">
              <w:rPr>
                <w:rFonts w:ascii="Calibri" w:eastAsia="Calibri" w:hAnsi="Calibri" w:cs="Calibri"/>
                <w:b/>
                <w:color w:val="000000"/>
              </w:rPr>
              <w:t>)</w:t>
            </w:r>
          </w:p>
          <w:p w14:paraId="057B5B3E" w14:textId="6A8675EB" w:rsidR="00D52EA5" w:rsidRPr="000506AB" w:rsidRDefault="00583489" w:rsidP="00035DDE">
            <w:pPr>
              <w:rPr>
                <w:rFonts w:ascii="Calibri" w:eastAsia="Calibri" w:hAnsi="Calibri" w:cs="Calibri"/>
                <w:i/>
              </w:rPr>
            </w:pPr>
            <w:r w:rsidRPr="000506AB">
              <w:rPr>
                <w:rFonts w:ascii="Calibri" w:eastAsia="Calibri" w:hAnsi="Calibri" w:cs="Calibri"/>
                <w:i/>
              </w:rPr>
              <w:t>For a</w:t>
            </w:r>
            <w:r w:rsidR="00035DDE" w:rsidRPr="000506AB">
              <w:rPr>
                <w:rFonts w:ascii="Calibri" w:eastAsia="Calibri" w:hAnsi="Calibri" w:cs="Calibri"/>
                <w:i/>
              </w:rPr>
              <w:t xml:space="preserve">cademic indicators, include </w:t>
            </w:r>
            <w:r w:rsidR="005608F7" w:rsidRPr="000506AB">
              <w:rPr>
                <w:rFonts w:ascii="Calibri" w:eastAsia="Calibri" w:hAnsi="Calibri" w:cs="Calibri"/>
                <w:i/>
              </w:rPr>
              <w:t>2025</w:t>
            </w:r>
            <w:r w:rsidR="00035DDE" w:rsidRPr="000506AB">
              <w:rPr>
                <w:rFonts w:ascii="Calibri" w:eastAsia="Calibri" w:hAnsi="Calibri" w:cs="Calibri"/>
                <w:i/>
              </w:rPr>
              <w:t>-</w:t>
            </w:r>
            <w:r w:rsidR="005608F7" w:rsidRPr="000506AB">
              <w:rPr>
                <w:rFonts w:ascii="Calibri" w:eastAsia="Calibri" w:hAnsi="Calibri" w:cs="Calibri"/>
                <w:i/>
              </w:rPr>
              <w:t xml:space="preserve">26 </w:t>
            </w:r>
            <w:r w:rsidR="00035DDE" w:rsidRPr="000506AB">
              <w:rPr>
                <w:rFonts w:ascii="Calibri" w:eastAsia="Calibri" w:hAnsi="Calibri" w:cs="Calibri"/>
                <w:i/>
              </w:rPr>
              <w:t xml:space="preserve">SBAC results. </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807AD" w14:textId="77777777" w:rsidR="00D52EA5" w:rsidRDefault="00D52EA5" w:rsidP="00035DDE">
            <w:pPr>
              <w:rPr>
                <w:rFonts w:ascii="Calibri" w:eastAsia="Calibri" w:hAnsi="Calibri" w:cs="Calibri"/>
              </w:rPr>
            </w:pPr>
          </w:p>
        </w:tc>
      </w:tr>
      <w:tr w:rsidR="00D52EA5" w14:paraId="0D6C4395" w14:textId="77777777" w:rsidTr="000506AB">
        <w:trPr>
          <w:trHeight w:val="474"/>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3E9863A3" w14:textId="2AE246FF" w:rsidR="00D52EA5" w:rsidRPr="000506AB" w:rsidRDefault="00583489" w:rsidP="00035DDE">
            <w:pPr>
              <w:rPr>
                <w:rFonts w:ascii="Calibri" w:eastAsia="Calibri" w:hAnsi="Calibri" w:cs="Calibri"/>
                <w:b/>
                <w:color w:val="000000"/>
              </w:rPr>
            </w:pPr>
            <w:r w:rsidRPr="000506AB">
              <w:rPr>
                <w:rFonts w:ascii="Calibri" w:eastAsia="Calibri" w:hAnsi="Calibri" w:cs="Calibri"/>
                <w:b/>
                <w:color w:val="000000"/>
              </w:rPr>
              <w:t xml:space="preserve">Year 2 goal </w:t>
            </w:r>
            <w:sdt>
              <w:sdtPr>
                <w:tag w:val="goog_rdk_1"/>
                <w:id w:val="-1204558391"/>
              </w:sdtPr>
              <w:sdtContent/>
            </w:sdt>
            <w:r w:rsidRPr="000506AB">
              <w:rPr>
                <w:rFonts w:ascii="Calibri" w:eastAsia="Calibri" w:hAnsi="Calibri" w:cs="Calibri"/>
                <w:b/>
                <w:color w:val="000000"/>
              </w:rPr>
              <w:t>(</w:t>
            </w:r>
            <w:r w:rsidR="005608F7" w:rsidRPr="000506AB">
              <w:rPr>
                <w:rFonts w:ascii="Calibri" w:eastAsia="Calibri" w:hAnsi="Calibri" w:cs="Calibri"/>
                <w:b/>
              </w:rPr>
              <w:t>2026-27</w:t>
            </w:r>
            <w:r w:rsidRPr="000506AB">
              <w:rPr>
                <w:rFonts w:ascii="Calibri" w:eastAsia="Calibri" w:hAnsi="Calibri" w:cs="Calibri"/>
                <w:b/>
                <w:color w:val="000000"/>
              </w:rPr>
              <w:t>)</w:t>
            </w:r>
          </w:p>
          <w:p w14:paraId="77333E5A" w14:textId="4862D452" w:rsidR="00035DDE" w:rsidRPr="000506AB" w:rsidRDefault="00035DDE" w:rsidP="00035DDE">
            <w:pPr>
              <w:rPr>
                <w:rFonts w:ascii="Calibri" w:eastAsia="Calibri" w:hAnsi="Calibri" w:cs="Calibri"/>
              </w:rPr>
            </w:pPr>
            <w:r w:rsidRPr="000506AB">
              <w:rPr>
                <w:rFonts w:ascii="Calibri" w:eastAsia="Calibri" w:hAnsi="Calibri" w:cs="Calibri"/>
                <w:i/>
              </w:rPr>
              <w:t xml:space="preserve">For academic indicators, include </w:t>
            </w:r>
            <w:r w:rsidR="005608F7" w:rsidRPr="000506AB">
              <w:rPr>
                <w:rFonts w:ascii="Calibri" w:eastAsia="Calibri" w:hAnsi="Calibri" w:cs="Calibri"/>
                <w:i/>
              </w:rPr>
              <w:t>2026</w:t>
            </w:r>
            <w:r w:rsidRPr="000506AB">
              <w:rPr>
                <w:rFonts w:ascii="Calibri" w:eastAsia="Calibri" w:hAnsi="Calibri" w:cs="Calibri"/>
                <w:i/>
              </w:rPr>
              <w:t>-</w:t>
            </w:r>
            <w:r w:rsidR="005608F7" w:rsidRPr="000506AB">
              <w:rPr>
                <w:rFonts w:ascii="Calibri" w:eastAsia="Calibri" w:hAnsi="Calibri" w:cs="Calibri"/>
                <w:i/>
              </w:rPr>
              <w:t xml:space="preserve">27 </w:t>
            </w:r>
            <w:r w:rsidRPr="000506AB">
              <w:rPr>
                <w:rFonts w:ascii="Calibri" w:eastAsia="Calibri" w:hAnsi="Calibri" w:cs="Calibri"/>
                <w:i/>
              </w:rPr>
              <w:t>SBAC results.</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EBF03F" w14:textId="77777777" w:rsidR="00D52EA5" w:rsidRDefault="00D52EA5" w:rsidP="00035DDE">
            <w:pPr>
              <w:rPr>
                <w:rFonts w:ascii="Calibri" w:eastAsia="Calibri" w:hAnsi="Calibri" w:cs="Calibri"/>
              </w:rPr>
            </w:pPr>
          </w:p>
        </w:tc>
      </w:tr>
      <w:tr w:rsidR="00D52EA5" w14:paraId="3D145BFF" w14:textId="77777777" w:rsidTr="000506AB">
        <w:trPr>
          <w:trHeight w:val="123"/>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D69626E" w14:textId="77777777" w:rsidR="00D52EA5" w:rsidRPr="000506AB" w:rsidRDefault="00000000" w:rsidP="00035DDE">
            <w:pPr>
              <w:rPr>
                <w:rFonts w:ascii="Calibri" w:eastAsia="Calibri" w:hAnsi="Calibri" w:cs="Calibri"/>
              </w:rPr>
            </w:pPr>
            <w:sdt>
              <w:sdtPr>
                <w:tag w:val="goog_rdk_2"/>
                <w:id w:val="1052810072"/>
              </w:sdtPr>
              <w:sdtContent/>
            </w:sdt>
            <w:r w:rsidR="00583489" w:rsidRPr="000506AB">
              <w:rPr>
                <w:rFonts w:ascii="Calibri" w:eastAsia="Calibri" w:hAnsi="Calibri" w:cs="Calibri"/>
                <w:b/>
                <w:color w:val="000000"/>
              </w:rPr>
              <w:t>Year 1 improvement plan</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F1CB63" w14:textId="77777777" w:rsidR="00D52EA5" w:rsidRDefault="00D52EA5" w:rsidP="00035DDE">
            <w:pPr>
              <w:rPr>
                <w:rFonts w:ascii="Calibri" w:eastAsia="Calibri" w:hAnsi="Calibri" w:cs="Calibri"/>
              </w:rPr>
            </w:pPr>
          </w:p>
        </w:tc>
      </w:tr>
      <w:tr w:rsidR="00D52EA5" w14:paraId="3E1BB2BB" w14:textId="77777777" w:rsidTr="000506AB">
        <w:trPr>
          <w:trHeight w:val="330"/>
        </w:trPr>
        <w:tc>
          <w:tcPr>
            <w:tcW w:w="55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511A26F8" w14:textId="77777777" w:rsidR="00D52EA5" w:rsidRPr="000506AB" w:rsidRDefault="00583489" w:rsidP="00035DDE">
            <w:pPr>
              <w:rPr>
                <w:rFonts w:ascii="Calibri" w:eastAsia="Calibri" w:hAnsi="Calibri" w:cs="Calibri"/>
              </w:rPr>
            </w:pPr>
            <w:r w:rsidRPr="000506AB">
              <w:rPr>
                <w:rFonts w:ascii="Calibri" w:eastAsia="Calibri" w:hAnsi="Calibri" w:cs="Calibri"/>
                <w:b/>
                <w:color w:val="000000"/>
              </w:rPr>
              <w:t>Year 2 improvement plan</w:t>
            </w:r>
          </w:p>
        </w:tc>
        <w:tc>
          <w:tcPr>
            <w:tcW w:w="52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55D00F" w14:textId="77777777" w:rsidR="00D52EA5" w:rsidRDefault="00D52EA5" w:rsidP="00035DDE">
            <w:pPr>
              <w:rPr>
                <w:rFonts w:ascii="Calibri" w:eastAsia="Calibri" w:hAnsi="Calibri" w:cs="Calibri"/>
              </w:rPr>
            </w:pPr>
          </w:p>
        </w:tc>
      </w:tr>
    </w:tbl>
    <w:p w14:paraId="47A47D56" w14:textId="77777777" w:rsidR="00D52EA5" w:rsidRDefault="00583489">
      <w:pPr>
        <w:spacing w:before="240" w:after="240"/>
        <w:rPr>
          <w:rFonts w:ascii="Calibri" w:eastAsia="Calibri" w:hAnsi="Calibri" w:cs="Calibri"/>
        </w:rPr>
      </w:pPr>
      <w:r>
        <w:rPr>
          <w:rFonts w:ascii="Calibri" w:eastAsia="Calibri" w:hAnsi="Calibri" w:cs="Calibri"/>
          <w:b/>
          <w:i/>
          <w:color w:val="000000"/>
        </w:rPr>
        <w:lastRenderedPageBreak/>
        <w:t>Example PIP</w:t>
      </w:r>
      <w:r>
        <w:rPr>
          <w:rFonts w:ascii="Calibri" w:eastAsia="Calibri" w:hAnsi="Calibri" w:cs="Calibri"/>
          <w:b/>
          <w:color w:val="000000"/>
        </w:rPr>
        <w:t xml:space="preserve">: </w:t>
      </w:r>
      <w:r>
        <w:rPr>
          <w:rFonts w:ascii="Calibri" w:eastAsia="Calibri" w:hAnsi="Calibri" w:cs="Calibri"/>
          <w:b/>
          <w:i/>
          <w:color w:val="999999"/>
        </w:rPr>
        <w:t>English Learner ELA Proficiency </w:t>
      </w:r>
    </w:p>
    <w:tbl>
      <w:tblPr>
        <w:tblStyle w:val="a0"/>
        <w:tblW w:w="10780" w:type="dxa"/>
        <w:tblLayout w:type="fixed"/>
        <w:tblLook w:val="0400" w:firstRow="0" w:lastRow="0" w:firstColumn="0" w:lastColumn="0" w:noHBand="0" w:noVBand="1"/>
      </w:tblPr>
      <w:tblGrid>
        <w:gridCol w:w="4220"/>
        <w:gridCol w:w="6560"/>
      </w:tblGrid>
      <w:tr w:rsidR="00D52EA5" w14:paraId="308BCC18" w14:textId="77777777" w:rsidTr="00035DDE">
        <w:trPr>
          <w:trHeight w:val="450"/>
        </w:trPr>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C691813" w14:textId="77777777" w:rsidR="00D52EA5" w:rsidRDefault="00583489" w:rsidP="00035DDE">
            <w:pPr>
              <w:rPr>
                <w:rFonts w:ascii="Calibri" w:eastAsia="Calibri" w:hAnsi="Calibri" w:cs="Calibri"/>
              </w:rPr>
            </w:pPr>
            <w:r>
              <w:rPr>
                <w:rFonts w:ascii="Calibri" w:eastAsia="Calibri" w:hAnsi="Calibri" w:cs="Calibri"/>
                <w:b/>
                <w:color w:val="000000"/>
              </w:rPr>
              <w:t>Category </w:t>
            </w:r>
          </w:p>
          <w:p w14:paraId="36CD3D7C" w14:textId="77777777" w:rsidR="00D52EA5" w:rsidRDefault="00583489" w:rsidP="00035DDE">
            <w:pPr>
              <w:rPr>
                <w:rFonts w:ascii="Calibri" w:eastAsia="Calibri" w:hAnsi="Calibri" w:cs="Calibri"/>
              </w:rPr>
            </w:pPr>
            <w:r>
              <w:rPr>
                <w:rFonts w:ascii="Calibri" w:eastAsia="Calibri" w:hAnsi="Calibri" w:cs="Calibri"/>
                <w:i/>
                <w:color w:val="000000"/>
              </w:rPr>
              <w:t>(Performance or Operations)</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C9ACE" w14:textId="77777777" w:rsidR="00D52EA5" w:rsidRDefault="00583489" w:rsidP="00035DDE">
            <w:pPr>
              <w:rPr>
                <w:rFonts w:ascii="Calibri" w:eastAsia="Calibri" w:hAnsi="Calibri" w:cs="Calibri"/>
              </w:rPr>
            </w:pPr>
            <w:r>
              <w:rPr>
                <w:rFonts w:ascii="Calibri" w:eastAsia="Calibri" w:hAnsi="Calibri" w:cs="Calibri"/>
                <w:i/>
                <w:color w:val="A6A6A6"/>
              </w:rPr>
              <w:t>Performance</w:t>
            </w:r>
          </w:p>
        </w:tc>
      </w:tr>
      <w:tr w:rsidR="00D52EA5" w14:paraId="5C0FDD4D" w14:textId="77777777" w:rsidTr="00035DDE">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7E2186E9" w14:textId="77777777" w:rsidR="00D52EA5" w:rsidRDefault="00583489" w:rsidP="00035DDE">
            <w:pPr>
              <w:rPr>
                <w:rFonts w:ascii="Calibri" w:eastAsia="Calibri" w:hAnsi="Calibri" w:cs="Calibri"/>
              </w:rPr>
            </w:pPr>
            <w:r>
              <w:rPr>
                <w:rFonts w:ascii="Calibri" w:eastAsia="Calibri" w:hAnsi="Calibri" w:cs="Calibri"/>
                <w:b/>
                <w:color w:val="000000"/>
              </w:rPr>
              <w:t>Specific Growth Area</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41A2CF" w14:textId="77777777" w:rsidR="00D52EA5" w:rsidRDefault="00583489" w:rsidP="00035DDE">
            <w:pPr>
              <w:rPr>
                <w:rFonts w:ascii="Calibri" w:eastAsia="Calibri" w:hAnsi="Calibri" w:cs="Calibri"/>
              </w:rPr>
            </w:pPr>
            <w:r>
              <w:rPr>
                <w:rFonts w:ascii="Calibri" w:eastAsia="Calibri" w:hAnsi="Calibri" w:cs="Calibri"/>
                <w:i/>
                <w:color w:val="A6A6A6"/>
              </w:rPr>
              <w:t>English Learner ELA proficiency</w:t>
            </w:r>
          </w:p>
        </w:tc>
      </w:tr>
      <w:tr w:rsidR="00D52EA5" w14:paraId="3D2184FB" w14:textId="77777777" w:rsidTr="00035DDE">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67A9C7B5" w14:textId="77777777" w:rsidR="00D52EA5" w:rsidRDefault="00583489" w:rsidP="00035DDE">
            <w:pPr>
              <w:rPr>
                <w:rFonts w:ascii="Calibri" w:eastAsia="Calibri" w:hAnsi="Calibri" w:cs="Calibri"/>
              </w:rPr>
            </w:pPr>
            <w:r>
              <w:rPr>
                <w:rFonts w:ascii="Calibri" w:eastAsia="Calibri" w:hAnsi="Calibri" w:cs="Calibri"/>
                <w:b/>
                <w:color w:val="000000"/>
              </w:rPr>
              <w:t>Baseline</w:t>
            </w:r>
          </w:p>
          <w:p w14:paraId="775F6ACE" w14:textId="36C34011" w:rsidR="00D52EA5" w:rsidRDefault="00583489" w:rsidP="00035DDE">
            <w:pPr>
              <w:rPr>
                <w:rFonts w:ascii="Calibri" w:eastAsia="Calibri" w:hAnsi="Calibri" w:cs="Calibri"/>
              </w:rPr>
            </w:pPr>
            <w:r>
              <w:rPr>
                <w:rFonts w:ascii="Calibri" w:eastAsia="Calibri" w:hAnsi="Calibri" w:cs="Calibri"/>
                <w:i/>
                <w:color w:val="000000"/>
              </w:rPr>
              <w:t xml:space="preserve">(from </w:t>
            </w:r>
            <w:r w:rsidR="005608F7">
              <w:rPr>
                <w:rFonts w:ascii="Calibri" w:eastAsia="Calibri" w:hAnsi="Calibri" w:cs="Calibri"/>
                <w:i/>
                <w:color w:val="000000"/>
              </w:rPr>
              <w:t xml:space="preserve">most recent </w:t>
            </w:r>
            <w:r>
              <w:rPr>
                <w:rFonts w:ascii="Calibri" w:eastAsia="Calibri" w:hAnsi="Calibri" w:cs="Calibri"/>
                <w:i/>
                <w:color w:val="000000"/>
              </w:rPr>
              <w:t>State Dashboard)</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914AF0" w14:textId="77777777" w:rsidR="00D52EA5" w:rsidRDefault="00583489" w:rsidP="00035DDE">
            <w:pPr>
              <w:rPr>
                <w:rFonts w:ascii="Calibri" w:eastAsia="Calibri" w:hAnsi="Calibri" w:cs="Calibri"/>
              </w:rPr>
            </w:pPr>
            <w:r>
              <w:rPr>
                <w:rFonts w:ascii="Calibri" w:eastAsia="Calibri" w:hAnsi="Calibri" w:cs="Calibri"/>
                <w:i/>
                <w:color w:val="A6A6A6"/>
              </w:rPr>
              <w:t>Distance From Standard (DFS) Status: </w:t>
            </w:r>
          </w:p>
          <w:p w14:paraId="3AF49475" w14:textId="77777777" w:rsidR="00D52EA5" w:rsidRDefault="00583489" w:rsidP="00035DDE">
            <w:pPr>
              <w:rPr>
                <w:rFonts w:ascii="Calibri" w:eastAsia="Calibri" w:hAnsi="Calibri" w:cs="Calibri"/>
              </w:rPr>
            </w:pPr>
            <w:r>
              <w:rPr>
                <w:rFonts w:ascii="Calibri" w:eastAsia="Calibri" w:hAnsi="Calibri" w:cs="Calibri"/>
                <w:i/>
                <w:color w:val="A6A6A6"/>
              </w:rPr>
              <w:t>85.4 points below standard </w:t>
            </w:r>
          </w:p>
          <w:p w14:paraId="53F019FB" w14:textId="77777777" w:rsidR="00D52EA5" w:rsidRDefault="00583489" w:rsidP="00035DDE">
            <w:pPr>
              <w:rPr>
                <w:rFonts w:ascii="Calibri" w:eastAsia="Calibri" w:hAnsi="Calibri" w:cs="Calibri"/>
              </w:rPr>
            </w:pPr>
            <w:r>
              <w:rPr>
                <w:rFonts w:ascii="Calibri" w:eastAsia="Calibri" w:hAnsi="Calibri" w:cs="Calibri"/>
                <w:i/>
                <w:color w:val="A6A6A6"/>
              </w:rPr>
              <w:t>(Orange) </w:t>
            </w:r>
          </w:p>
        </w:tc>
      </w:tr>
      <w:tr w:rsidR="00D52EA5" w14:paraId="2CBEF4EA" w14:textId="77777777" w:rsidTr="00035DDE">
        <w:trPr>
          <w:trHeight w:val="485"/>
        </w:trPr>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49F76002" w14:textId="31441A39" w:rsidR="00D52EA5" w:rsidRDefault="00583489" w:rsidP="00035DDE">
            <w:pPr>
              <w:rPr>
                <w:rFonts w:ascii="Calibri" w:eastAsia="Calibri" w:hAnsi="Calibri" w:cs="Calibri"/>
                <w:b/>
                <w:color w:val="000000"/>
              </w:rPr>
            </w:pPr>
            <w:r>
              <w:rPr>
                <w:rFonts w:ascii="Calibri" w:eastAsia="Calibri" w:hAnsi="Calibri" w:cs="Calibri"/>
                <w:b/>
                <w:color w:val="000000"/>
              </w:rPr>
              <w:t xml:space="preserve">Year 1 goal (Spring </w:t>
            </w:r>
            <w:r w:rsidR="005608F7">
              <w:rPr>
                <w:rFonts w:ascii="Calibri" w:eastAsia="Calibri" w:hAnsi="Calibri" w:cs="Calibri"/>
                <w:b/>
                <w:color w:val="000000"/>
              </w:rPr>
              <w:t>2026</w:t>
            </w:r>
            <w:r>
              <w:rPr>
                <w:rFonts w:ascii="Calibri" w:eastAsia="Calibri" w:hAnsi="Calibri" w:cs="Calibri"/>
                <w:b/>
                <w:color w:val="000000"/>
              </w:rPr>
              <w:t>)</w:t>
            </w:r>
          </w:p>
          <w:p w14:paraId="322B09DD" w14:textId="6D2BB080" w:rsidR="00035DDE" w:rsidRDefault="00035DDE" w:rsidP="00035DDE">
            <w:pPr>
              <w:rPr>
                <w:rFonts w:ascii="Calibri" w:eastAsia="Calibri" w:hAnsi="Calibri" w:cs="Calibri"/>
              </w:rPr>
            </w:pPr>
            <w:r>
              <w:rPr>
                <w:rFonts w:ascii="Calibri" w:eastAsia="Calibri" w:hAnsi="Calibri" w:cs="Calibri"/>
                <w:i/>
              </w:rPr>
              <w:t xml:space="preserve">For academic indicators, include </w:t>
            </w:r>
            <w:r w:rsidR="005608F7">
              <w:rPr>
                <w:rFonts w:ascii="Calibri" w:eastAsia="Calibri" w:hAnsi="Calibri" w:cs="Calibri"/>
                <w:i/>
              </w:rPr>
              <w:t>2025</w:t>
            </w:r>
            <w:r>
              <w:rPr>
                <w:rFonts w:ascii="Calibri" w:eastAsia="Calibri" w:hAnsi="Calibri" w:cs="Calibri"/>
                <w:i/>
              </w:rPr>
              <w:t>-</w:t>
            </w:r>
            <w:r w:rsidR="005608F7">
              <w:rPr>
                <w:rFonts w:ascii="Calibri" w:eastAsia="Calibri" w:hAnsi="Calibri" w:cs="Calibri"/>
                <w:i/>
              </w:rPr>
              <w:t xml:space="preserve">26 </w:t>
            </w:r>
            <w:r>
              <w:rPr>
                <w:rFonts w:ascii="Calibri" w:eastAsia="Calibri" w:hAnsi="Calibri" w:cs="Calibri"/>
                <w:i/>
              </w:rPr>
              <w:t>SBAC results.</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634A8" w14:textId="77777777" w:rsidR="00D52EA5" w:rsidRDefault="00583489" w:rsidP="00035DDE">
            <w:pPr>
              <w:rPr>
                <w:rFonts w:ascii="Calibri" w:eastAsia="Calibri" w:hAnsi="Calibri" w:cs="Calibri"/>
              </w:rPr>
            </w:pPr>
            <w:r>
              <w:rPr>
                <w:rFonts w:ascii="Calibri" w:eastAsia="Calibri" w:hAnsi="Calibri" w:cs="Calibri"/>
                <w:i/>
                <w:color w:val="A6A6A6"/>
              </w:rPr>
              <w:t>DFS Status: 75.0 points below standard</w:t>
            </w:r>
          </w:p>
        </w:tc>
      </w:tr>
      <w:tr w:rsidR="00D52EA5" w14:paraId="24428334" w14:textId="77777777" w:rsidTr="00035DDE">
        <w:trPr>
          <w:trHeight w:val="485"/>
        </w:trPr>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34C66D5B" w14:textId="0B4A9188" w:rsidR="00D52EA5" w:rsidRDefault="00583489" w:rsidP="00035DDE">
            <w:pPr>
              <w:rPr>
                <w:rFonts w:ascii="Calibri" w:eastAsia="Calibri" w:hAnsi="Calibri" w:cs="Calibri"/>
                <w:b/>
                <w:color w:val="000000"/>
              </w:rPr>
            </w:pPr>
            <w:r>
              <w:rPr>
                <w:rFonts w:ascii="Calibri" w:eastAsia="Calibri" w:hAnsi="Calibri" w:cs="Calibri"/>
                <w:b/>
                <w:color w:val="000000"/>
              </w:rPr>
              <w:t xml:space="preserve">Year 2 goal (Spring </w:t>
            </w:r>
            <w:r w:rsidR="005608F7">
              <w:rPr>
                <w:rFonts w:ascii="Calibri" w:eastAsia="Calibri" w:hAnsi="Calibri" w:cs="Calibri"/>
                <w:b/>
                <w:color w:val="000000"/>
              </w:rPr>
              <w:t>2027</w:t>
            </w:r>
            <w:r>
              <w:rPr>
                <w:rFonts w:ascii="Calibri" w:eastAsia="Calibri" w:hAnsi="Calibri" w:cs="Calibri"/>
                <w:b/>
                <w:color w:val="000000"/>
              </w:rPr>
              <w:t>)</w:t>
            </w:r>
          </w:p>
          <w:p w14:paraId="3B5E0650" w14:textId="45B0F887" w:rsidR="00035DDE" w:rsidRDefault="00035DDE" w:rsidP="00035DDE">
            <w:pPr>
              <w:rPr>
                <w:rFonts w:ascii="Calibri" w:eastAsia="Calibri" w:hAnsi="Calibri" w:cs="Calibri"/>
              </w:rPr>
            </w:pPr>
            <w:r>
              <w:rPr>
                <w:rFonts w:ascii="Calibri" w:eastAsia="Calibri" w:hAnsi="Calibri" w:cs="Calibri"/>
                <w:i/>
              </w:rPr>
              <w:t xml:space="preserve">For academic indicators, include </w:t>
            </w:r>
            <w:r w:rsidR="005608F7">
              <w:rPr>
                <w:rFonts w:ascii="Calibri" w:eastAsia="Calibri" w:hAnsi="Calibri" w:cs="Calibri"/>
                <w:i/>
              </w:rPr>
              <w:t>2026</w:t>
            </w:r>
            <w:r>
              <w:rPr>
                <w:rFonts w:ascii="Calibri" w:eastAsia="Calibri" w:hAnsi="Calibri" w:cs="Calibri"/>
                <w:i/>
              </w:rPr>
              <w:t>-</w:t>
            </w:r>
            <w:r w:rsidR="005608F7">
              <w:rPr>
                <w:rFonts w:ascii="Calibri" w:eastAsia="Calibri" w:hAnsi="Calibri" w:cs="Calibri"/>
                <w:i/>
              </w:rPr>
              <w:t xml:space="preserve">27 </w:t>
            </w:r>
            <w:r>
              <w:rPr>
                <w:rFonts w:ascii="Calibri" w:eastAsia="Calibri" w:hAnsi="Calibri" w:cs="Calibri"/>
                <w:i/>
              </w:rPr>
              <w:t>SBAC results.</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50521" w14:textId="77777777" w:rsidR="00D52EA5" w:rsidRDefault="00583489" w:rsidP="00035DDE">
            <w:pPr>
              <w:rPr>
                <w:rFonts w:ascii="Calibri" w:eastAsia="Calibri" w:hAnsi="Calibri" w:cs="Calibri"/>
              </w:rPr>
            </w:pPr>
            <w:r>
              <w:rPr>
                <w:rFonts w:ascii="Calibri" w:eastAsia="Calibri" w:hAnsi="Calibri" w:cs="Calibri"/>
                <w:i/>
                <w:color w:val="A6A6A6"/>
              </w:rPr>
              <w:t>DFS Status: 55.0 points below standard</w:t>
            </w:r>
          </w:p>
        </w:tc>
      </w:tr>
      <w:tr w:rsidR="00D52EA5" w14:paraId="116FEB95" w14:textId="77777777" w:rsidTr="00035DDE">
        <w:trPr>
          <w:trHeight w:val="485"/>
        </w:trPr>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26B02EEB" w14:textId="77777777" w:rsidR="00D52EA5" w:rsidRDefault="00583489" w:rsidP="00035DDE">
            <w:pPr>
              <w:rPr>
                <w:rFonts w:ascii="Calibri" w:eastAsia="Calibri" w:hAnsi="Calibri" w:cs="Calibri"/>
              </w:rPr>
            </w:pPr>
            <w:r>
              <w:rPr>
                <w:rFonts w:ascii="Calibri" w:eastAsia="Calibri" w:hAnsi="Calibri" w:cs="Calibri"/>
                <w:b/>
                <w:color w:val="000000"/>
              </w:rPr>
              <w:t>Year 1 improvement plan</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04BCB8" w14:textId="77777777" w:rsidR="00D52EA5" w:rsidRDefault="00583489" w:rsidP="00035DDE">
            <w:pPr>
              <w:rPr>
                <w:rFonts w:ascii="Calibri" w:eastAsia="Calibri" w:hAnsi="Calibri" w:cs="Calibri"/>
              </w:rPr>
            </w:pPr>
            <w:r>
              <w:rPr>
                <w:rFonts w:ascii="Calibri" w:eastAsia="Calibri" w:hAnsi="Calibri" w:cs="Calibri"/>
                <w:i/>
                <w:color w:val="A6A6A6"/>
              </w:rPr>
              <w:t>Narrative response detailing steps to achieve year 1 goal, for example:</w:t>
            </w:r>
          </w:p>
          <w:p w14:paraId="60C8C665" w14:textId="77777777" w:rsidR="00D52EA5" w:rsidRDefault="00583489" w:rsidP="00035DDE">
            <w:pPr>
              <w:numPr>
                <w:ilvl w:val="0"/>
                <w:numId w:val="2"/>
              </w:numPr>
              <w:rPr>
                <w:rFonts w:ascii="Calibri" w:eastAsia="Calibri" w:hAnsi="Calibri" w:cs="Calibri"/>
                <w:i/>
                <w:color w:val="A6A6A6"/>
              </w:rPr>
            </w:pPr>
            <w:r>
              <w:rPr>
                <w:rFonts w:ascii="Calibri" w:eastAsia="Calibri" w:hAnsi="Calibri" w:cs="Calibri"/>
                <w:i/>
                <w:color w:val="A6A6A6"/>
              </w:rPr>
              <w:t>Increase family participation in student learning by holding monthly EL family literacy events (SQR domain 2B.4 Families Engaged in Student Learning)</w:t>
            </w:r>
          </w:p>
        </w:tc>
      </w:tr>
      <w:tr w:rsidR="00D52EA5" w14:paraId="15DB46E6" w14:textId="77777777" w:rsidTr="00035DDE">
        <w:trPr>
          <w:trHeight w:val="485"/>
        </w:trPr>
        <w:tc>
          <w:tcPr>
            <w:tcW w:w="42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DAD7345" w14:textId="77777777" w:rsidR="00D52EA5" w:rsidRDefault="00583489" w:rsidP="00035DDE">
            <w:pPr>
              <w:rPr>
                <w:rFonts w:ascii="Calibri" w:eastAsia="Calibri" w:hAnsi="Calibri" w:cs="Calibri"/>
              </w:rPr>
            </w:pPr>
            <w:r>
              <w:rPr>
                <w:rFonts w:ascii="Calibri" w:eastAsia="Calibri" w:hAnsi="Calibri" w:cs="Calibri"/>
                <w:b/>
                <w:color w:val="000000"/>
              </w:rPr>
              <w:t>Year 2 improvement plan</w:t>
            </w:r>
          </w:p>
        </w:tc>
        <w:tc>
          <w:tcPr>
            <w:tcW w:w="6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BE420" w14:textId="77777777" w:rsidR="00D52EA5" w:rsidRDefault="00583489" w:rsidP="00035DDE">
            <w:pPr>
              <w:rPr>
                <w:rFonts w:ascii="Calibri" w:eastAsia="Calibri" w:hAnsi="Calibri" w:cs="Calibri"/>
              </w:rPr>
            </w:pPr>
            <w:r>
              <w:rPr>
                <w:rFonts w:ascii="Calibri" w:eastAsia="Calibri" w:hAnsi="Calibri" w:cs="Calibri"/>
                <w:i/>
                <w:color w:val="A6A6A6"/>
              </w:rPr>
              <w:t>Narrative response detailing steps to achieve year 4 goal, for example:</w:t>
            </w:r>
          </w:p>
          <w:p w14:paraId="78DB7318" w14:textId="77777777" w:rsidR="00D52EA5" w:rsidRDefault="00583489" w:rsidP="00035DDE">
            <w:pPr>
              <w:numPr>
                <w:ilvl w:val="0"/>
                <w:numId w:val="3"/>
              </w:numPr>
              <w:rPr>
                <w:rFonts w:ascii="Calibri" w:eastAsia="Calibri" w:hAnsi="Calibri" w:cs="Calibri"/>
                <w:i/>
                <w:color w:val="A6A6A6"/>
              </w:rPr>
            </w:pPr>
            <w:r>
              <w:rPr>
                <w:rFonts w:ascii="Calibri" w:eastAsia="Calibri" w:hAnsi="Calibri" w:cs="Calibri"/>
                <w:i/>
                <w:color w:val="A6A6A6"/>
              </w:rPr>
              <w:t>Develop professional development program, in collaboration with XX organization, for all teachers focused on the needs of EL students (SQR domain 3B.1 Professional Development) </w:t>
            </w:r>
          </w:p>
        </w:tc>
      </w:tr>
    </w:tbl>
    <w:p w14:paraId="183B9DAE" w14:textId="77777777" w:rsidR="00D52EA5" w:rsidRDefault="00D52EA5">
      <w:pPr>
        <w:rPr>
          <w:rFonts w:ascii="Calibri" w:eastAsia="Calibri" w:hAnsi="Calibri" w:cs="Calibri"/>
        </w:rPr>
      </w:pPr>
    </w:p>
    <w:p w14:paraId="421CD18F" w14:textId="77777777" w:rsidR="00D52EA5" w:rsidRDefault="00D52EA5">
      <w:pPr>
        <w:pBdr>
          <w:top w:val="nil"/>
          <w:left w:val="nil"/>
          <w:bottom w:val="nil"/>
          <w:right w:val="nil"/>
          <w:between w:val="nil"/>
        </w:pBdr>
        <w:tabs>
          <w:tab w:val="center" w:pos="4320"/>
          <w:tab w:val="right" w:pos="8640"/>
        </w:tabs>
        <w:rPr>
          <w:rFonts w:ascii="Calibri" w:eastAsia="Calibri" w:hAnsi="Calibri" w:cs="Calibri"/>
          <w:color w:val="000000"/>
        </w:rPr>
      </w:pPr>
    </w:p>
    <w:sectPr w:rsidR="00D52EA5">
      <w:headerReference w:type="even" r:id="rId9"/>
      <w:headerReference w:type="default" r:id="rId10"/>
      <w:footerReference w:type="even" r:id="rId11"/>
      <w:footerReference w:type="default" r:id="rId12"/>
      <w:headerReference w:type="first" r:id="rId13"/>
      <w:footerReference w:type="first" r:id="rId14"/>
      <w:pgSz w:w="12240" w:h="15840"/>
      <w:pgMar w:top="2160" w:right="720" w:bottom="1080" w:left="720" w:header="108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B79A9" w14:textId="77777777" w:rsidR="00710590" w:rsidRDefault="00710590">
      <w:r>
        <w:separator/>
      </w:r>
    </w:p>
  </w:endnote>
  <w:endnote w:type="continuationSeparator" w:id="0">
    <w:p w14:paraId="71EAEB38" w14:textId="77777777" w:rsidR="00710590" w:rsidRDefault="0071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8DBC0" w14:textId="77777777" w:rsidR="00D52EA5" w:rsidRDefault="00D52EA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eading=h.gjdgxs" w:colFirst="0" w:colLast="0"/>
  <w:bookmarkEnd w:id="0"/>
  <w:p w14:paraId="323C9A97" w14:textId="77777777" w:rsidR="00D52EA5" w:rsidRDefault="00583489">
    <w:pPr>
      <w:pBdr>
        <w:top w:val="nil"/>
        <w:left w:val="nil"/>
        <w:bottom w:val="nil"/>
        <w:right w:val="nil"/>
        <w:between w:val="nil"/>
      </w:pBdr>
      <w:tabs>
        <w:tab w:val="center" w:pos="4320"/>
        <w:tab w:val="right" w:pos="8640"/>
        <w:tab w:val="right" w:pos="10800"/>
      </w:tabs>
      <w:jc w:val="center"/>
      <w:rPr>
        <w:rFonts w:ascii="Calibri" w:eastAsia="Calibri" w:hAnsi="Calibri" w:cs="Calibri"/>
        <w:color w:val="000000"/>
        <w:sz w:val="18"/>
        <w:szCs w:val="18"/>
      </w:rPr>
    </w:pPr>
    <w:r>
      <w:rPr>
        <w:noProof/>
      </w:rPr>
      <mc:AlternateContent>
        <mc:Choice Requires="wpg">
          <w:drawing>
            <wp:anchor distT="0" distB="0" distL="114300" distR="114300" simplePos="0" relativeHeight="251660288" behindDoc="0" locked="0" layoutInCell="1" hidden="0" allowOverlap="1" wp14:anchorId="6A74A031" wp14:editId="17327AA1">
              <wp:simplePos x="0" y="0"/>
              <wp:positionH relativeFrom="column">
                <wp:posOffset>-12699</wp:posOffset>
              </wp:positionH>
              <wp:positionV relativeFrom="paragraph">
                <wp:posOffset>50800</wp:posOffset>
              </wp:positionV>
              <wp:extent cx="6870700" cy="25400"/>
              <wp:effectExtent l="0" t="0" r="0" b="0"/>
              <wp:wrapNone/>
              <wp:docPr id="9" name="Straight Arrow Connector 9"/>
              <wp:cNvGraphicFramePr/>
              <a:graphic xmlns:a="http://schemas.openxmlformats.org/drawingml/2006/main">
                <a:graphicData uri="http://schemas.microsoft.com/office/word/2010/wordprocessingShape">
                  <wps:wsp>
                    <wps:cNvCnPr/>
                    <wps:spPr>
                      <a:xfrm>
                        <a:off x="1917000" y="3780000"/>
                        <a:ext cx="6858000" cy="0"/>
                      </a:xfrm>
                      <a:prstGeom prst="straightConnector1">
                        <a:avLst/>
                      </a:prstGeom>
                      <a:noFill/>
                      <a:ln w="12700" cap="flat" cmpd="sng">
                        <a:solidFill>
                          <a:srgbClr val="28903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50800</wp:posOffset>
              </wp:positionV>
              <wp:extent cx="6870700" cy="25400"/>
              <wp:effectExtent b="0" l="0" r="0" t="0"/>
              <wp:wrapNone/>
              <wp:docPr id="9"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870700" cy="25400"/>
                      </a:xfrm>
                      <a:prstGeom prst="rect"/>
                      <a:ln/>
                    </pic:spPr>
                  </pic:pic>
                </a:graphicData>
              </a:graphic>
            </wp:anchor>
          </w:drawing>
        </mc:Fallback>
      </mc:AlternateContent>
    </w:r>
  </w:p>
  <w:p w14:paraId="5A035038" w14:textId="77777777" w:rsidR="00D52EA5" w:rsidRDefault="00583489">
    <w:pPr>
      <w:pBdr>
        <w:top w:val="nil"/>
        <w:left w:val="nil"/>
        <w:bottom w:val="nil"/>
        <w:right w:val="nil"/>
        <w:between w:val="nil"/>
      </w:pBdr>
      <w:tabs>
        <w:tab w:val="center" w:pos="4320"/>
        <w:tab w:val="right" w:pos="8640"/>
        <w:tab w:val="right" w:pos="10800"/>
      </w:tabs>
      <w:rPr>
        <w:rFonts w:ascii="Calibri" w:eastAsia="Calibri" w:hAnsi="Calibri" w:cs="Calibri"/>
        <w:color w:val="000000"/>
        <w:sz w:val="18"/>
        <w:szCs w:val="18"/>
      </w:rPr>
    </w:pPr>
    <w:r>
      <w:rPr>
        <w:rFonts w:ascii="Calibri" w:eastAsia="Calibri" w:hAnsi="Calibri" w:cs="Calibri"/>
        <w:color w:val="000000"/>
        <w:sz w:val="18"/>
        <w:szCs w:val="18"/>
      </w:rPr>
      <w:t>1011 Union Street, #947, Oakland, CA 94607</w:t>
    </w:r>
    <w:r>
      <w:rPr>
        <w:rFonts w:ascii="Calibri" w:eastAsia="Calibri" w:hAnsi="Calibri" w:cs="Calibri"/>
        <w:color w:val="000000"/>
        <w:sz w:val="18"/>
        <w:szCs w:val="18"/>
      </w:rPr>
      <w:tab/>
    </w:r>
    <w:r>
      <w:rPr>
        <w:rFonts w:ascii="Calibri" w:eastAsia="Calibri" w:hAnsi="Calibri" w:cs="Calibri"/>
        <w:color w:val="000000"/>
        <w:sz w:val="18"/>
        <w:szCs w:val="18"/>
      </w:rPr>
      <w:tab/>
    </w:r>
    <w:r>
      <w:rPr>
        <w:rFonts w:ascii="Calibri" w:eastAsia="Calibri" w:hAnsi="Calibri" w:cs="Calibri"/>
        <w:color w:val="000000"/>
        <w:sz w:val="18"/>
        <w:szCs w:val="18"/>
      </w:rPr>
      <w:tab/>
      <w:t xml:space="preserve">510.879.1677 </w:t>
    </w:r>
  </w:p>
  <w:p w14:paraId="4C296B7B" w14:textId="77777777" w:rsidR="00D52EA5" w:rsidRDefault="00583489">
    <w:pPr>
      <w:pBdr>
        <w:top w:val="nil"/>
        <w:left w:val="nil"/>
        <w:bottom w:val="nil"/>
        <w:right w:val="nil"/>
        <w:between w:val="nil"/>
      </w:pBdr>
      <w:tabs>
        <w:tab w:val="center" w:pos="4320"/>
        <w:tab w:val="right" w:pos="8640"/>
        <w:tab w:val="right" w:pos="10800"/>
      </w:tabs>
      <w:jc w:val="right"/>
      <w:rPr>
        <w:rFonts w:ascii="Calibri" w:eastAsia="Calibri" w:hAnsi="Calibri" w:cs="Calibri"/>
        <w:color w:val="000000"/>
        <w:sz w:val="18"/>
        <w:szCs w:val="18"/>
      </w:rPr>
    </w:pPr>
    <w:r>
      <w:rPr>
        <w:rFonts w:ascii="Calibri" w:eastAsia="Calibri" w:hAnsi="Calibri" w:cs="Calibri"/>
        <w:color w:val="000000"/>
        <w:sz w:val="18"/>
        <w:szCs w:val="18"/>
      </w:rPr>
      <w:tab/>
    </w:r>
    <w:r>
      <w:rPr>
        <w:rFonts w:ascii="Calibri" w:eastAsia="Calibri" w:hAnsi="Calibri" w:cs="Calibri"/>
        <w:color w:val="000000"/>
        <w:sz w:val="18"/>
        <w:szCs w:val="18"/>
      </w:rPr>
      <w:tab/>
      <w:t>www.ousd.org/officeofcharterschools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AFD58" w14:textId="77777777" w:rsidR="00D52EA5" w:rsidRDefault="00D52EA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29109" w14:textId="77777777" w:rsidR="00710590" w:rsidRDefault="00710590">
      <w:r>
        <w:separator/>
      </w:r>
    </w:p>
  </w:footnote>
  <w:footnote w:type="continuationSeparator" w:id="0">
    <w:p w14:paraId="0C50A40D" w14:textId="77777777" w:rsidR="00710590" w:rsidRDefault="0071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C3B2D" w14:textId="77777777" w:rsidR="00D52EA5" w:rsidRDefault="00D52EA5">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1EF96" w14:textId="77777777" w:rsidR="00D52EA5" w:rsidRDefault="00583489">
    <w:pPr>
      <w:pBdr>
        <w:top w:val="nil"/>
        <w:left w:val="nil"/>
        <w:bottom w:val="nil"/>
        <w:right w:val="nil"/>
        <w:between w:val="nil"/>
      </w:pBdr>
      <w:tabs>
        <w:tab w:val="center" w:pos="4320"/>
        <w:tab w:val="right" w:pos="8640"/>
      </w:tabs>
      <w:spacing w:before="120"/>
      <w:ind w:left="72"/>
      <w:rPr>
        <w:rFonts w:ascii="Calibri" w:eastAsia="Calibri" w:hAnsi="Calibri" w:cs="Calibri"/>
        <w:b/>
        <w:color w:val="000000"/>
        <w:sz w:val="20"/>
        <w:szCs w:val="20"/>
      </w:rPr>
    </w:pPr>
    <w:r>
      <w:rPr>
        <w:rFonts w:ascii="Calibri" w:eastAsia="Calibri" w:hAnsi="Calibri" w:cs="Calibri"/>
        <w:b/>
        <w:color w:val="000000"/>
        <w:sz w:val="20"/>
        <w:szCs w:val="20"/>
      </w:rPr>
      <w:t>OFFICE OF CHARTER SCHOOLS</w:t>
    </w:r>
    <w:r>
      <w:rPr>
        <w:noProof/>
      </w:rPr>
      <w:drawing>
        <wp:anchor distT="0" distB="0" distL="114300" distR="114300" simplePos="0" relativeHeight="251658240" behindDoc="0" locked="0" layoutInCell="1" hidden="0" allowOverlap="1" wp14:anchorId="1BE53532" wp14:editId="433692EF">
          <wp:simplePos x="0" y="0"/>
          <wp:positionH relativeFrom="column">
            <wp:posOffset>4272915</wp:posOffset>
          </wp:positionH>
          <wp:positionV relativeFrom="paragraph">
            <wp:posOffset>-568958</wp:posOffset>
          </wp:positionV>
          <wp:extent cx="2585085" cy="914400"/>
          <wp:effectExtent l="0" t="0" r="0" b="0"/>
          <wp:wrapSquare wrapText="bothSides" distT="0" distB="0" distL="114300" distR="114300"/>
          <wp:docPr id="11" name="image1.png" descr=":::Logo redesign:final:2014 refresh - Antwan Wilson:English:ousd_logo_2014_4c.png"/>
          <wp:cNvGraphicFramePr/>
          <a:graphic xmlns:a="http://schemas.openxmlformats.org/drawingml/2006/main">
            <a:graphicData uri="http://schemas.openxmlformats.org/drawingml/2006/picture">
              <pic:pic xmlns:pic="http://schemas.openxmlformats.org/drawingml/2006/picture">
                <pic:nvPicPr>
                  <pic:cNvPr id="0" name="image1.png" descr=":::Logo redesign:final:2014 refresh - Antwan Wilson:English:ousd_logo_2014_4c.png"/>
                  <pic:cNvPicPr preferRelativeResize="0"/>
                </pic:nvPicPr>
                <pic:blipFill>
                  <a:blip r:embed="rId1"/>
                  <a:srcRect/>
                  <a:stretch>
                    <a:fillRect/>
                  </a:stretch>
                </pic:blipFill>
                <pic:spPr>
                  <a:xfrm>
                    <a:off x="0" y="0"/>
                    <a:ext cx="2585085" cy="914400"/>
                  </a:xfrm>
                  <a:prstGeom prst="rect">
                    <a:avLst/>
                  </a:prstGeom>
                  <a:ln/>
                </pic:spPr>
              </pic:pic>
            </a:graphicData>
          </a:graphic>
        </wp:anchor>
      </w:drawing>
    </w:r>
  </w:p>
  <w:p w14:paraId="4BF13FE8" w14:textId="77777777" w:rsidR="00D52EA5" w:rsidRDefault="00583489">
    <w:pPr>
      <w:pBdr>
        <w:top w:val="nil"/>
        <w:left w:val="nil"/>
        <w:bottom w:val="nil"/>
        <w:right w:val="nil"/>
        <w:between w:val="nil"/>
      </w:pBdr>
      <w:tabs>
        <w:tab w:val="center" w:pos="4320"/>
        <w:tab w:val="right" w:pos="8640"/>
      </w:tabs>
      <w:rPr>
        <w:rFonts w:ascii="Calibri" w:eastAsia="Calibri" w:hAnsi="Calibri" w:cs="Calibri"/>
        <w:color w:val="000000"/>
      </w:rPr>
    </w:pPr>
    <w:r>
      <w:rPr>
        <w:noProof/>
      </w:rPr>
      <mc:AlternateContent>
        <mc:Choice Requires="wpg">
          <w:drawing>
            <wp:anchor distT="0" distB="0" distL="114300" distR="114300" simplePos="0" relativeHeight="251659264" behindDoc="0" locked="0" layoutInCell="1" hidden="0" allowOverlap="1" wp14:anchorId="1FAFB783" wp14:editId="331FEA84">
              <wp:simplePos x="0" y="0"/>
              <wp:positionH relativeFrom="column">
                <wp:posOffset>38101</wp:posOffset>
              </wp:positionH>
              <wp:positionV relativeFrom="paragraph">
                <wp:posOffset>114300</wp:posOffset>
              </wp:positionV>
              <wp:extent cx="6870700" cy="25400"/>
              <wp:effectExtent l="0" t="0" r="0" b="0"/>
              <wp:wrapSquare wrapText="bothSides" distT="0" distB="0" distL="114300" distR="114300"/>
              <wp:docPr id="10" name="Straight Arrow Connector 10"/>
              <wp:cNvGraphicFramePr/>
              <a:graphic xmlns:a="http://schemas.openxmlformats.org/drawingml/2006/main">
                <a:graphicData uri="http://schemas.microsoft.com/office/word/2010/wordprocessingShape">
                  <wps:wsp>
                    <wps:cNvCnPr/>
                    <wps:spPr>
                      <a:xfrm>
                        <a:off x="1917000" y="3780000"/>
                        <a:ext cx="6858000" cy="0"/>
                      </a:xfrm>
                      <a:prstGeom prst="straightConnector1">
                        <a:avLst/>
                      </a:prstGeom>
                      <a:noFill/>
                      <a:ln w="12700" cap="flat" cmpd="sng">
                        <a:solidFill>
                          <a:srgbClr val="28903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38101</wp:posOffset>
              </wp:positionH>
              <wp:positionV relativeFrom="paragraph">
                <wp:posOffset>114300</wp:posOffset>
              </wp:positionV>
              <wp:extent cx="6870700" cy="25400"/>
              <wp:effectExtent b="0" l="0" r="0" t="0"/>
              <wp:wrapSquare wrapText="bothSides" distB="0" distT="0" distL="114300" distR="114300"/>
              <wp:docPr id="10"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870700" cy="254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85E06" w14:textId="77777777" w:rsidR="00D52EA5" w:rsidRDefault="00D52EA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72B6D"/>
    <w:multiLevelType w:val="multilevel"/>
    <w:tmpl w:val="3B70BC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DE10C5"/>
    <w:multiLevelType w:val="multilevel"/>
    <w:tmpl w:val="0BDC53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183202D"/>
    <w:multiLevelType w:val="multilevel"/>
    <w:tmpl w:val="321A8C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53721583">
    <w:abstractNumId w:val="1"/>
  </w:num>
  <w:num w:numId="2" w16cid:durableId="1220556782">
    <w:abstractNumId w:val="0"/>
  </w:num>
  <w:num w:numId="3" w16cid:durableId="282657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EA5"/>
    <w:rsid w:val="00035DDE"/>
    <w:rsid w:val="000506AB"/>
    <w:rsid w:val="00487044"/>
    <w:rsid w:val="004C2AA2"/>
    <w:rsid w:val="005608F7"/>
    <w:rsid w:val="00583489"/>
    <w:rsid w:val="0067207F"/>
    <w:rsid w:val="00710590"/>
    <w:rsid w:val="008051ED"/>
    <w:rsid w:val="00924D2C"/>
    <w:rsid w:val="00940914"/>
    <w:rsid w:val="00C42066"/>
    <w:rsid w:val="00C73170"/>
    <w:rsid w:val="00D52EA5"/>
    <w:rsid w:val="00D64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CFCD4"/>
  <w15:docId w15:val="{FF9A5E14-E868-4936-8CD8-4D7D1FF3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6F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A556F3"/>
    <w:pPr>
      <w:tabs>
        <w:tab w:val="center" w:pos="4320"/>
        <w:tab w:val="right" w:pos="8640"/>
      </w:tabs>
    </w:pPr>
  </w:style>
  <w:style w:type="paragraph" w:styleId="Footer">
    <w:name w:val="footer"/>
    <w:basedOn w:val="Normal"/>
    <w:rsid w:val="00A556F3"/>
    <w:pPr>
      <w:tabs>
        <w:tab w:val="center" w:pos="4320"/>
        <w:tab w:val="right" w:pos="864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75615"/>
    <w:rPr>
      <w:color w:val="0000FF" w:themeColor="hyperlink"/>
      <w:u w:val="single"/>
    </w:rPr>
  </w:style>
  <w:style w:type="character" w:styleId="UnresolvedMention">
    <w:name w:val="Unresolved Mention"/>
    <w:basedOn w:val="DefaultParagraphFont"/>
    <w:uiPriority w:val="99"/>
    <w:semiHidden/>
    <w:unhideWhenUsed/>
    <w:rsid w:val="00D75615"/>
    <w:rPr>
      <w:color w:val="605E5C"/>
      <w:shd w:val="clear" w:color="auto" w:fill="E1DFDD"/>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72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ousd.org/officeofcharterschools/for-charter-school-staff/charter-petition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EVZWQA6guzyWMKFlJ9YeRCUorQ==">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Madison Thomas</dc:creator>
  <cp:lastModifiedBy>Madison Thomas</cp:lastModifiedBy>
  <cp:revision>3</cp:revision>
  <dcterms:created xsi:type="dcterms:W3CDTF">2025-04-03T17:35:00Z</dcterms:created>
  <dcterms:modified xsi:type="dcterms:W3CDTF">2025-04-16T01:23:00Z</dcterms:modified>
</cp:coreProperties>
</file>