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A61D4" w14:textId="2803D235" w:rsidR="00665243" w:rsidRDefault="00E77AE2" w:rsidP="00E77AE2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/>
          <w:b/>
          <w:bCs/>
          <w:color w:val="050505"/>
          <w:sz w:val="26"/>
          <w:szCs w:val="26"/>
        </w:rPr>
      </w:pPr>
      <w:r w:rsidRPr="00E77AE2">
        <w:rPr>
          <w:rFonts w:ascii="Arial,Bold" w:hAnsi="Arial,Bold"/>
          <w:b/>
          <w:bCs/>
          <w:color w:val="050505"/>
          <w:sz w:val="26"/>
          <w:szCs w:val="26"/>
        </w:rPr>
        <w:t>Hoja de información de denuncia ciudadana</w:t>
      </w:r>
    </w:p>
    <w:p w14:paraId="35A3FCAB" w14:textId="77777777" w:rsidR="00E77AE2" w:rsidRDefault="00E77AE2" w:rsidP="00E77AE2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26"/>
          <w:szCs w:val="26"/>
        </w:rPr>
      </w:pPr>
      <w:bookmarkStart w:id="0" w:name="_GoBack"/>
      <w:bookmarkEnd w:id="0"/>
    </w:p>
    <w:p w14:paraId="575A649E" w14:textId="0C175E41" w:rsidR="00665243" w:rsidRDefault="00665243" w:rsidP="006D3B61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Los miembros del</w:t>
      </w:r>
      <w:r>
        <w:rPr>
          <w:rFonts w:ascii="Arial" w:hAnsi="Arial"/>
          <w:color w:val="050505"/>
          <w:sz w:val="21"/>
          <w:szCs w:val="21"/>
        </w:rPr>
        <w:tab/>
        <w:t xml:space="preserve">(Police </w:t>
      </w:r>
      <w:proofErr w:type="spellStart"/>
      <w:r>
        <w:rPr>
          <w:rFonts w:ascii="Arial" w:hAnsi="Arial"/>
          <w:color w:val="050505"/>
          <w:sz w:val="21"/>
          <w:szCs w:val="21"/>
        </w:rPr>
        <w:t>Department</w:t>
      </w:r>
      <w:proofErr w:type="spellEnd"/>
      <w:r>
        <w:rPr>
          <w:rFonts w:ascii="Arial" w:hAnsi="Arial"/>
          <w:color w:val="050505"/>
          <w:sz w:val="21"/>
          <w:szCs w:val="21"/>
        </w:rPr>
        <w:t>) se comprometen a brindar servicios policiales justos, efectivos e imparciales. Nos conviene a todos que su denuncia sobre el desempeño de una oficial individual sea resuelta de forma justa e inmediata. El Departamento de Policía tiene procedimientos formales para investigar su denuncia. Estos procedimientos están diseñados para garantizar que sean justos y que proteja los derechos tanto del ciudadano como de los oficiales:</w:t>
      </w:r>
    </w:p>
    <w:p w14:paraId="41D2DD8F" w14:textId="77777777" w:rsidR="00665243" w:rsidRDefault="00665243" w:rsidP="006652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518AA0D2" w14:textId="77777777" w:rsidR="00665243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Los informes o denuncias por conducta inapropiada de oficiales/empleados se deben aceptar de parte de cualquier persona, incluyendo fuentes anónimas.</w:t>
      </w:r>
    </w:p>
    <w:p w14:paraId="4E488B61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5017E214" w14:textId="77777777" w:rsidR="00A764CB" w:rsidRDefault="00A764CB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Las denuncias se deben aceptar independientemente de </w:t>
      </w:r>
      <w:proofErr w:type="gramStart"/>
      <w:r>
        <w:rPr>
          <w:rFonts w:ascii="Arial" w:hAnsi="Arial"/>
          <w:color w:val="050505"/>
          <w:sz w:val="21"/>
          <w:szCs w:val="21"/>
        </w:rPr>
        <w:t>las edad</w:t>
      </w:r>
      <w:proofErr w:type="gramEnd"/>
      <w:r>
        <w:rPr>
          <w:rFonts w:ascii="Arial" w:hAnsi="Arial"/>
          <w:color w:val="050505"/>
          <w:sz w:val="21"/>
          <w:szCs w:val="21"/>
        </w:rPr>
        <w:t>, raza, etnia, religión, género, orientación sexual, discapacidad o condición de inmigración del denunciante.</w:t>
      </w:r>
    </w:p>
    <w:p w14:paraId="3F48EAF0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55C045FD" w14:textId="34553914" w:rsidR="00A764CB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 Su denuncia se pasará a un oficial superior o a un oficial de asuntos internos capacitado específicamente, que llevará a cabo una investigación exhaustiva y objetiva.</w:t>
      </w:r>
    </w:p>
    <w:p w14:paraId="4C49ED07" w14:textId="77777777" w:rsidR="00D411BE" w:rsidRDefault="00D411BE" w:rsidP="00A764C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50505"/>
          <w:sz w:val="21"/>
          <w:szCs w:val="21"/>
        </w:rPr>
      </w:pPr>
    </w:p>
    <w:p w14:paraId="4A3C5C33" w14:textId="6B26F52F" w:rsidR="003125D2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Posiblemente se le pida su colaboración en la investigación, solicitándole una declaración detallada sobre los hechos o brindando información importante y documentos.</w:t>
      </w:r>
    </w:p>
    <w:p w14:paraId="08A9E50D" w14:textId="77777777" w:rsidR="00D411BE" w:rsidRDefault="00D411BE" w:rsidP="003125D2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78C4D300" w14:textId="77777777" w:rsidR="00665243" w:rsidRDefault="00665243" w:rsidP="003125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Todas las denuncias contra oficiales policiales se investigan exhaustivamente. Si lo solicita y nos brinda información de contacto, le mantendremos informado del estado de la investigación y de la decisión final.  La medida disciplinaria impuesta es confidencial, pero se le comunicará el resultado final, concretamente: </w:t>
      </w:r>
    </w:p>
    <w:p w14:paraId="31DF9871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69E80130" w14:textId="77777777"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Sostenida: La preponderancia de la evidencia demuestra que un oficial violó cualquier ley; regulación; directiva, directriz, política o procedimiento emitido por el fiscal general o el fiscal del condado, protocolo de agencia, procedimiento operativo permanente, regla o capacitación.</w:t>
      </w:r>
    </w:p>
    <w:p w14:paraId="04827BFD" w14:textId="77777777" w:rsidR="00D411BE" w:rsidRPr="00C917EF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50505"/>
          <w:sz w:val="21"/>
          <w:szCs w:val="21"/>
        </w:rPr>
      </w:pPr>
    </w:p>
    <w:p w14:paraId="1CDB3B74" w14:textId="77777777"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Infundada: La preponderancia de la evidencia demuestra que la supuesta conducta inapropiada no tuvo lugar.</w:t>
      </w:r>
    </w:p>
    <w:p w14:paraId="2184A0DE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781C2250" w14:textId="77777777" w:rsidR="00D411BE" w:rsidRDefault="00B42F5D" w:rsidP="00D411B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Exonerada: La preponderancia de la evidencia demuestra que la supuesta conducta tuvo </w:t>
      </w:r>
      <w:proofErr w:type="gramStart"/>
      <w:r>
        <w:rPr>
          <w:rFonts w:ascii="Arial" w:hAnsi="Arial"/>
          <w:color w:val="050505"/>
          <w:sz w:val="21"/>
          <w:szCs w:val="21"/>
        </w:rPr>
        <w:t>lugar</w:t>
      </w:r>
      <w:proofErr w:type="gramEnd"/>
      <w:r>
        <w:rPr>
          <w:rFonts w:ascii="Arial" w:hAnsi="Arial"/>
          <w:color w:val="050505"/>
          <w:sz w:val="21"/>
          <w:szCs w:val="21"/>
        </w:rPr>
        <w:t xml:space="preserve"> pero no violó ninguna ley; regulación; directiva, directriz, política o procedimiento emitido por el fiscal general o el fiscal del condado, protocolo de agencia, procedimiento operativo permanente, regla o capacitación.</w:t>
      </w:r>
    </w:p>
    <w:p w14:paraId="6A5D43B5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16FB5F48" w14:textId="77777777"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No sostenida: La investigación no pudo juntar evidencia suficiente para probar o desaprobar una acusación.</w:t>
      </w:r>
    </w:p>
    <w:p w14:paraId="44830F8B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50505"/>
          <w:sz w:val="21"/>
          <w:szCs w:val="21"/>
        </w:rPr>
      </w:pPr>
    </w:p>
    <w:p w14:paraId="33C1F650" w14:textId="56881D1A" w:rsidR="00665243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Si nuestra investigación demuestra que se pudo haber cometido un delito, se le notificará al fiscal del condado. Se le puede solicitar que testifique en el juzgado.</w:t>
      </w:r>
    </w:p>
    <w:p w14:paraId="3313271E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56B4855D" w14:textId="3F93F3B8" w:rsidR="00665243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Si nuestra investigación resulta en que un oficial sea acusado de violar las reglas del departamento, se le puede solicitar que testifique en una audiencia departamental.</w:t>
      </w:r>
    </w:p>
    <w:p w14:paraId="666D16CD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0210AFDC" w14:textId="77777777" w:rsidR="00665243" w:rsidRPr="00C917EF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Si nuestra investigación demuestra que la denuncia es infundada o que el oficial actuó</w:t>
      </w:r>
    </w:p>
    <w:p w14:paraId="5537484A" w14:textId="77777777" w:rsidR="00665243" w:rsidRDefault="00665243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de manera adecuada, se cerrará el caso.</w:t>
      </w:r>
    </w:p>
    <w:p w14:paraId="44DD0FA8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6FAE8987" w14:textId="77777777" w:rsidR="00665243" w:rsidRDefault="00C917EF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Las investigaciones de asuntos internos son confidenciales y todas las audiencias disciplinarias serán cerradas al público a menos que el oficial acusado solicite una audiencia abierta.</w:t>
      </w:r>
    </w:p>
    <w:p w14:paraId="15DEF6A8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6BE92F34" w14:textId="632CDF88" w:rsidR="00E53717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Puede llamar al (INTERNAL AFFAIRS INVESTIGATOR) al (PHONE NUMBER) para darle cualquier información adicional y para hacer preguntas sobre el caso.</w:t>
      </w:r>
    </w:p>
    <w:sectPr w:rsidR="00E53717" w:rsidRPr="008205A9" w:rsidSect="00D411B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F5631E"/>
    <w:multiLevelType w:val="hybridMultilevel"/>
    <w:tmpl w:val="1E368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243"/>
    <w:rsid w:val="0002054C"/>
    <w:rsid w:val="002E3764"/>
    <w:rsid w:val="003125D2"/>
    <w:rsid w:val="00665243"/>
    <w:rsid w:val="006D3B61"/>
    <w:rsid w:val="008205A9"/>
    <w:rsid w:val="00846063"/>
    <w:rsid w:val="00A764CB"/>
    <w:rsid w:val="00B42F5D"/>
    <w:rsid w:val="00C917EF"/>
    <w:rsid w:val="00D411BE"/>
    <w:rsid w:val="00E1646F"/>
    <w:rsid w:val="00E53717"/>
    <w:rsid w:val="00E77AE2"/>
    <w:rsid w:val="00F3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D7C2D"/>
  <w15:chartTrackingRefBased/>
  <w15:docId w15:val="{06C6985F-BB96-43EF-8FAC-C9C974050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2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2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Burke</dc:creator>
  <cp:keywords/>
  <dc:description/>
  <cp:lastModifiedBy>Gina Moore</cp:lastModifiedBy>
  <cp:revision>6</cp:revision>
  <cp:lastPrinted>2020-01-21T17:38:00Z</cp:lastPrinted>
  <dcterms:created xsi:type="dcterms:W3CDTF">2020-01-21T17:49:00Z</dcterms:created>
  <dcterms:modified xsi:type="dcterms:W3CDTF">2020-03-26T15:58:00Z</dcterms:modified>
</cp:coreProperties>
</file>