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4C1167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kern w:val="0"/>
        </w:rPr>
      </w:pPr>
      <w:r>
        <w:rPr>
          <w:rFonts w:ascii="Calibri,Bold" w:hAnsi="Calibri,Bold" w:cs="Calibri,Bold"/>
          <w:b/>
          <w:bCs/>
          <w:kern w:val="0"/>
        </w:rPr>
        <w:t>Kennedale Independent School District</w:t>
      </w:r>
    </w:p>
    <w:p w14:paraId="63447941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140 W. Kennedale Pkwy</w:t>
      </w:r>
    </w:p>
    <w:p w14:paraId="54EC8E79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Kennedale, Texas, 76060</w:t>
      </w:r>
    </w:p>
    <w:p w14:paraId="1222AC53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817-563-8081</w:t>
      </w:r>
    </w:p>
    <w:p w14:paraId="67C6A33A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kern w:val="0"/>
          <w:sz w:val="20"/>
          <w:szCs w:val="20"/>
        </w:rPr>
      </w:pPr>
    </w:p>
    <w:p w14:paraId="7D6C5C5C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 w:rsidRPr="00CE68BD">
        <w:rPr>
          <w:rFonts w:ascii="Calibri,Bold" w:hAnsi="Calibri,Bold" w:cs="Calibri,Bold"/>
          <w:b/>
          <w:bCs/>
          <w:kern w:val="0"/>
          <w:sz w:val="20"/>
          <w:szCs w:val="20"/>
        </w:rPr>
        <w:t>Notice of Parent Rights</w:t>
      </w:r>
    </w:p>
    <w:p w14:paraId="187AAA5C" w14:textId="6F5F3486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The Rehabilitation Act of 1973, commonly known in the schools as “Section 504,” is a federal law passed by the United States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Congress with the purpose of prohibiting discrimination against disabled persons who may participate in, or receive benefits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from, programs receiving federal financial assistance. In the public schools specifically, Section 504 (§504) applies to ensure that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eligible disabled students are provided with educational benefits and opportunities equal to those provided to non-disabled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students.</w:t>
      </w:r>
    </w:p>
    <w:p w14:paraId="4EBFFEAA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</w:p>
    <w:p w14:paraId="270932C0" w14:textId="29D040EA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Under §504, a student is considered “disabled” if he or she suffers from a physical or mental impairment that substantially limits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one or more major life activities. Section 504 also protects students with a record of an impairment, or who are regarded as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having an impairment from discrimination </w:t>
      </w:r>
      <w:proofErr w:type="gramStart"/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on the basis of</w:t>
      </w:r>
      <w:proofErr w:type="gramEnd"/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disability. Students can be considered disabled, and can receive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services under §504, including regular or special education and related aids and services, even if they do not qualify for, or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receive, special education services under the IDEA.</w:t>
      </w:r>
    </w:p>
    <w:p w14:paraId="6E4597A4" w14:textId="021133AF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The purpose of this Notice is to inform parents and students of the rights granted them under §504. The federal regulations that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implement §504 are found at Title 34, Part 104 of the Code of Federal Regulations (CFR) and entitle eligible student and their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 xml:space="preserve"> </w:t>
      </w: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parents, to the following rights:</w:t>
      </w:r>
    </w:p>
    <w:p w14:paraId="674F6553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</w:p>
    <w:p w14:paraId="3DD673CB" w14:textId="76E2F5AE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1. You have a right to be informed about your rights under §504. [34 CFR 104.32] The School District must provide you with written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notice of your rights under §504 (this document represents written notice of rights as required under §504). If you need further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explanation or clarification of any of the rights described in this Notice, contact appropriate staff persons at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District’s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§504 Office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and they will assist you in understanding your rights.</w:t>
      </w:r>
    </w:p>
    <w:p w14:paraId="3C1F65D8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147A5B7E" w14:textId="4AA2643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2. Under §504, your child has the right to an appropriate education designed to meet his or her educational needs as adequately as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the needs of non-disabled students are met. [34 CFR 104.33]. You have the right to refuse consent for services at any time.</w:t>
      </w:r>
    </w:p>
    <w:p w14:paraId="52B56012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34F66152" w14:textId="0EFE7403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3. Your child has the right to free educational services,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with the exception of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certain costs normally also paid by the parents of nondisabled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students. Insurance companies and other similar third parties are not relieved of any existing obligation to provide or pay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for services to a student that becomes eligible for services under §504. [34 CFR 104.33].</w:t>
      </w:r>
    </w:p>
    <w:p w14:paraId="3658DC58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3A231C11" w14:textId="1333693C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4. To the maximum extent appropriate, your child has the right to be educated with children who are not disabled. Your child will be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placed and educated in regular classes, unless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demonstrates that his or her educational needs cannot be adequately met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in the regular classroom, even with the use of supplementary aids and services. [34 CFR 104.34].</w:t>
      </w:r>
    </w:p>
    <w:p w14:paraId="3847F8FB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2C65A7E1" w14:textId="0A09E2A1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5. Your child has the right to services, facilities, and activities comparable to those provided to non-disabled students. [34 CFR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104.34].</w:t>
      </w:r>
    </w:p>
    <w:p w14:paraId="51B58CBC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5CAF8D59" w14:textId="3C277B64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6. The School District must undertake an evaluation of your child prior to determining his or her appropriate educational placement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or program of services under §504,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and also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before every subsequent significant change in placement. [34 CFR 104.35]. You have the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right to refuse consent for initial evaluation.</w:t>
      </w:r>
    </w:p>
    <w:p w14:paraId="3487A198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2ED87663" w14:textId="3CE4E73B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7. If formal assessment instruments are used as part of an evaluation, procedures used to administer assessments and other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instruments must comply with the requirements of §504 regarding test validity, proper method of administration, and appropriate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test selection. [34 CFR104.35].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will appropriately consider information from a variety of sources in making its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determinations, including, for example: aptitude and achievement tests, teacher recommendations, reports of physical condition,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social and cultural background, adaptive behavior, health records, report cards, progress notes, parent observations, statewide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assessment scores, and mitigating measures, among others. [34 CFR 104.35].</w:t>
      </w:r>
    </w:p>
    <w:p w14:paraId="542B8E1D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2E86D445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22C33274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41428E67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Notice of Parent Rights</w:t>
      </w:r>
    </w:p>
    <w:p w14:paraId="315DE879" w14:textId="084DDA9C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 xml:space="preserve">©1999-2025 RICHARDS LINDSAY &amp; MARTÍN, L.L.P. </w:t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>Page 1 of 2</w:t>
      </w:r>
    </w:p>
    <w:p w14:paraId="7AAC48BD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8. Placement decisions regarding your child must be made by a group of persons (a §504 committee) knowledgeable about your</w:t>
      </w:r>
    </w:p>
    <w:p w14:paraId="3E6F723F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lastRenderedPageBreak/>
        <w:t>child, the meaning of the evaluation data, possible placement options, and the requirement that to the maximum extent</w:t>
      </w:r>
    </w:p>
    <w:p w14:paraId="547EB0D4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appropriate, disabled children should be educated with non-disabled children. [34 CFR 104.35].</w:t>
      </w:r>
    </w:p>
    <w:p w14:paraId="2546C90C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1B529BF8" w14:textId="4EC6375D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9. If your child is eligible under §504, he or she has a right to periodic reevaluations. A reevaluation must take place at least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every</w:t>
      </w:r>
      <w:proofErr w:type="gramEnd"/>
    </w:p>
    <w:p w14:paraId="4B364299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three years. [34 CFR 104.35].</w:t>
      </w:r>
    </w:p>
    <w:p w14:paraId="1729760D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7BA5C8B0" w14:textId="279B982B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10. You have the right to be notified by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prior to any action regarding the identification, evaluation, or placement of your</w:t>
      </w:r>
    </w:p>
    <w:p w14:paraId="2210F15D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child. [34 CFR 104.36].</w:t>
      </w:r>
    </w:p>
    <w:p w14:paraId="7348D817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7F084623" w14:textId="2CA28EB1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11. You have the right to examine relevant documents and records regarding your child (generally documents relating to</w:t>
      </w:r>
    </w:p>
    <w:p w14:paraId="7B77A63F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identification, evaluation, and placement of your child under §504). [34 CFR 104.36].</w:t>
      </w:r>
    </w:p>
    <w:p w14:paraId="5466850F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3831B0B4" w14:textId="4C96E89C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12. You have the right to an impartial due process hearing if you wish to contest any action of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with regard to your child’s</w:t>
      </w:r>
    </w:p>
    <w:p w14:paraId="6554BFEE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identification, evaluation, or placement under §504. [34 CFR 104.36]. You have the right to participate personally at the hearing, and</w:t>
      </w:r>
    </w:p>
    <w:p w14:paraId="7F5405CB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to be represented by an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attorney, if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you wish to hire one.</w:t>
      </w:r>
    </w:p>
    <w:p w14:paraId="5CC2CD03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1600F0A3" w14:textId="01C70B11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13. If you wish to contest an action taken by the §504 Committee by means of an impartial due process hearing, you must submit a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Notice of Appeal or a Request for Hearing to the District's §504 Coordinator at the address below.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A date will be set for the hearing and an impartial hearing officer will be appointed. You will then be notified in writing of the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hearing date, time, and place.</w:t>
      </w:r>
    </w:p>
    <w:p w14:paraId="3D1C526A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Tracie Gray</w:t>
      </w:r>
    </w:p>
    <w:p w14:paraId="02928501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140 W. Kennedale Pkwy, Kennedale, Texas, 76060</w:t>
      </w:r>
    </w:p>
    <w:p w14:paraId="4A051855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817-563-8072</w:t>
      </w:r>
    </w:p>
    <w:p w14:paraId="3795B227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40834BB9" w14:textId="5FBED8F2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14. If you disagree with the decision of the hearing officer, you have a right to seek a review of the decision by making a written</w:t>
      </w:r>
    </w:p>
    <w:p w14:paraId="07FCD6B2" w14:textId="77777777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request to the District’s Section 504 Coordinator, and/or you may seek relief in state or federal court as allowed by law.</w:t>
      </w:r>
    </w:p>
    <w:p w14:paraId="2C1462F9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09C52004" w14:textId="04E04DC6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15. You also have a right to present a grievance or complaint through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District’s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local grievance process.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will</w:t>
      </w:r>
    </w:p>
    <w:p w14:paraId="60B2C75F" w14:textId="7418F2A1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 xml:space="preserve">investigate the situation,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take into account</w:t>
      </w:r>
      <w:proofErr w:type="gramEnd"/>
      <w:r w:rsidRPr="00CE68BD">
        <w:rPr>
          <w:rFonts w:ascii="Calibri" w:hAnsi="Calibri" w:cs="Calibri"/>
          <w:kern w:val="0"/>
          <w:sz w:val="18"/>
          <w:szCs w:val="18"/>
        </w:rPr>
        <w:t xml:space="preserve"> the nature of the complaint and all necessary factors, and respond appropriately to you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 xml:space="preserve">within a reasonable time. Parents may contact the District’s Section 504 Coordinator for more information about the </w:t>
      </w:r>
      <w:proofErr w:type="gramStart"/>
      <w:r w:rsidRPr="00CE68BD">
        <w:rPr>
          <w:rFonts w:ascii="Calibri" w:hAnsi="Calibri" w:cs="Calibri"/>
          <w:kern w:val="0"/>
          <w:sz w:val="18"/>
          <w:szCs w:val="18"/>
        </w:rPr>
        <w:t>District’s</w:t>
      </w:r>
      <w:proofErr w:type="gramEnd"/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grievance process.</w:t>
      </w:r>
    </w:p>
    <w:p w14:paraId="1A1A0042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</w:p>
    <w:p w14:paraId="72EB693C" w14:textId="7F09F915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18"/>
          <w:szCs w:val="18"/>
        </w:rPr>
      </w:pPr>
      <w:r w:rsidRPr="00CE68BD">
        <w:rPr>
          <w:rFonts w:ascii="Calibri" w:hAnsi="Calibri" w:cs="Calibri"/>
          <w:kern w:val="0"/>
          <w:sz w:val="18"/>
          <w:szCs w:val="18"/>
        </w:rPr>
        <w:t>16. You also have a right to file a complaint with the Office for Civil Rights (OCR) of the Department of Education. The address of the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CE68BD">
        <w:rPr>
          <w:rFonts w:ascii="Calibri" w:hAnsi="Calibri" w:cs="Calibri"/>
          <w:kern w:val="0"/>
          <w:sz w:val="18"/>
          <w:szCs w:val="18"/>
        </w:rPr>
        <w:t>OCR Regional Office that covers this school district is:</w:t>
      </w:r>
    </w:p>
    <w:p w14:paraId="37E132BF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</w:p>
    <w:p w14:paraId="14916784" w14:textId="3CA598BC" w:rsidR="00CE68BD" w:rsidRP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18"/>
          <w:szCs w:val="18"/>
        </w:rPr>
      </w:pPr>
      <w:r w:rsidRPr="00CE68BD">
        <w:rPr>
          <w:rFonts w:ascii="Calibri,Bold" w:hAnsi="Calibri,Bold" w:cs="Calibri,Bold"/>
          <w:b/>
          <w:bCs/>
          <w:kern w:val="0"/>
          <w:sz w:val="18"/>
          <w:szCs w:val="18"/>
        </w:rPr>
        <w:t>Office for Civil Rights,</w:t>
      </w:r>
    </w:p>
    <w:p w14:paraId="293CF5A4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Dallas Office</w:t>
      </w:r>
    </w:p>
    <w:p w14:paraId="22A86162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U.S. Department of Education</w:t>
      </w:r>
    </w:p>
    <w:p w14:paraId="30ACA70C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Office for Civil Rights</w:t>
      </w:r>
    </w:p>
    <w:p w14:paraId="6A9144E8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Renaissance Tower</w:t>
      </w:r>
    </w:p>
    <w:p w14:paraId="620D7868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1201 Elm St., Suite 1000</w:t>
      </w:r>
    </w:p>
    <w:p w14:paraId="39D11ED9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Dallas, TX 75270</w:t>
      </w:r>
    </w:p>
    <w:p w14:paraId="26994858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Telephone: (214) 661-9600</w:t>
      </w:r>
    </w:p>
    <w:p w14:paraId="617925D1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Facsimile: (214) 661-9587</w:t>
      </w:r>
    </w:p>
    <w:p w14:paraId="7FACB88F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kern w:val="0"/>
          <w:sz w:val="20"/>
          <w:szCs w:val="20"/>
        </w:rPr>
      </w:pPr>
      <w:r>
        <w:rPr>
          <w:rFonts w:ascii="Calibri,Bold" w:hAnsi="Calibri,Bold" w:cs="Calibri,Bold"/>
          <w:b/>
          <w:bCs/>
          <w:kern w:val="0"/>
          <w:sz w:val="20"/>
          <w:szCs w:val="20"/>
        </w:rPr>
        <w:t>Email: OCR.Dallas@ed.gov</w:t>
      </w:r>
    </w:p>
    <w:p w14:paraId="11DC4DFA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0D983E30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3B2B7230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7F22EF2A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394C2769" w14:textId="77777777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6622744E" w14:textId="3990AF00" w:rsidR="00CE68BD" w:rsidRDefault="00CE68BD" w:rsidP="00CE68B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  <w:r>
        <w:rPr>
          <w:rFonts w:ascii="Calibri" w:hAnsi="Calibri" w:cs="Calibri"/>
          <w:kern w:val="0"/>
          <w:sz w:val="20"/>
          <w:szCs w:val="20"/>
        </w:rPr>
        <w:t>N</w:t>
      </w:r>
      <w:r>
        <w:rPr>
          <w:rFonts w:ascii="Calibri" w:hAnsi="Calibri" w:cs="Calibri"/>
          <w:kern w:val="0"/>
          <w:sz w:val="20"/>
          <w:szCs w:val="20"/>
        </w:rPr>
        <w:t>otice of Parent Rights</w:t>
      </w:r>
    </w:p>
    <w:p w14:paraId="4B4CFBFE" w14:textId="49F8BAC8" w:rsidR="00CF2688" w:rsidRDefault="00CE68BD" w:rsidP="00CE68BD">
      <w:pPr>
        <w:autoSpaceDE w:val="0"/>
        <w:autoSpaceDN w:val="0"/>
        <w:adjustRightInd w:val="0"/>
        <w:spacing w:after="0" w:line="240" w:lineRule="auto"/>
      </w:pPr>
      <w:r>
        <w:rPr>
          <w:rFonts w:ascii="Calibri" w:hAnsi="Calibri" w:cs="Calibri"/>
          <w:kern w:val="0"/>
          <w:sz w:val="20"/>
          <w:szCs w:val="20"/>
        </w:rPr>
        <w:t xml:space="preserve">©1999-2025 RICHARDS LINDSAY &amp; MARTÍN, L.L.P. </w:t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</w:r>
      <w:r>
        <w:rPr>
          <w:rFonts w:ascii="Calibri" w:hAnsi="Calibri" w:cs="Calibri"/>
          <w:kern w:val="0"/>
          <w:sz w:val="20"/>
          <w:szCs w:val="20"/>
        </w:rPr>
        <w:tab/>
        <w:t>P</w:t>
      </w:r>
      <w:r>
        <w:rPr>
          <w:rFonts w:ascii="Calibri" w:hAnsi="Calibri" w:cs="Calibri"/>
          <w:kern w:val="0"/>
          <w:sz w:val="20"/>
          <w:szCs w:val="20"/>
        </w:rPr>
        <w:t>age 2 of 2</w:t>
      </w:r>
    </w:p>
    <w:sectPr w:rsidR="00CF26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05"/>
    <w:rsid w:val="0058704C"/>
    <w:rsid w:val="00602017"/>
    <w:rsid w:val="006B4605"/>
    <w:rsid w:val="00CE68BD"/>
    <w:rsid w:val="00CF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C8686"/>
  <w15:chartTrackingRefBased/>
  <w15:docId w15:val="{ADE7A3C2-F314-49DE-8642-BFE1FE7BD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4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4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4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4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4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4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4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4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4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4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4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4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4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4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4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4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4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4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4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4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4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4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4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4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46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4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4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1047</Words>
  <Characters>5970</Characters>
  <Application>Microsoft Office Word</Application>
  <DocSecurity>0</DocSecurity>
  <Lines>49</Lines>
  <Paragraphs>14</Paragraphs>
  <ScaleCrop>false</ScaleCrop>
  <Company/>
  <LinksUpToDate>false</LinksUpToDate>
  <CharactersWithSpaces>7003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GERSTENKORN, WENDY</dc:creator>
  <cp:keywords/>
  <dc:description/>
  <cp:lastModifiedBy>GERSTENKORN, WENDY</cp:lastModifiedBy>
  <cp:revision>2</cp:revision>
  <dcterms:created xsi:type="dcterms:W3CDTF">2025-04-10T19:52:00Z</dcterms:created>
  <dcterms:modified xsi:type="dcterms:W3CDTF">2025-04-10T19:52:00Z</dcterms:modified>
</cp:coreProperties>
</file>