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PENDING REVIEW TO BE ADDED AS</w:t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Section E: Support Services EDEC-G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160" w:lineRule="auto"/>
        <w:rPr>
          <w:rFonts w:ascii="Times" w:cs="Times" w:eastAsia="Times" w:hAnsi="Times"/>
          <w:color w:val="333333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All laptops and related equipment and accessories are District property and are provided to the staff members for a period of time as deemed appropriate by the school’s administration.  As a condition of their use of the District’s laptop computers, staff members must comply with and agree to all of the following: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Prior to being issued one of the District’s laptop computers, staff members will sign the Laptop Acceptance Form and agree to all outlined policies.</w:t>
        <w:br w:type="textWrapping"/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Staff members are expected to protect school laptops from damage and theft.</w:t>
        <w:br w:type="textWrapping"/>
        <w:t xml:space="preserve">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Each staff member is monetarily responsible for any hardware damage that occurs off school premises and/or software damage if deemed to be caused by user error (including labor costs).</w:t>
        <w:br w:type="textWrapping"/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Staff members will not be held responsible for computer problems resulting from regular school-related use; however, staff members will be held personally responsible for any problems caused by their negligence as deemed by the administration.</w:t>
        <w:br w:type="textWrapping"/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Staff members will provide access to any assigned laptop computer, equipment, and/or accessories upon the District’s request.</w:t>
        <w:br w:type="textWrapping"/>
        <w:t xml:space="preserve">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Staff members must back up important data on the laptop, including but not limited to, grades, tests or exams on their network folder as a safety precaution against hard drive failure. </w:t>
        <w:br w:type="textWrapping"/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ind w:left="720" w:hanging="360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A staff member will be held personally responsible for any District laptop computers, equipment, and/or accessories that are stolen during the time they have been assigned to that staff member due to failure to follow District-established theft prevention guidelines.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160" w:lineRule="auto"/>
        <w:rPr>
          <w:rFonts w:ascii="Times" w:cs="Times" w:eastAsia="Times" w:hAnsi="Times"/>
          <w:color w:val="333333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60" w:before="160" w:lineRule="auto"/>
        <w:rPr>
          <w:rFonts w:ascii="Times" w:cs="Times" w:eastAsia="Times" w:hAnsi="Times"/>
          <w:color w:val="333333"/>
        </w:rPr>
      </w:pPr>
      <w:r w:rsidDel="00000000" w:rsidR="00000000" w:rsidRPr="00000000">
        <w:rPr>
          <w:rFonts w:ascii="Times" w:cs="Times" w:eastAsia="Times" w:hAnsi="Times"/>
          <w:color w:val="333333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hd w:fill="ffffff" w:val="clear"/>
        <w:spacing w:after="200" w:before="120" w:lineRule="auto"/>
        <w:rPr>
          <w:rFonts w:ascii="Times" w:cs="Times" w:eastAsia="Times" w:hAnsi="Times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before="0" w:line="240" w:lineRule="auto"/>
      <w:rPr>
        <w:rFonts w:ascii="Times" w:cs="Times" w:eastAsia="Times" w:hAnsi="Times"/>
        <w:b w:val="1"/>
        <w:color w:val="000000"/>
        <w:sz w:val="46"/>
        <w:szCs w:val="46"/>
      </w:rPr>
    </w:pPr>
    <w:bookmarkStart w:colFirst="0" w:colLast="0" w:name="_fdx5j5p9jpjz" w:id="0"/>
    <w:bookmarkEnd w:id="0"/>
    <w:r w:rsidDel="00000000" w:rsidR="00000000" w:rsidRPr="00000000">
      <w:rPr>
        <w:rFonts w:ascii="Times" w:cs="Times" w:eastAsia="Times" w:hAnsi="Times"/>
        <w:b w:val="1"/>
        <w:color w:val="000000"/>
        <w:sz w:val="46"/>
        <w:szCs w:val="46"/>
        <w:rtl w:val="0"/>
      </w:rPr>
      <w:t xml:space="preserve">Hamilton Local School District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4391025</wp:posOffset>
          </wp:positionH>
          <wp:positionV relativeFrom="paragraph">
            <wp:posOffset>0</wp:posOffset>
          </wp:positionV>
          <wp:extent cx="1547813" cy="1547813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58" r="58" t="0"/>
                  <a:stretch>
                    <a:fillRect/>
                  </a:stretch>
                </pic:blipFill>
                <pic:spPr>
                  <a:xfrm>
                    <a:off x="0" y="0"/>
                    <a:ext cx="1547813" cy="15478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pStyle w:val="Heading3"/>
      <w:keepNext w:val="0"/>
      <w:keepLines w:val="0"/>
      <w:pBdr>
        <w:top w:color="e3e3e3" w:space="0" w:sz="0" w:val="none"/>
        <w:left w:color="e3e3e3" w:space="0" w:sz="0" w:val="none"/>
        <w:bottom w:color="e3e3e3" w:space="0" w:sz="0" w:val="none"/>
        <w:right w:color="e3e3e3" w:space="0" w:sz="0" w:val="none"/>
        <w:between w:color="e3e3e3" w:space="0" w:sz="0" w:val="none"/>
      </w:pBdr>
      <w:shd w:fill="ffffff" w:val="clear"/>
      <w:spacing w:before="0" w:line="240" w:lineRule="auto"/>
      <w:rPr/>
    </w:pPr>
    <w:bookmarkStart w:colFirst="0" w:colLast="0" w:name="_3t2vn9wf9ehj" w:id="1"/>
    <w:bookmarkEnd w:id="1"/>
    <w:r w:rsidDel="00000000" w:rsidR="00000000" w:rsidRPr="00000000">
      <w:rPr>
        <w:rFonts w:ascii="Times" w:cs="Times" w:eastAsia="Times" w:hAnsi="Times"/>
        <w:b w:val="1"/>
        <w:color w:val="000000"/>
        <w:sz w:val="46"/>
        <w:szCs w:val="46"/>
        <w:rtl w:val="0"/>
      </w:rPr>
      <w:t xml:space="preserve">Staff Authorized Use of District Owned Laptops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Verdana" w:cs="Verdana" w:eastAsia="Verdana" w:hAnsi="Verdana"/>
        <w:color w:val="333333"/>
        <w:sz w:val="17"/>
        <w:szCs w:val="17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