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line="240" w:lineRule="auto"/>
        <w:rPr>
          <w:rFonts w:ascii="Times" w:cs="Times" w:eastAsia="Times" w:hAnsi="Times"/>
          <w:b w:val="1"/>
          <w:color w:val="0d0d0d"/>
          <w:sz w:val="46"/>
          <w:szCs w:val="46"/>
        </w:rPr>
      </w:pPr>
      <w:bookmarkStart w:colFirst="0" w:colLast="0" w:name="_w6h98i3aalga" w:id="0"/>
      <w:bookmarkEnd w:id="0"/>
      <w:r w:rsidDel="00000000" w:rsidR="00000000" w:rsidRPr="00000000">
        <w:rPr>
          <w:rFonts w:ascii="Times" w:cs="Times" w:eastAsia="Times" w:hAnsi="Times"/>
          <w:b w:val="1"/>
          <w:color w:val="0d0d0d"/>
          <w:sz w:val="46"/>
          <w:szCs w:val="46"/>
          <w:rtl w:val="0"/>
        </w:rPr>
        <w:t xml:space="preserve">Hamilton Local School District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4395788</wp:posOffset>
            </wp:positionH>
            <wp:positionV relativeFrom="paragraph">
              <wp:posOffset>0</wp:posOffset>
            </wp:positionV>
            <wp:extent cx="1547813" cy="154781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58" r="5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47813" cy="1547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0" w:line="240" w:lineRule="auto"/>
        <w:rPr>
          <w:rFonts w:ascii="Times" w:cs="Times" w:eastAsia="Times" w:hAnsi="Times"/>
          <w:b w:val="1"/>
          <w:color w:val="0d0d0d"/>
          <w:sz w:val="46"/>
          <w:szCs w:val="46"/>
        </w:rPr>
      </w:pPr>
      <w:bookmarkStart w:colFirst="0" w:colLast="0" w:name="_pk8cgjug01e5" w:id="1"/>
      <w:bookmarkEnd w:id="1"/>
      <w:r w:rsidDel="00000000" w:rsidR="00000000" w:rsidRPr="00000000">
        <w:rPr>
          <w:rFonts w:ascii="Times" w:cs="Times" w:eastAsia="Times" w:hAnsi="Times"/>
          <w:b w:val="1"/>
          <w:color w:val="0d0d0d"/>
          <w:sz w:val="46"/>
          <w:szCs w:val="46"/>
          <w:rtl w:val="0"/>
        </w:rPr>
        <w:t xml:space="preserve">Google Workspace for Education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Hamilton Local School District utilizes Google Workspace for Education, providing students with a suite of productivity tools including Gmail, Calendar, Docs, Classroom, and more. These tools support assignment completion, teacher communication, and the development of digital citizenship skills in the 21st century.</w:t>
      </w:r>
    </w:p>
    <w:p w:rsidR="00000000" w:rsidDel="00000000" w:rsidP="00000000" w:rsidRDefault="00000000" w:rsidRPr="00000000" w14:paraId="00000006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Google's commitment to privacy in the educational context is detailed in the Google Workspace for Education Privacy Notice, accessible at</w:t>
      </w:r>
      <w:hyperlink r:id="rId7">
        <w:r w:rsidDel="00000000" w:rsidR="00000000" w:rsidRPr="00000000">
          <w:rPr>
            <w:rFonts w:ascii="Times" w:cs="Times" w:eastAsia="Times" w:hAnsi="Times"/>
            <w:color w:val="0d0d0d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" w:cs="Times" w:eastAsia="Times" w:hAnsi="Times"/>
            <w:color w:val="1155cc"/>
            <w:sz w:val="24"/>
            <w:szCs w:val="24"/>
            <w:rtl w:val="0"/>
          </w:rPr>
          <w:t xml:space="preserve">Google Workspace Privacy</w:t>
        </w:r>
      </w:hyperlink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. Here are key points for consideration: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30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Advertising: Google does not use personal information from K-12 Google Workspace users for ad targeting.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Information Disclosure: Google will not disclose personal information outside the company without consent, except in specific circumstances such as legal requests or with parental consent for users below the age of consent.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Data Processing: Google may process personal information through trusted external parties under strict privacy and security terms.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0" w:beforeAutospacing="0" w:lineRule="auto"/>
        <w:ind w:left="720" w:hanging="360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Legal Compliance and Safety: Google may share personal information when legally required or to protect Google, its users, or the public.</w:t>
      </w:r>
    </w:p>
    <w:p w:rsidR="00000000" w:rsidDel="00000000" w:rsidP="00000000" w:rsidRDefault="00000000" w:rsidRPr="00000000" w14:paraId="0000000B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300" w:lineRule="auto"/>
        <w:rPr>
          <w:rFonts w:ascii="Times" w:cs="Times" w:eastAsia="Times" w:hAnsi="Times"/>
          <w:color w:val="0d0d0d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d0d0d"/>
          <w:sz w:val="24"/>
          <w:szCs w:val="24"/>
          <w:rtl w:val="0"/>
        </w:rPr>
        <w:t xml:space="preserve">Google also shares aggregated, non-personal information publicly and with partners.</w:t>
      </w:r>
    </w:p>
    <w:p w:rsidR="00000000" w:rsidDel="00000000" w:rsidP="00000000" w:rsidRDefault="00000000" w:rsidRPr="00000000" w14:paraId="0000000C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orkspace.google.com/terms/education_privacy.html" TargetMode="External"/><Relationship Id="rId8" Type="http://schemas.openxmlformats.org/officeDocument/2006/relationships/hyperlink" Target="https://workspace.google.com/terms/education_privacy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