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color w:val="222222"/>
          <w:highlight w:val="white"/>
        </w:rPr>
      </w:pPr>
      <w:hyperlink r:id="rId7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https://us06web.zoom.us/j/4450250268?pwd=dXkvdXhqd21jVjVLaUZkTjZJWm84QT09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60"/>
          <w:tab w:val="left" w:leader="none" w:pos="7102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+1 312 626 6799 US (Chicago)</w:t>
        <w:tab/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Meeting ID: 445 025 0268; Password: 366952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Welcome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</w:t>
        <w:tab/>
        <w:t xml:space="preserve">Mission Moment and Chairman’s Overview (25 minutes)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Facilities Development Update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Blue Hub Loan Update (for Facility Development)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Report Card Discussion</w:t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</w:t>
        <w:tab/>
      </w:r>
      <w:r w:rsidDel="00000000" w:rsidR="00000000" w:rsidRPr="00000000">
        <w:rPr>
          <w:sz w:val="24"/>
          <w:szCs w:val="24"/>
          <w:rtl w:val="0"/>
        </w:rPr>
        <w:t xml:space="preserve">Executive Session (10 Minutes)</w:t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</w:t>
        <w:tab/>
        <w:t xml:space="preserve">Action Items (10 minutes)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10/24/24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Lease Amendment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2025 Board Meeting Dates</w:t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</w:t>
        <w:tab/>
        <w:t xml:space="preserve">Student Recognitions (10 Minutes)</w:t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</w:t>
        <w:tab/>
        <w:t xml:space="preserve">Reports: 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Leader Report (30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 (15 minutes)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Finance</w:t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Governance</w:t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Career/Workforce (Review of Baldwin Visit)</w:t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Excellence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Marketing/PR/Fundraising</w:t>
      </w:r>
    </w:p>
    <w:p w:rsidR="00000000" w:rsidDel="00000000" w:rsidP="00000000" w:rsidRDefault="00000000" w:rsidRPr="00000000" w14:paraId="0000001F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 Estate/Facilities</w:t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       Adjourn 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63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4320"/>
        <w:tab w:val="right" w:leader="none" w:pos="8640"/>
      </w:tabs>
      <w:spacing w:after="0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sz w:val="28"/>
        <w:szCs w:val="28"/>
      </w:rPr>
      <w:drawing>
        <wp:inline distB="0" distT="0" distL="0" distR="0">
          <wp:extent cx="1147763" cy="1663870"/>
          <wp:effectExtent b="0" l="0" r="0" t="0"/>
          <wp:docPr descr="Macintosh HD:private:var:folders:91:_ln15gw96819mh21vmybdfpc0000gn:T:TemporaryItems:ACCEL Logo (vertical).pdf" id="65" name="image1.png"/>
          <a:graphic>
            <a:graphicData uri="http://schemas.openxmlformats.org/drawingml/2006/picture">
              <pic:pic>
                <pic:nvPicPr>
                  <pic:cNvPr descr="Macintosh HD:private:var:folders:91:_ln15gw96819mh21vmybdfpc0000gn:T:TemporaryItems:ACCEL Logo (vertical).pdf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7763" cy="16638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1206500</wp:posOffset>
              </wp:positionH>
              <wp:positionV relativeFrom="paragraph">
                <wp:posOffset>177800</wp:posOffset>
              </wp:positionV>
              <wp:extent cx="4186238" cy="1996662"/>
              <wp:effectExtent b="0" l="0" r="0" t="0"/>
              <wp:wrapNone/>
              <wp:docPr id="6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MAEF Public Charter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Board of Directors Regular  Meeting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December 5, 2024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00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A.M.-10:00 A.M.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1206500</wp:posOffset>
              </wp:positionH>
              <wp:positionV relativeFrom="paragraph">
                <wp:posOffset>177800</wp:posOffset>
              </wp:positionV>
              <wp:extent cx="4186238" cy="1996662"/>
              <wp:effectExtent b="0" l="0" r="0" t="0"/>
              <wp:wrapNone/>
              <wp:docPr id="6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86238" cy="199666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108E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108E9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108E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108E9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 w:val="1"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2B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06web.zoom.us/j/4450250268?pwd=dXkvdXhqd21jVjVLaUZkTjZJWm84QT09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YmDnuYPYdiRJsTU0yRfGIkqUug==">CgMxLjA4AHIhMUZhSF80S0Z5RVhVN3ZBVktUR2szVFNxTmhGLTRXU2N3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2022-02-23T13:25:00Z</dcterms:created>
  <dc:creator>admin</dc:creator>
</cp:coreProperties>
</file>