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</w:rPr>
        <w:drawing>
          <wp:inline distB="0" distT="0" distL="0" distR="0">
            <wp:extent cx="1147763" cy="1663870"/>
            <wp:effectExtent b="0" l="0" r="0" t="0"/>
            <wp:docPr descr="Macintosh HD:private:var:folders:91:_ln15gw96819mh21vmybdfpc0000gn:T:TemporaryItems:ACCEL Logo (vertical).pdf" id="53" name="image1.png"/>
            <a:graphic>
              <a:graphicData uri="http://schemas.openxmlformats.org/drawingml/2006/picture">
                <pic:pic>
                  <pic:nvPicPr>
                    <pic:cNvPr descr="Macintosh HD:private:var:folders:91:_ln15gw96819mh21vmybdfpc0000gn:T:TemporaryItems:ACCEL Logo (vertical).pdf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1663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                                    </w:t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Zoom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color w:val="222222"/>
          <w:highlight w:val="white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https://us06web.zoom.us/j/4450250268?pwd=dXkvdXhqd21jVjVLaUZkTjZJWm84QT09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860"/>
          <w:tab w:val="left" w:leader="none" w:pos="7102"/>
        </w:tabs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+1 312 626 6799 US (Chicago)</w:t>
        <w:tab/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Meeting ID: 445 025 0268; Password: 366952</w:t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sz w:val="32"/>
          <w:szCs w:val="32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</w:t>
        <w:tab/>
        <w:t xml:space="preserve">Welcome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II.          Executive Session (10 Minutes)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III.</w:t>
        <w:tab/>
        <w:t xml:space="preserve">Mission Moment and Chairman’s Overview (10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IV.</w:t>
        <w:tab/>
        <w:t xml:space="preserve">Action Items (20 minutes): 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Minutes from March 28, 2024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Personnel Recommendations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Personnel Non-Renewals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Charter Amendment Application for Night School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Approval of Architect Contract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0" w:firstLine="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V.</w:t>
        <w:tab/>
        <w:t xml:space="preserve">Student Introductions/Parent Introductions/Recognitions (10 Minutes)</w:t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VI.</w:t>
        <w:tab/>
        <w:t xml:space="preserve">Reports: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Leader Report (40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Chairman Report on Facilities and Night School (15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pacing w:after="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 (15 minutes)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Finance</w:t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Governance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Career/Workforce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Excellence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Marketing/PR/Fundraising</w:t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2"/>
        </w:numPr>
        <w:spacing w:after="0" w:line="24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Real Estate/Facilities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VII.</w:t>
        <w:tab/>
        <w:t xml:space="preserve">Adjourn</w:t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630" w:top="1440" w:left="144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1282700</wp:posOffset>
              </wp:positionH>
              <wp:positionV relativeFrom="paragraph">
                <wp:posOffset>254000</wp:posOffset>
              </wp:positionV>
              <wp:extent cx="4129088" cy="1969404"/>
              <wp:effectExtent b="0" l="0" r="0" t="0"/>
              <wp:wrapNone/>
              <wp:docPr id="5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MAEF Public Charter Schools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Board of Directors Regular  Meeting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Ma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y 9, 2024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8: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00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A.M.-10: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00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A.M.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1282700</wp:posOffset>
              </wp:positionH>
              <wp:positionV relativeFrom="paragraph">
                <wp:posOffset>254000</wp:posOffset>
              </wp:positionV>
              <wp:extent cx="4129088" cy="1969404"/>
              <wp:effectExtent b="0" l="0" r="0" t="0"/>
              <wp:wrapNone/>
              <wp:docPr id="5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29088" cy="196940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108E9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108E9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108E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108E9"/>
    <w:rPr>
      <w:rFonts w:ascii="Tahoma" w:cs="Tahoma" w:hAnsi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 w:val="1"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 w:val="1"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2D2B9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us06web.zoom.us/j/4450250268?pwd=dXkvdXhqd21jVjVLaUZkTjZJWm84QT09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ZywF9casnCJmdSwcd0GFVPvKyA==">CgMxLjA4AHIhMTBid2tzMWduVkw5WUs4dHBhN3F6QmNtWTI2NXNRS052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2022-02-23T13:25:00Z</dcterms:created>
  <dc:creator>admin</dc:creator>
</cp:coreProperties>
</file>