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National Chinese Honor Society 24-25</w:t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Rock Canyon has a great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National Chinese Honor Society strives to promote Chinese language and culture learning in our community.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Matthew Solak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Meeting: First Wednesday of every month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Induction: October Meeting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Invitation Letters and Applications will be handed out to eligible students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On website or link to doc with info: Include the following information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u w:val="single"/>
          <w:rtl w:val="0"/>
        </w:rPr>
        <w:t xml:space="preserve">See example: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MAUT</w:t>
        </w:r>
      </w:hyperlink>
      <w:r w:rsidDel="00000000" w:rsidR="00000000" w:rsidRPr="00000000">
        <w:rPr>
          <w:rtl w:val="0"/>
        </w:rPr>
        <w:t xml:space="preserve"> and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NHS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Eligibility requirements - 3.5 overall GPA, 4 semesters of Chinese class or equivalent, a 3.0 average in Chinese classes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grades are welcome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Cording Requirements - maintain eligibility, attend meetings, complete 10 hours of community service (above and beyond graduation requirements) each year you are eligible. 5 hours must be related to promoting Chinese language and culture in our community.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Community Service - 10 hours of community service (above and beyond graduation requirements) each year you are eligible. 5 hours must be related to promoting Chinese language and culture in our community.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President - Spencer Dzurinko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Vice-President - Teagan Erdos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  <w:t xml:space="preserve">Secretary - Jaycie Johnson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Historian - Parker Daniels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$30 (includes t-shirt)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sites.google.com/dcsdk12.org/rcactivities/honor-societies" TargetMode="External"/><Relationship Id="rId7" Type="http://schemas.openxmlformats.org/officeDocument/2006/relationships/hyperlink" Target="https://docs.google.com/document/d/1vR7KmvDRxq2ygAZSK3SfGq8gMbvWpf5fhl05j7kcRHc/edit" TargetMode="External"/><Relationship Id="rId8" Type="http://schemas.openxmlformats.org/officeDocument/2006/relationships/hyperlink" Target="https://docs.google.com/document/d/104b1GLtx4EcqxgwIvNhmLZSsRdbcKCqSy1bKzY_wiek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