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3CDEB" w14:textId="38D71162" w:rsidR="00B56220" w:rsidRPr="00B56220" w:rsidRDefault="00B56220">
      <w:pPr>
        <w:rPr>
          <w:b/>
          <w:bCs/>
        </w:rPr>
      </w:pPr>
      <w:r w:rsidRPr="00B56220">
        <w:br/>
      </w:r>
      <w:r w:rsidRPr="00B56220">
        <w:rPr>
          <w:b/>
          <w:bCs/>
          <w:sz w:val="44"/>
          <w:szCs w:val="44"/>
        </w:rPr>
        <w:t>Business Finance</w:t>
      </w:r>
    </w:p>
    <w:p w14:paraId="41F2A555" w14:textId="13994E76" w:rsidR="008A1B31" w:rsidRDefault="00B56220">
      <w:r>
        <w:rPr>
          <w:noProof/>
        </w:rPr>
        <w:drawing>
          <wp:inline distT="0" distB="0" distL="0" distR="0" wp14:anchorId="394F8ECF" wp14:editId="072A33D0">
            <wp:extent cx="5727798" cy="4293705"/>
            <wp:effectExtent l="0" t="0" r="6350" b="0"/>
            <wp:docPr id="1508967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2029" cy="4304373"/>
                    </a:xfrm>
                    <a:prstGeom prst="rect">
                      <a:avLst/>
                    </a:prstGeom>
                    <a:noFill/>
                    <a:ln>
                      <a:noFill/>
                    </a:ln>
                  </pic:spPr>
                </pic:pic>
              </a:graphicData>
            </a:graphic>
          </wp:inline>
        </w:drawing>
      </w:r>
    </w:p>
    <w:p w14:paraId="1D4AD95D" w14:textId="77777777" w:rsidR="00B56220" w:rsidRPr="00B56220" w:rsidRDefault="00B56220" w:rsidP="00B56220">
      <w:pPr>
        <w:rPr>
          <w:sz w:val="24"/>
          <w:szCs w:val="24"/>
        </w:rPr>
      </w:pPr>
      <w:r w:rsidRPr="00B56220">
        <w:rPr>
          <w:b/>
          <w:bCs/>
          <w:sz w:val="24"/>
          <w:szCs w:val="24"/>
        </w:rPr>
        <w:t>Business Finance</w:t>
      </w:r>
      <w:r w:rsidRPr="00B56220">
        <w:rPr>
          <w:sz w:val="24"/>
          <w:szCs w:val="24"/>
        </w:rPr>
        <w:t xml:space="preserve"> is focused on retirement savings and stock</w:t>
      </w:r>
    </w:p>
    <w:p w14:paraId="5B8191BC" w14:textId="77777777" w:rsidR="00B56220" w:rsidRPr="00B56220" w:rsidRDefault="00B56220" w:rsidP="00B56220">
      <w:pPr>
        <w:rPr>
          <w:sz w:val="24"/>
          <w:szCs w:val="24"/>
        </w:rPr>
      </w:pPr>
      <w:r w:rsidRPr="00B56220">
        <w:rPr>
          <w:sz w:val="24"/>
          <w:szCs w:val="24"/>
        </w:rPr>
        <w:t>market investing. Students will learn strategies to effectively plan</w:t>
      </w:r>
    </w:p>
    <w:p w14:paraId="14C0C80B" w14:textId="77777777" w:rsidR="00B56220" w:rsidRPr="00B56220" w:rsidRDefault="00B56220" w:rsidP="00B56220">
      <w:pPr>
        <w:rPr>
          <w:sz w:val="24"/>
          <w:szCs w:val="24"/>
        </w:rPr>
      </w:pPr>
      <w:r w:rsidRPr="00B56220">
        <w:rPr>
          <w:sz w:val="24"/>
          <w:szCs w:val="24"/>
        </w:rPr>
        <w:t>for retirement, understand various retirement accounts, and</w:t>
      </w:r>
    </w:p>
    <w:p w14:paraId="42C7134E" w14:textId="77777777" w:rsidR="00B56220" w:rsidRPr="00B56220" w:rsidRDefault="00B56220" w:rsidP="00B56220">
      <w:pPr>
        <w:rPr>
          <w:sz w:val="24"/>
          <w:szCs w:val="24"/>
        </w:rPr>
      </w:pPr>
      <w:r w:rsidRPr="00B56220">
        <w:rPr>
          <w:sz w:val="24"/>
          <w:szCs w:val="24"/>
        </w:rPr>
        <w:t>explore investment options to grow wealth. Key topics include:</w:t>
      </w:r>
    </w:p>
    <w:p w14:paraId="6A3C71D9" w14:textId="77777777" w:rsidR="00B56220" w:rsidRPr="00B56220" w:rsidRDefault="00B56220" w:rsidP="00B56220">
      <w:pPr>
        <w:numPr>
          <w:ilvl w:val="0"/>
          <w:numId w:val="1"/>
        </w:numPr>
        <w:rPr>
          <w:sz w:val="24"/>
          <w:szCs w:val="24"/>
        </w:rPr>
      </w:pPr>
      <w:r w:rsidRPr="00B56220">
        <w:rPr>
          <w:sz w:val="24"/>
          <w:szCs w:val="24"/>
        </w:rPr>
        <w:t>Fundamentals of retirement planning</w:t>
      </w:r>
    </w:p>
    <w:p w14:paraId="2BE87BDB" w14:textId="77777777" w:rsidR="00B56220" w:rsidRPr="00B56220" w:rsidRDefault="00B56220" w:rsidP="00B56220">
      <w:pPr>
        <w:numPr>
          <w:ilvl w:val="0"/>
          <w:numId w:val="1"/>
        </w:numPr>
        <w:rPr>
          <w:sz w:val="24"/>
          <w:szCs w:val="24"/>
        </w:rPr>
      </w:pPr>
      <w:r w:rsidRPr="00B56220">
        <w:rPr>
          <w:sz w:val="24"/>
          <w:szCs w:val="24"/>
        </w:rPr>
        <w:t>Types of retirement accounts (401(k), IRA, Roth IRA)</w:t>
      </w:r>
    </w:p>
    <w:p w14:paraId="10E45B3A" w14:textId="77777777" w:rsidR="00B56220" w:rsidRPr="00B56220" w:rsidRDefault="00B56220" w:rsidP="00B56220">
      <w:pPr>
        <w:numPr>
          <w:ilvl w:val="0"/>
          <w:numId w:val="1"/>
        </w:numPr>
        <w:rPr>
          <w:sz w:val="24"/>
          <w:szCs w:val="24"/>
        </w:rPr>
      </w:pPr>
      <w:r w:rsidRPr="00B56220">
        <w:rPr>
          <w:sz w:val="24"/>
          <w:szCs w:val="24"/>
        </w:rPr>
        <w:t>Basics of stock market investing</w:t>
      </w:r>
    </w:p>
    <w:p w14:paraId="238C6B4E" w14:textId="77777777" w:rsidR="00B56220" w:rsidRPr="00B56220" w:rsidRDefault="00B56220" w:rsidP="00B56220">
      <w:pPr>
        <w:numPr>
          <w:ilvl w:val="0"/>
          <w:numId w:val="1"/>
        </w:numPr>
        <w:rPr>
          <w:sz w:val="24"/>
          <w:szCs w:val="24"/>
        </w:rPr>
      </w:pPr>
      <w:r w:rsidRPr="00B56220">
        <w:rPr>
          <w:sz w:val="24"/>
          <w:szCs w:val="24"/>
        </w:rPr>
        <w:t>Risk management and diversification</w:t>
      </w:r>
    </w:p>
    <w:p w14:paraId="5CFD61C1" w14:textId="77777777" w:rsidR="00B56220" w:rsidRPr="00B56220" w:rsidRDefault="00B56220" w:rsidP="00B56220">
      <w:pPr>
        <w:numPr>
          <w:ilvl w:val="0"/>
          <w:numId w:val="1"/>
        </w:numPr>
        <w:rPr>
          <w:sz w:val="24"/>
          <w:szCs w:val="24"/>
        </w:rPr>
      </w:pPr>
      <w:r w:rsidRPr="00B56220">
        <w:rPr>
          <w:sz w:val="24"/>
          <w:szCs w:val="24"/>
        </w:rPr>
        <w:t>Analyzing stocks and market trends</w:t>
      </w:r>
    </w:p>
    <w:p w14:paraId="7F9C21D2" w14:textId="77777777" w:rsidR="00B56220" w:rsidRPr="00B56220" w:rsidRDefault="00B56220" w:rsidP="00B56220">
      <w:pPr>
        <w:numPr>
          <w:ilvl w:val="0"/>
          <w:numId w:val="1"/>
        </w:numPr>
        <w:rPr>
          <w:sz w:val="24"/>
          <w:szCs w:val="24"/>
        </w:rPr>
      </w:pPr>
      <w:r w:rsidRPr="00B56220">
        <w:rPr>
          <w:sz w:val="24"/>
          <w:szCs w:val="24"/>
        </w:rPr>
        <w:t>Long-term investment strategies</w:t>
      </w:r>
    </w:p>
    <w:p w14:paraId="23CA6708" w14:textId="77777777" w:rsidR="00B56220" w:rsidRPr="00B56220" w:rsidRDefault="00B56220" w:rsidP="00B56220">
      <w:pPr>
        <w:numPr>
          <w:ilvl w:val="0"/>
          <w:numId w:val="1"/>
        </w:numPr>
        <w:rPr>
          <w:sz w:val="24"/>
          <w:szCs w:val="24"/>
        </w:rPr>
      </w:pPr>
      <w:r w:rsidRPr="00B56220">
        <w:rPr>
          <w:sz w:val="24"/>
          <w:szCs w:val="24"/>
        </w:rPr>
        <w:t>Learn to understand and trade stocks for income and profit</w:t>
      </w:r>
    </w:p>
    <w:p w14:paraId="7F52ED9D" w14:textId="77777777" w:rsidR="00B56220" w:rsidRDefault="00B56220"/>
    <w:p w14:paraId="76DFD0DD" w14:textId="77777777" w:rsidR="008B3677" w:rsidRDefault="008B3677">
      <w:pPr>
        <w:rPr>
          <w:b/>
          <w:bCs/>
          <w:sz w:val="44"/>
          <w:szCs w:val="44"/>
        </w:rPr>
      </w:pPr>
      <w:r>
        <w:rPr>
          <w:b/>
          <w:bCs/>
          <w:sz w:val="44"/>
          <w:szCs w:val="44"/>
        </w:rPr>
        <w:br w:type="page"/>
      </w:r>
    </w:p>
    <w:p w14:paraId="4607C65B" w14:textId="2E831C42" w:rsidR="00B56220" w:rsidRPr="00B56220" w:rsidRDefault="00B56220">
      <w:pPr>
        <w:rPr>
          <w:b/>
          <w:bCs/>
          <w:sz w:val="44"/>
          <w:szCs w:val="44"/>
        </w:rPr>
      </w:pPr>
      <w:r>
        <w:rPr>
          <w:b/>
          <w:bCs/>
          <w:sz w:val="44"/>
          <w:szCs w:val="44"/>
        </w:rPr>
        <w:lastRenderedPageBreak/>
        <w:t>Are you ready to learn</w:t>
      </w:r>
      <w:r w:rsidRPr="00B56220">
        <w:rPr>
          <w:b/>
          <w:bCs/>
          <w:sz w:val="44"/>
          <w:szCs w:val="44"/>
        </w:rPr>
        <w:t>?</w:t>
      </w:r>
    </w:p>
    <w:p w14:paraId="638835E8" w14:textId="10557AB5" w:rsidR="00B56220" w:rsidRDefault="00B56220" w:rsidP="008B3677">
      <w:pPr>
        <w:jc w:val="center"/>
      </w:pPr>
      <w:r>
        <w:rPr>
          <w:noProof/>
        </w:rPr>
        <w:drawing>
          <wp:inline distT="0" distB="0" distL="0" distR="0" wp14:anchorId="3A512B39" wp14:editId="4902833E">
            <wp:extent cx="5112689" cy="3824685"/>
            <wp:effectExtent l="0" t="0" r="0" b="4445"/>
            <wp:docPr id="1926484179" name="Picture 3" descr="A chart with green arrows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84179" name="Picture 3" descr="A chart with green arrows and white text&#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129169" cy="3837013"/>
                    </a:xfrm>
                    <a:prstGeom prst="rect">
                      <a:avLst/>
                    </a:prstGeom>
                  </pic:spPr>
                </pic:pic>
              </a:graphicData>
            </a:graphic>
          </wp:inline>
        </w:drawing>
      </w:r>
    </w:p>
    <w:p w14:paraId="3FD4831C" w14:textId="77777777" w:rsidR="00B56220" w:rsidRPr="00B56220" w:rsidRDefault="00B56220" w:rsidP="00B56220">
      <w:pPr>
        <w:rPr>
          <w:sz w:val="24"/>
          <w:szCs w:val="24"/>
        </w:rPr>
      </w:pPr>
      <w:r w:rsidRPr="00B56220">
        <w:rPr>
          <w:sz w:val="24"/>
          <w:szCs w:val="24"/>
        </w:rPr>
        <w:t>Trading can be an exciting and potentially lucrative way to grow your wealth. Here are a few reasons why you might consider getting into trading:</w:t>
      </w:r>
    </w:p>
    <w:p w14:paraId="2E9F14FC" w14:textId="2DF51322" w:rsidR="00B56220" w:rsidRPr="00B56220" w:rsidRDefault="00B56220" w:rsidP="00B56220">
      <w:pPr>
        <w:numPr>
          <w:ilvl w:val="0"/>
          <w:numId w:val="2"/>
        </w:numPr>
        <w:rPr>
          <w:sz w:val="24"/>
          <w:szCs w:val="24"/>
        </w:rPr>
      </w:pPr>
      <w:r w:rsidRPr="00B56220">
        <w:rPr>
          <w:b/>
          <w:bCs/>
          <w:sz w:val="24"/>
          <w:szCs w:val="24"/>
        </w:rPr>
        <w:t>Potential for High Returns</w:t>
      </w:r>
      <w:r w:rsidRPr="00B56220">
        <w:rPr>
          <w:sz w:val="24"/>
          <w:szCs w:val="24"/>
        </w:rPr>
        <w:t>: With the right strategies and knowledge, trading can offer significant returns on investment. Many traders have successfully grown their portfolios by taking advantage of market opportunities</w:t>
      </w:r>
    </w:p>
    <w:p w14:paraId="7FEE584D" w14:textId="240D9D1C" w:rsidR="00B56220" w:rsidRPr="00B56220" w:rsidRDefault="00B56220" w:rsidP="00B56220">
      <w:pPr>
        <w:numPr>
          <w:ilvl w:val="0"/>
          <w:numId w:val="2"/>
        </w:numPr>
        <w:rPr>
          <w:sz w:val="24"/>
          <w:szCs w:val="24"/>
        </w:rPr>
      </w:pPr>
      <w:r w:rsidRPr="00B56220">
        <w:rPr>
          <w:b/>
          <w:bCs/>
          <w:sz w:val="24"/>
          <w:szCs w:val="24"/>
        </w:rPr>
        <w:t>Flexibility</w:t>
      </w:r>
      <w:r w:rsidRPr="00B56220">
        <w:rPr>
          <w:sz w:val="24"/>
          <w:szCs w:val="24"/>
        </w:rPr>
        <w:t>: Trading can be done from anywhere with an internet connection. This flexibility allows you to work from home or while traveling, making it an attractive option for those seeking a more flexible lifestyle</w:t>
      </w:r>
    </w:p>
    <w:p w14:paraId="1EB10E66" w14:textId="38943B96" w:rsidR="00B56220" w:rsidRPr="00B56220" w:rsidRDefault="00B56220" w:rsidP="00B56220">
      <w:pPr>
        <w:numPr>
          <w:ilvl w:val="0"/>
          <w:numId w:val="2"/>
        </w:numPr>
        <w:rPr>
          <w:sz w:val="24"/>
          <w:szCs w:val="24"/>
        </w:rPr>
      </w:pPr>
      <w:r w:rsidRPr="00B56220">
        <w:rPr>
          <w:b/>
          <w:bCs/>
          <w:sz w:val="24"/>
          <w:szCs w:val="24"/>
        </w:rPr>
        <w:t>Diverse Opportunities</w:t>
      </w:r>
      <w:r w:rsidRPr="00B56220">
        <w:rPr>
          <w:sz w:val="24"/>
          <w:szCs w:val="24"/>
        </w:rPr>
        <w:t>: There are various markets to trade in, including stocks, forex, commodities, and cryptocurrencies. This diversity allows you to find the market that best suits your interests and risk tolerance</w:t>
      </w:r>
    </w:p>
    <w:p w14:paraId="7188ACB3" w14:textId="186CA027" w:rsidR="00B56220" w:rsidRPr="00B56220" w:rsidRDefault="00B56220" w:rsidP="00B56220">
      <w:pPr>
        <w:numPr>
          <w:ilvl w:val="0"/>
          <w:numId w:val="2"/>
        </w:numPr>
        <w:rPr>
          <w:sz w:val="24"/>
          <w:szCs w:val="24"/>
        </w:rPr>
      </w:pPr>
      <w:r w:rsidRPr="00B56220">
        <w:rPr>
          <w:b/>
          <w:bCs/>
          <w:sz w:val="24"/>
          <w:szCs w:val="24"/>
        </w:rPr>
        <w:t>Continuous Learning</w:t>
      </w:r>
      <w:r w:rsidRPr="00B56220">
        <w:rPr>
          <w:sz w:val="24"/>
          <w:szCs w:val="24"/>
        </w:rPr>
        <w:t>: Trading is a field where you can continuously learn and improve. There are always new strategies, tools, and market conditions to explore, keeping the process engaging and intellectually stimulating</w:t>
      </w:r>
    </w:p>
    <w:p w14:paraId="2AC56582" w14:textId="477A7A98" w:rsidR="00B56220" w:rsidRPr="008B3677" w:rsidRDefault="00B56220" w:rsidP="00B56220">
      <w:pPr>
        <w:numPr>
          <w:ilvl w:val="0"/>
          <w:numId w:val="2"/>
        </w:numPr>
        <w:rPr>
          <w:sz w:val="24"/>
          <w:szCs w:val="24"/>
        </w:rPr>
      </w:pPr>
      <w:r w:rsidRPr="00B56220">
        <w:rPr>
          <w:b/>
          <w:bCs/>
          <w:sz w:val="24"/>
          <w:szCs w:val="24"/>
        </w:rPr>
        <w:t>Control Over Investments</w:t>
      </w:r>
      <w:r w:rsidRPr="00B56220">
        <w:rPr>
          <w:sz w:val="24"/>
          <w:szCs w:val="24"/>
        </w:rPr>
        <w:t>: Unlike traditional investing, where you might rely on fund managers, trading gives you direct control over your investment decisions. This can be empowering and allows you to tailor your strategies to your specific goals</w:t>
      </w:r>
    </w:p>
    <w:p w14:paraId="12162E22" w14:textId="605A31E6" w:rsidR="00B56220" w:rsidRPr="008B3677" w:rsidRDefault="00B56220" w:rsidP="00B56220">
      <w:pPr>
        <w:jc w:val="center"/>
        <w:rPr>
          <w:b/>
          <w:bCs/>
          <w:sz w:val="40"/>
          <w:szCs w:val="40"/>
        </w:rPr>
      </w:pPr>
      <w:r w:rsidRPr="008B3677">
        <w:rPr>
          <w:b/>
          <w:bCs/>
          <w:sz w:val="40"/>
          <w:szCs w:val="40"/>
        </w:rPr>
        <w:t>Empower your future. Understand the stock Market and how to invest.</w:t>
      </w:r>
    </w:p>
    <w:sectPr w:rsidR="00B56220" w:rsidRPr="008B3677" w:rsidSect="008B3677">
      <w:pgSz w:w="12240" w:h="15840"/>
      <w:pgMar w:top="63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81E"/>
    <w:multiLevelType w:val="multilevel"/>
    <w:tmpl w:val="10C6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611A03"/>
    <w:multiLevelType w:val="multilevel"/>
    <w:tmpl w:val="11125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2982279">
    <w:abstractNumId w:val="0"/>
  </w:num>
  <w:num w:numId="2" w16cid:durableId="2009096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220"/>
    <w:rsid w:val="006C3689"/>
    <w:rsid w:val="008A1B31"/>
    <w:rsid w:val="008B3677"/>
    <w:rsid w:val="00B56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26FBE"/>
  <w15:chartTrackingRefBased/>
  <w15:docId w15:val="{3D672366-BAB1-4252-9133-872CF65BE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62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62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62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62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62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62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62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62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62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2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62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62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62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62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62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62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62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6220"/>
    <w:rPr>
      <w:rFonts w:eastAsiaTheme="majorEastAsia" w:cstheme="majorBidi"/>
      <w:color w:val="272727" w:themeColor="text1" w:themeTint="D8"/>
    </w:rPr>
  </w:style>
  <w:style w:type="paragraph" w:styleId="Title">
    <w:name w:val="Title"/>
    <w:basedOn w:val="Normal"/>
    <w:next w:val="Normal"/>
    <w:link w:val="TitleChar"/>
    <w:uiPriority w:val="10"/>
    <w:qFormat/>
    <w:rsid w:val="00B562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2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62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62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6220"/>
    <w:pPr>
      <w:spacing w:before="160"/>
      <w:jc w:val="center"/>
    </w:pPr>
    <w:rPr>
      <w:i/>
      <w:iCs/>
      <w:color w:val="404040" w:themeColor="text1" w:themeTint="BF"/>
    </w:rPr>
  </w:style>
  <w:style w:type="character" w:customStyle="1" w:styleId="QuoteChar">
    <w:name w:val="Quote Char"/>
    <w:basedOn w:val="DefaultParagraphFont"/>
    <w:link w:val="Quote"/>
    <w:uiPriority w:val="29"/>
    <w:rsid w:val="00B56220"/>
    <w:rPr>
      <w:i/>
      <w:iCs/>
      <w:color w:val="404040" w:themeColor="text1" w:themeTint="BF"/>
    </w:rPr>
  </w:style>
  <w:style w:type="paragraph" w:styleId="ListParagraph">
    <w:name w:val="List Paragraph"/>
    <w:basedOn w:val="Normal"/>
    <w:uiPriority w:val="34"/>
    <w:qFormat/>
    <w:rsid w:val="00B56220"/>
    <w:pPr>
      <w:ind w:left="720"/>
      <w:contextualSpacing/>
    </w:pPr>
  </w:style>
  <w:style w:type="character" w:styleId="IntenseEmphasis">
    <w:name w:val="Intense Emphasis"/>
    <w:basedOn w:val="DefaultParagraphFont"/>
    <w:uiPriority w:val="21"/>
    <w:qFormat/>
    <w:rsid w:val="00B56220"/>
    <w:rPr>
      <w:i/>
      <w:iCs/>
      <w:color w:val="0F4761" w:themeColor="accent1" w:themeShade="BF"/>
    </w:rPr>
  </w:style>
  <w:style w:type="paragraph" w:styleId="IntenseQuote">
    <w:name w:val="Intense Quote"/>
    <w:basedOn w:val="Normal"/>
    <w:next w:val="Normal"/>
    <w:link w:val="IntenseQuoteChar"/>
    <w:uiPriority w:val="30"/>
    <w:qFormat/>
    <w:rsid w:val="00B562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6220"/>
    <w:rPr>
      <w:i/>
      <w:iCs/>
      <w:color w:val="0F4761" w:themeColor="accent1" w:themeShade="BF"/>
    </w:rPr>
  </w:style>
  <w:style w:type="character" w:styleId="IntenseReference">
    <w:name w:val="Intense Reference"/>
    <w:basedOn w:val="DefaultParagraphFont"/>
    <w:uiPriority w:val="32"/>
    <w:qFormat/>
    <w:rsid w:val="00B562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725083">
      <w:bodyDiv w:val="1"/>
      <w:marLeft w:val="0"/>
      <w:marRight w:val="0"/>
      <w:marTop w:val="0"/>
      <w:marBottom w:val="0"/>
      <w:divBdr>
        <w:top w:val="none" w:sz="0" w:space="0" w:color="auto"/>
        <w:left w:val="none" w:sz="0" w:space="0" w:color="auto"/>
        <w:bottom w:val="none" w:sz="0" w:space="0" w:color="auto"/>
        <w:right w:val="none" w:sz="0" w:space="0" w:color="auto"/>
      </w:divBdr>
      <w:divsChild>
        <w:div w:id="1977223735">
          <w:marLeft w:val="0"/>
          <w:marRight w:val="0"/>
          <w:marTop w:val="0"/>
          <w:marBottom w:val="0"/>
          <w:divBdr>
            <w:top w:val="none" w:sz="0" w:space="0" w:color="auto"/>
            <w:left w:val="none" w:sz="0" w:space="0" w:color="auto"/>
            <w:bottom w:val="none" w:sz="0" w:space="0" w:color="auto"/>
            <w:right w:val="none" w:sz="0" w:space="0" w:color="auto"/>
          </w:divBdr>
          <w:divsChild>
            <w:div w:id="1482961239">
              <w:marLeft w:val="0"/>
              <w:marRight w:val="0"/>
              <w:marTop w:val="0"/>
              <w:marBottom w:val="0"/>
              <w:divBdr>
                <w:top w:val="none" w:sz="0" w:space="0" w:color="auto"/>
                <w:left w:val="none" w:sz="0" w:space="0" w:color="auto"/>
                <w:bottom w:val="none" w:sz="0" w:space="0" w:color="auto"/>
                <w:right w:val="none" w:sz="0" w:space="0" w:color="auto"/>
              </w:divBdr>
              <w:divsChild>
                <w:div w:id="1930038045">
                  <w:marLeft w:val="0"/>
                  <w:marRight w:val="0"/>
                  <w:marTop w:val="0"/>
                  <w:marBottom w:val="0"/>
                  <w:divBdr>
                    <w:top w:val="none" w:sz="0" w:space="0" w:color="auto"/>
                    <w:left w:val="none" w:sz="0" w:space="0" w:color="auto"/>
                    <w:bottom w:val="none" w:sz="0" w:space="0" w:color="auto"/>
                    <w:right w:val="none" w:sz="0" w:space="0" w:color="auto"/>
                  </w:divBdr>
                  <w:divsChild>
                    <w:div w:id="9127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1882">
          <w:marLeft w:val="0"/>
          <w:marRight w:val="0"/>
          <w:marTop w:val="0"/>
          <w:marBottom w:val="0"/>
          <w:divBdr>
            <w:top w:val="none" w:sz="0" w:space="0" w:color="auto"/>
            <w:left w:val="none" w:sz="0" w:space="0" w:color="auto"/>
            <w:bottom w:val="none" w:sz="0" w:space="0" w:color="auto"/>
            <w:right w:val="none" w:sz="0" w:space="0" w:color="auto"/>
          </w:divBdr>
          <w:divsChild>
            <w:div w:id="84770532">
              <w:marLeft w:val="0"/>
              <w:marRight w:val="0"/>
              <w:marTop w:val="0"/>
              <w:marBottom w:val="0"/>
              <w:divBdr>
                <w:top w:val="none" w:sz="0" w:space="0" w:color="auto"/>
                <w:left w:val="none" w:sz="0" w:space="0" w:color="auto"/>
                <w:bottom w:val="none" w:sz="0" w:space="0" w:color="auto"/>
                <w:right w:val="none" w:sz="0" w:space="0" w:color="auto"/>
              </w:divBdr>
              <w:divsChild>
                <w:div w:id="1014843107">
                  <w:marLeft w:val="0"/>
                  <w:marRight w:val="0"/>
                  <w:marTop w:val="0"/>
                  <w:marBottom w:val="0"/>
                  <w:divBdr>
                    <w:top w:val="none" w:sz="0" w:space="0" w:color="auto"/>
                    <w:left w:val="none" w:sz="0" w:space="0" w:color="auto"/>
                    <w:bottom w:val="none" w:sz="0" w:space="0" w:color="auto"/>
                    <w:right w:val="none" w:sz="0" w:space="0" w:color="auto"/>
                  </w:divBdr>
                  <w:divsChild>
                    <w:div w:id="640693977">
                      <w:marLeft w:val="0"/>
                      <w:marRight w:val="0"/>
                      <w:marTop w:val="0"/>
                      <w:marBottom w:val="0"/>
                      <w:divBdr>
                        <w:top w:val="none" w:sz="0" w:space="0" w:color="auto"/>
                        <w:left w:val="none" w:sz="0" w:space="0" w:color="auto"/>
                        <w:bottom w:val="none" w:sz="0" w:space="0" w:color="auto"/>
                        <w:right w:val="none" w:sz="0" w:space="0" w:color="auto"/>
                      </w:divBdr>
                      <w:divsChild>
                        <w:div w:id="501050406">
                          <w:marLeft w:val="0"/>
                          <w:marRight w:val="0"/>
                          <w:marTop w:val="0"/>
                          <w:marBottom w:val="0"/>
                          <w:divBdr>
                            <w:top w:val="none" w:sz="0" w:space="0" w:color="auto"/>
                            <w:left w:val="none" w:sz="0" w:space="0" w:color="auto"/>
                            <w:bottom w:val="none" w:sz="0" w:space="0" w:color="auto"/>
                            <w:right w:val="none" w:sz="0" w:space="0" w:color="auto"/>
                          </w:divBdr>
                          <w:divsChild>
                            <w:div w:id="96882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454206">
      <w:bodyDiv w:val="1"/>
      <w:marLeft w:val="0"/>
      <w:marRight w:val="0"/>
      <w:marTop w:val="0"/>
      <w:marBottom w:val="0"/>
      <w:divBdr>
        <w:top w:val="none" w:sz="0" w:space="0" w:color="auto"/>
        <w:left w:val="none" w:sz="0" w:space="0" w:color="auto"/>
        <w:bottom w:val="none" w:sz="0" w:space="0" w:color="auto"/>
        <w:right w:val="none" w:sz="0" w:space="0" w:color="auto"/>
      </w:divBdr>
      <w:divsChild>
        <w:div w:id="2115978308">
          <w:marLeft w:val="0"/>
          <w:marRight w:val="0"/>
          <w:marTop w:val="0"/>
          <w:marBottom w:val="0"/>
          <w:divBdr>
            <w:top w:val="none" w:sz="0" w:space="0" w:color="auto"/>
            <w:left w:val="none" w:sz="0" w:space="0" w:color="auto"/>
            <w:bottom w:val="none" w:sz="0" w:space="0" w:color="auto"/>
            <w:right w:val="none" w:sz="0" w:space="0" w:color="auto"/>
          </w:divBdr>
        </w:div>
        <w:div w:id="40330353">
          <w:marLeft w:val="0"/>
          <w:marRight w:val="0"/>
          <w:marTop w:val="0"/>
          <w:marBottom w:val="0"/>
          <w:divBdr>
            <w:top w:val="none" w:sz="0" w:space="0" w:color="auto"/>
            <w:left w:val="none" w:sz="0" w:space="0" w:color="auto"/>
            <w:bottom w:val="none" w:sz="0" w:space="0" w:color="auto"/>
            <w:right w:val="none" w:sz="0" w:space="0" w:color="auto"/>
          </w:divBdr>
        </w:div>
        <w:div w:id="1867987073">
          <w:marLeft w:val="0"/>
          <w:marRight w:val="0"/>
          <w:marTop w:val="0"/>
          <w:marBottom w:val="0"/>
          <w:divBdr>
            <w:top w:val="none" w:sz="0" w:space="0" w:color="auto"/>
            <w:left w:val="none" w:sz="0" w:space="0" w:color="auto"/>
            <w:bottom w:val="none" w:sz="0" w:space="0" w:color="auto"/>
            <w:right w:val="none" w:sz="0" w:space="0" w:color="auto"/>
          </w:divBdr>
        </w:div>
        <w:div w:id="1346639072">
          <w:marLeft w:val="0"/>
          <w:marRight w:val="0"/>
          <w:marTop w:val="0"/>
          <w:marBottom w:val="0"/>
          <w:divBdr>
            <w:top w:val="none" w:sz="0" w:space="0" w:color="auto"/>
            <w:left w:val="none" w:sz="0" w:space="0" w:color="auto"/>
            <w:bottom w:val="none" w:sz="0" w:space="0" w:color="auto"/>
            <w:right w:val="none" w:sz="0" w:space="0" w:color="auto"/>
          </w:divBdr>
        </w:div>
        <w:div w:id="1799255090">
          <w:marLeft w:val="0"/>
          <w:marRight w:val="0"/>
          <w:marTop w:val="0"/>
          <w:marBottom w:val="0"/>
          <w:divBdr>
            <w:top w:val="none" w:sz="0" w:space="0" w:color="auto"/>
            <w:left w:val="none" w:sz="0" w:space="0" w:color="auto"/>
            <w:bottom w:val="none" w:sz="0" w:space="0" w:color="auto"/>
            <w:right w:val="none" w:sz="0" w:space="0" w:color="auto"/>
          </w:divBdr>
        </w:div>
      </w:divsChild>
    </w:div>
    <w:div w:id="2128891446">
      <w:bodyDiv w:val="1"/>
      <w:marLeft w:val="0"/>
      <w:marRight w:val="0"/>
      <w:marTop w:val="0"/>
      <w:marBottom w:val="0"/>
      <w:divBdr>
        <w:top w:val="none" w:sz="0" w:space="0" w:color="auto"/>
        <w:left w:val="none" w:sz="0" w:space="0" w:color="auto"/>
        <w:bottom w:val="none" w:sz="0" w:space="0" w:color="auto"/>
        <w:right w:val="none" w:sz="0" w:space="0" w:color="auto"/>
      </w:divBdr>
      <w:divsChild>
        <w:div w:id="1069766906">
          <w:marLeft w:val="0"/>
          <w:marRight w:val="0"/>
          <w:marTop w:val="0"/>
          <w:marBottom w:val="0"/>
          <w:divBdr>
            <w:top w:val="none" w:sz="0" w:space="0" w:color="auto"/>
            <w:left w:val="none" w:sz="0" w:space="0" w:color="auto"/>
            <w:bottom w:val="none" w:sz="0" w:space="0" w:color="auto"/>
            <w:right w:val="none" w:sz="0" w:space="0" w:color="auto"/>
          </w:divBdr>
          <w:divsChild>
            <w:div w:id="408505651">
              <w:marLeft w:val="0"/>
              <w:marRight w:val="0"/>
              <w:marTop w:val="0"/>
              <w:marBottom w:val="0"/>
              <w:divBdr>
                <w:top w:val="none" w:sz="0" w:space="0" w:color="auto"/>
                <w:left w:val="none" w:sz="0" w:space="0" w:color="auto"/>
                <w:bottom w:val="none" w:sz="0" w:space="0" w:color="auto"/>
                <w:right w:val="none" w:sz="0" w:space="0" w:color="auto"/>
              </w:divBdr>
              <w:divsChild>
                <w:div w:id="999306147">
                  <w:marLeft w:val="0"/>
                  <w:marRight w:val="0"/>
                  <w:marTop w:val="0"/>
                  <w:marBottom w:val="0"/>
                  <w:divBdr>
                    <w:top w:val="none" w:sz="0" w:space="0" w:color="auto"/>
                    <w:left w:val="none" w:sz="0" w:space="0" w:color="auto"/>
                    <w:bottom w:val="none" w:sz="0" w:space="0" w:color="auto"/>
                    <w:right w:val="none" w:sz="0" w:space="0" w:color="auto"/>
                  </w:divBdr>
                  <w:divsChild>
                    <w:div w:id="156444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417969">
          <w:marLeft w:val="0"/>
          <w:marRight w:val="0"/>
          <w:marTop w:val="0"/>
          <w:marBottom w:val="0"/>
          <w:divBdr>
            <w:top w:val="none" w:sz="0" w:space="0" w:color="auto"/>
            <w:left w:val="none" w:sz="0" w:space="0" w:color="auto"/>
            <w:bottom w:val="none" w:sz="0" w:space="0" w:color="auto"/>
            <w:right w:val="none" w:sz="0" w:space="0" w:color="auto"/>
          </w:divBdr>
          <w:divsChild>
            <w:div w:id="260719183">
              <w:marLeft w:val="0"/>
              <w:marRight w:val="0"/>
              <w:marTop w:val="0"/>
              <w:marBottom w:val="0"/>
              <w:divBdr>
                <w:top w:val="none" w:sz="0" w:space="0" w:color="auto"/>
                <w:left w:val="none" w:sz="0" w:space="0" w:color="auto"/>
                <w:bottom w:val="none" w:sz="0" w:space="0" w:color="auto"/>
                <w:right w:val="none" w:sz="0" w:space="0" w:color="auto"/>
              </w:divBdr>
              <w:divsChild>
                <w:div w:id="730693551">
                  <w:marLeft w:val="0"/>
                  <w:marRight w:val="0"/>
                  <w:marTop w:val="0"/>
                  <w:marBottom w:val="0"/>
                  <w:divBdr>
                    <w:top w:val="none" w:sz="0" w:space="0" w:color="auto"/>
                    <w:left w:val="none" w:sz="0" w:space="0" w:color="auto"/>
                    <w:bottom w:val="none" w:sz="0" w:space="0" w:color="auto"/>
                    <w:right w:val="none" w:sz="0" w:space="0" w:color="auto"/>
                  </w:divBdr>
                  <w:divsChild>
                    <w:div w:id="2018651534">
                      <w:marLeft w:val="0"/>
                      <w:marRight w:val="0"/>
                      <w:marTop w:val="0"/>
                      <w:marBottom w:val="0"/>
                      <w:divBdr>
                        <w:top w:val="none" w:sz="0" w:space="0" w:color="auto"/>
                        <w:left w:val="none" w:sz="0" w:space="0" w:color="auto"/>
                        <w:bottom w:val="none" w:sz="0" w:space="0" w:color="auto"/>
                        <w:right w:val="none" w:sz="0" w:space="0" w:color="auto"/>
                      </w:divBdr>
                      <w:divsChild>
                        <w:div w:id="1777367212">
                          <w:marLeft w:val="0"/>
                          <w:marRight w:val="0"/>
                          <w:marTop w:val="0"/>
                          <w:marBottom w:val="0"/>
                          <w:divBdr>
                            <w:top w:val="none" w:sz="0" w:space="0" w:color="auto"/>
                            <w:left w:val="none" w:sz="0" w:space="0" w:color="auto"/>
                            <w:bottom w:val="none" w:sz="0" w:space="0" w:color="auto"/>
                            <w:right w:val="none" w:sz="0" w:space="0" w:color="auto"/>
                          </w:divBdr>
                          <w:divsChild>
                            <w:div w:id="7559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7384406">
      <w:bodyDiv w:val="1"/>
      <w:marLeft w:val="0"/>
      <w:marRight w:val="0"/>
      <w:marTop w:val="0"/>
      <w:marBottom w:val="0"/>
      <w:divBdr>
        <w:top w:val="none" w:sz="0" w:space="0" w:color="auto"/>
        <w:left w:val="none" w:sz="0" w:space="0" w:color="auto"/>
        <w:bottom w:val="none" w:sz="0" w:space="0" w:color="auto"/>
        <w:right w:val="none" w:sz="0" w:space="0" w:color="auto"/>
      </w:divBdr>
      <w:divsChild>
        <w:div w:id="1793210564">
          <w:marLeft w:val="0"/>
          <w:marRight w:val="0"/>
          <w:marTop w:val="0"/>
          <w:marBottom w:val="0"/>
          <w:divBdr>
            <w:top w:val="none" w:sz="0" w:space="0" w:color="auto"/>
            <w:left w:val="none" w:sz="0" w:space="0" w:color="auto"/>
            <w:bottom w:val="none" w:sz="0" w:space="0" w:color="auto"/>
            <w:right w:val="none" w:sz="0" w:space="0" w:color="auto"/>
          </w:divBdr>
        </w:div>
        <w:div w:id="1651443648">
          <w:marLeft w:val="0"/>
          <w:marRight w:val="0"/>
          <w:marTop w:val="0"/>
          <w:marBottom w:val="0"/>
          <w:divBdr>
            <w:top w:val="none" w:sz="0" w:space="0" w:color="auto"/>
            <w:left w:val="none" w:sz="0" w:space="0" w:color="auto"/>
            <w:bottom w:val="none" w:sz="0" w:space="0" w:color="auto"/>
            <w:right w:val="none" w:sz="0" w:space="0" w:color="auto"/>
          </w:divBdr>
        </w:div>
        <w:div w:id="1399136895">
          <w:marLeft w:val="0"/>
          <w:marRight w:val="0"/>
          <w:marTop w:val="0"/>
          <w:marBottom w:val="0"/>
          <w:divBdr>
            <w:top w:val="none" w:sz="0" w:space="0" w:color="auto"/>
            <w:left w:val="none" w:sz="0" w:space="0" w:color="auto"/>
            <w:bottom w:val="none" w:sz="0" w:space="0" w:color="auto"/>
            <w:right w:val="none" w:sz="0" w:space="0" w:color="auto"/>
          </w:divBdr>
        </w:div>
        <w:div w:id="1844932089">
          <w:marLeft w:val="0"/>
          <w:marRight w:val="0"/>
          <w:marTop w:val="0"/>
          <w:marBottom w:val="0"/>
          <w:divBdr>
            <w:top w:val="none" w:sz="0" w:space="0" w:color="auto"/>
            <w:left w:val="none" w:sz="0" w:space="0" w:color="auto"/>
            <w:bottom w:val="none" w:sz="0" w:space="0" w:color="auto"/>
            <w:right w:val="none" w:sz="0" w:space="0" w:color="auto"/>
          </w:divBdr>
        </w:div>
        <w:div w:id="21448814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 Ullrich</dc:creator>
  <cp:keywords/>
  <dc:description/>
  <cp:lastModifiedBy>Mark W. Ullrich</cp:lastModifiedBy>
  <cp:revision>1</cp:revision>
  <dcterms:created xsi:type="dcterms:W3CDTF">2025-03-28T15:26:00Z</dcterms:created>
  <dcterms:modified xsi:type="dcterms:W3CDTF">2025-03-28T16:01:00Z</dcterms:modified>
</cp:coreProperties>
</file>