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302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Elizabethtown Area School District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4978400</wp:posOffset>
            </wp:positionH>
            <wp:positionV relativeFrom="paragraph">
              <wp:posOffset>0</wp:posOffset>
            </wp:positionV>
            <wp:extent cx="965200" cy="8255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302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Scope &amp; Sequence - Quick Reference</w:t>
      </w:r>
    </w:p>
    <w:p w:rsidR="004D3024" w:rsidRDefault="00DB14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libri" w:eastAsia="Calibri" w:hAnsi="Calibri" w:cs="Calibri"/>
          <w:b/>
          <w:u w:val="single"/>
        </w:rPr>
      </w:pP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u w:val="single"/>
        </w:rPr>
      </w:pPr>
    </w:p>
    <w:p w:rsidR="004D302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Department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Art</w:t>
      </w: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:rsidR="004D302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Course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Drawing I</w:t>
      </w: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:rsidR="004D302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Grade Level(s)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9-12</w:t>
      </w: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510"/>
        <w:gridCol w:w="2730"/>
      </w:tblGrid>
      <w:tr w:rsidR="004D3024">
        <w:tc>
          <w:tcPr>
            <w:tcW w:w="31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</w:rPr>
              <w:t>Unit Title</w:t>
            </w:r>
          </w:p>
        </w:tc>
        <w:tc>
          <w:tcPr>
            <w:tcW w:w="351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</w:rPr>
              <w:t>General Topic(s)</w:t>
            </w:r>
          </w:p>
        </w:tc>
        <w:tc>
          <w:tcPr>
            <w:tcW w:w="273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</w:rPr>
              <w:t>Pacing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 to Drawing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Types of drawings </w:t>
            </w:r>
          </w:p>
          <w:p w:rsidR="004D3024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Purposes of drawings</w:t>
            </w:r>
          </w:p>
          <w:p w:rsidR="004D3024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Strategies to draw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Drawing on the Right Side of the Brain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Right brain vs. left brain</w:t>
            </w:r>
          </w:p>
          <w:p w:rsidR="004D3024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Line</w:t>
            </w:r>
          </w:p>
          <w:p w:rsidR="004D3024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Blind contour, modified contour, negative space, upside down drawing</w:t>
            </w:r>
          </w:p>
          <w:p w:rsidR="004D3024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 to sight measuring</w:t>
            </w:r>
          </w:p>
          <w:p w:rsidR="004D3024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Observational line drawing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Black &amp; White Drawing Materials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Line weight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Value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Optical illusions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way light works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Graphite, charcoal, ink (types, values)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Observational value drawing</w:t>
            </w:r>
          </w:p>
          <w:p w:rsidR="004D3024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 to mark making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6-8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Abstraction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 points to abstraction (ways to deviate from life)</w:t>
            </w:r>
          </w:p>
          <w:p w:rsidR="004D3024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Difference between abstraction and non-representational</w:t>
            </w:r>
          </w:p>
          <w:p w:rsidR="004D3024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composition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6-8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Colored Drawing Materials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Color, value, intensity scales</w:t>
            </w:r>
          </w:p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Complimentary colors</w:t>
            </w:r>
          </w:p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Blending &amp; layering</w:t>
            </w:r>
          </w:p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Intro to colored pencils, oil pastel, chalk pastel, markers, </w:t>
            </w:r>
            <w:proofErr w:type="spellStart"/>
            <w:r>
              <w:rPr>
                <w:rFonts w:ascii="Calibri" w:eastAsia="Calibri" w:hAnsi="Calibri" w:cs="Calibri"/>
              </w:rPr>
              <w:t>watersoluble</w:t>
            </w:r>
            <w:proofErr w:type="spellEnd"/>
            <w:r>
              <w:rPr>
                <w:rFonts w:ascii="Calibri" w:eastAsia="Calibri" w:hAnsi="Calibri" w:cs="Calibri"/>
              </w:rPr>
              <w:t xml:space="preserve"> crayons and colored pencils</w:t>
            </w:r>
          </w:p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Observational color drawing</w:t>
            </w:r>
          </w:p>
          <w:p w:rsidR="004D3024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Surface choices for each material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8-10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Figure Drawing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Gesture drawing</w:t>
            </w:r>
          </w:p>
          <w:p w:rsidR="004D3024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Proportional drawing</w:t>
            </w:r>
          </w:p>
          <w:p w:rsidR="004D3024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Self portrait</w:t>
            </w:r>
            <w:proofErr w:type="spellEnd"/>
            <w:r>
              <w:rPr>
                <w:rFonts w:ascii="Calibri" w:eastAsia="Calibri" w:hAnsi="Calibri" w:cs="Calibri"/>
              </w:rPr>
              <w:t xml:space="preserve"> proportions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Mixed Media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Watercolor washes</w:t>
            </w:r>
          </w:p>
          <w:p w:rsidR="004D3024" w:rsidRDefault="00000000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Collage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5-7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Perspective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One and two-point perspective</w:t>
            </w:r>
          </w:p>
          <w:p w:rsidR="004D3024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Vanishing point, orthogonal lines, and horizon line</w:t>
            </w:r>
          </w:p>
          <w:p w:rsidR="004D3024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Landscapes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days</w:t>
            </w:r>
          </w:p>
        </w:tc>
      </w:tr>
      <w:tr w:rsidR="004D302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Independent Artwork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4D3024" w:rsidP="008B5124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24" w:rsidRDefault="004D302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D3024" w:rsidRDefault="004D30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4D3024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14ED" w:rsidRDefault="00DB14ED">
      <w:pPr>
        <w:spacing w:line="240" w:lineRule="auto"/>
      </w:pPr>
      <w:r>
        <w:separator/>
      </w:r>
    </w:p>
  </w:endnote>
  <w:endnote w:type="continuationSeparator" w:id="0">
    <w:p w:rsidR="00DB14ED" w:rsidRDefault="00DB1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02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Revised </w:t>
    </w:r>
    <w:r w:rsidR="008B5124">
      <w:rPr>
        <w:rFonts w:ascii="Calibri" w:eastAsia="Calibri" w:hAnsi="Calibri" w:cs="Calibri"/>
        <w:sz w:val="16"/>
        <w:szCs w:val="16"/>
      </w:rPr>
      <w:t>3</w:t>
    </w:r>
    <w:r>
      <w:rPr>
        <w:rFonts w:ascii="Calibri" w:eastAsia="Calibri" w:hAnsi="Calibri" w:cs="Calibri"/>
        <w:sz w:val="16"/>
        <w:szCs w:val="16"/>
      </w:rPr>
      <w:t>/1</w:t>
    </w:r>
    <w:r w:rsidR="008B5124">
      <w:rPr>
        <w:rFonts w:ascii="Calibri" w:eastAsia="Calibri" w:hAnsi="Calibri" w:cs="Calibri"/>
        <w:sz w:val="16"/>
        <w:szCs w:val="16"/>
      </w:rPr>
      <w:t>8</w:t>
    </w:r>
    <w:r>
      <w:rPr>
        <w:rFonts w:ascii="Calibri" w:eastAsia="Calibri" w:hAnsi="Calibri" w:cs="Calibri"/>
        <w:sz w:val="16"/>
        <w:szCs w:val="16"/>
      </w:rPr>
      <w:t>/</w:t>
    </w:r>
    <w:r w:rsidR="008B5124">
      <w:rPr>
        <w:rFonts w:ascii="Calibri" w:eastAsia="Calibri" w:hAnsi="Calibri" w:cs="Calibri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14ED" w:rsidRDefault="00DB14ED">
      <w:pPr>
        <w:spacing w:line="240" w:lineRule="auto"/>
      </w:pPr>
      <w:r>
        <w:separator/>
      </w:r>
    </w:p>
  </w:footnote>
  <w:footnote w:type="continuationSeparator" w:id="0">
    <w:p w:rsidR="00DB14ED" w:rsidRDefault="00DB1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07D9"/>
    <w:multiLevelType w:val="multilevel"/>
    <w:tmpl w:val="9D122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872C2"/>
    <w:multiLevelType w:val="multilevel"/>
    <w:tmpl w:val="8DCC6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CE35A4"/>
    <w:multiLevelType w:val="multilevel"/>
    <w:tmpl w:val="06CAC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332511"/>
    <w:multiLevelType w:val="multilevel"/>
    <w:tmpl w:val="7C6A5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DB57EF"/>
    <w:multiLevelType w:val="multilevel"/>
    <w:tmpl w:val="7D86E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710C39"/>
    <w:multiLevelType w:val="multilevel"/>
    <w:tmpl w:val="36AE1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AC4A1A"/>
    <w:multiLevelType w:val="multilevel"/>
    <w:tmpl w:val="2F1E0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4C2851"/>
    <w:multiLevelType w:val="multilevel"/>
    <w:tmpl w:val="AAD64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9C38F1"/>
    <w:multiLevelType w:val="multilevel"/>
    <w:tmpl w:val="69044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B4137A"/>
    <w:multiLevelType w:val="multilevel"/>
    <w:tmpl w:val="B6DE0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2A4FF0"/>
    <w:multiLevelType w:val="multilevel"/>
    <w:tmpl w:val="FF20F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1001550">
    <w:abstractNumId w:val="0"/>
  </w:num>
  <w:num w:numId="2" w16cid:durableId="314529690">
    <w:abstractNumId w:val="7"/>
  </w:num>
  <w:num w:numId="3" w16cid:durableId="422072161">
    <w:abstractNumId w:val="8"/>
  </w:num>
  <w:num w:numId="4" w16cid:durableId="705103093">
    <w:abstractNumId w:val="5"/>
  </w:num>
  <w:num w:numId="5" w16cid:durableId="1015229423">
    <w:abstractNumId w:val="2"/>
  </w:num>
  <w:num w:numId="6" w16cid:durableId="269554815">
    <w:abstractNumId w:val="1"/>
  </w:num>
  <w:num w:numId="7" w16cid:durableId="611320980">
    <w:abstractNumId w:val="6"/>
  </w:num>
  <w:num w:numId="8" w16cid:durableId="1473448231">
    <w:abstractNumId w:val="9"/>
  </w:num>
  <w:num w:numId="9" w16cid:durableId="1212838597">
    <w:abstractNumId w:val="10"/>
  </w:num>
  <w:num w:numId="10" w16cid:durableId="1086539558">
    <w:abstractNumId w:val="4"/>
  </w:num>
  <w:num w:numId="11" w16cid:durableId="1769932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24"/>
    <w:rsid w:val="004D3024"/>
    <w:rsid w:val="008B5124"/>
    <w:rsid w:val="00CD095F"/>
    <w:rsid w:val="00DB14ED"/>
    <w:rsid w:val="00EC2E7A"/>
    <w:rsid w:val="00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9C85"/>
  <w15:docId w15:val="{DD28EF3B-EAC2-0644-9E1B-930D2DB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1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24"/>
  </w:style>
  <w:style w:type="paragraph" w:styleId="Footer">
    <w:name w:val="footer"/>
    <w:basedOn w:val="Normal"/>
    <w:link w:val="FooterChar"/>
    <w:uiPriority w:val="99"/>
    <w:unhideWhenUsed/>
    <w:rsid w:val="008B51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LiX+hVFU1N5ycYHRPSccHC3kQ==">CgMxLjA4AHIhMXYydEJKQjJqU1oydUN1Q1gtOGJLTmFpRk1Ja2ZaWFJp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Nate Frank</cp:lastModifiedBy>
  <cp:revision>2</cp:revision>
  <dcterms:created xsi:type="dcterms:W3CDTF">2025-03-18T15:00:00Z</dcterms:created>
  <dcterms:modified xsi:type="dcterms:W3CDTF">2025-03-18T15:00:00Z</dcterms:modified>
</cp:coreProperties>
</file>