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65919" w14:textId="2C20D61D" w:rsidR="007F60C5" w:rsidRPr="007F60C5" w:rsidRDefault="007F60C5" w:rsidP="007F60C5">
      <w:pPr>
        <w:shd w:val="clear" w:color="auto" w:fill="FFFFFF"/>
        <w:spacing w:after="300" w:line="240" w:lineRule="auto"/>
        <w:outlineLvl w:val="1"/>
        <w:rPr>
          <w:rFonts w:ascii="var(--accent-font, &quot;Lora&quot;)" w:eastAsia="Times New Roman" w:hAnsi="var(--accent-font, &quot;Lora&quot;)" w:cs="Times New Roman"/>
          <w:b/>
          <w:bCs/>
          <w:sz w:val="36"/>
          <w:szCs w:val="36"/>
        </w:rPr>
      </w:pPr>
      <w:r w:rsidRPr="007F60C5">
        <w:rPr>
          <w:rFonts w:ascii="var(--accent-font, &quot;Lora&quot;)" w:eastAsia="Times New Roman" w:hAnsi="var(--accent-font, &quot;Lora&quot;)" w:cs="Times New Roman"/>
          <w:b/>
          <w:bCs/>
          <w:sz w:val="36"/>
          <w:szCs w:val="36"/>
        </w:rPr>
        <w:t>Conflict of Interest</w:t>
      </w:r>
      <w:r w:rsidR="00C34894">
        <w:rPr>
          <w:rFonts w:ascii="var(--accent-font, &quot;Lora&quot;)" w:eastAsia="Times New Roman" w:hAnsi="var(--accent-font, &quot;Lora&quot;)" w:cs="Times New Roman"/>
          <w:b/>
          <w:bCs/>
          <w:sz w:val="36"/>
          <w:szCs w:val="36"/>
        </w:rPr>
        <w:t xml:space="preserve"> Disclosure</w:t>
      </w:r>
    </w:p>
    <w:p w14:paraId="7374FBEE" w14:textId="77777777" w:rsidR="007F60C5" w:rsidRPr="007F60C5" w:rsidRDefault="007F60C5" w:rsidP="007F60C5">
      <w:pPr>
        <w:shd w:val="clear" w:color="auto" w:fill="FFFFFF"/>
        <w:spacing w:after="300" w:line="240" w:lineRule="auto"/>
        <w:rPr>
          <w:rFonts w:ascii="Open Sans" w:eastAsia="Times New Roman" w:hAnsi="Open Sans" w:cs="Times New Roman"/>
          <w:color w:val="636363"/>
          <w:sz w:val="24"/>
          <w:szCs w:val="24"/>
        </w:rPr>
      </w:pPr>
      <w:r w:rsidRPr="007F60C5">
        <w:rPr>
          <w:rFonts w:ascii="Open Sans" w:eastAsia="Times New Roman" w:hAnsi="Open Sans" w:cs="Times New Roman"/>
          <w:color w:val="636363"/>
          <w:sz w:val="24"/>
          <w:szCs w:val="24"/>
        </w:rPr>
        <w:t xml:space="preserve">Effective January 1, 2006, a person or entity who contracts or seeks to contract with </w:t>
      </w:r>
      <w:r>
        <w:rPr>
          <w:rFonts w:ascii="Open Sans" w:eastAsia="Times New Roman" w:hAnsi="Open Sans" w:cs="Times New Roman"/>
          <w:color w:val="636363"/>
          <w:sz w:val="24"/>
          <w:szCs w:val="24"/>
        </w:rPr>
        <w:t>Little Elm</w:t>
      </w:r>
      <w:r w:rsidRPr="007F60C5">
        <w:rPr>
          <w:rFonts w:ascii="Open Sans" w:eastAsia="Times New Roman" w:hAnsi="Open Sans" w:cs="Times New Roman"/>
          <w:color w:val="636363"/>
          <w:sz w:val="24"/>
          <w:szCs w:val="24"/>
        </w:rPr>
        <w:t xml:space="preserve"> ISD for the sale or purchase of property, goods, or services (as well as agents of such persons) (hereafter referred to as Vendors) are required to file a Conflict of Interest Questionnaire. Each covered person or entity who seeks to or who contracts with </w:t>
      </w:r>
      <w:r>
        <w:rPr>
          <w:rFonts w:ascii="Open Sans" w:eastAsia="Times New Roman" w:hAnsi="Open Sans" w:cs="Times New Roman"/>
          <w:color w:val="636363"/>
          <w:sz w:val="24"/>
          <w:szCs w:val="24"/>
        </w:rPr>
        <w:t>Little Elm</w:t>
      </w:r>
      <w:r w:rsidR="0015281C">
        <w:rPr>
          <w:rFonts w:ascii="Open Sans" w:eastAsia="Times New Roman" w:hAnsi="Open Sans" w:cs="Times New Roman"/>
          <w:color w:val="636363"/>
          <w:sz w:val="24"/>
          <w:szCs w:val="24"/>
        </w:rPr>
        <w:t xml:space="preserve"> </w:t>
      </w:r>
      <w:r w:rsidRPr="007F60C5">
        <w:rPr>
          <w:rFonts w:ascii="Open Sans" w:eastAsia="Times New Roman" w:hAnsi="Open Sans" w:cs="Times New Roman"/>
          <w:color w:val="636363"/>
          <w:sz w:val="24"/>
          <w:szCs w:val="24"/>
        </w:rPr>
        <w:t>ISD is responsible for complying with any applicable disclosure requirements.</w:t>
      </w:r>
    </w:p>
    <w:p w14:paraId="69F1D038" w14:textId="77777777" w:rsidR="007F60C5" w:rsidRPr="007F60C5" w:rsidRDefault="007F60C5" w:rsidP="007F60C5">
      <w:pPr>
        <w:shd w:val="clear" w:color="auto" w:fill="FFFFFF"/>
        <w:spacing w:after="300" w:line="240" w:lineRule="auto"/>
        <w:rPr>
          <w:rFonts w:ascii="Open Sans" w:eastAsia="Times New Roman" w:hAnsi="Open Sans" w:cs="Times New Roman"/>
          <w:color w:val="636363"/>
          <w:sz w:val="24"/>
          <w:szCs w:val="24"/>
        </w:rPr>
      </w:pPr>
      <w:r w:rsidRPr="007F60C5">
        <w:rPr>
          <w:rFonts w:ascii="Open Sans" w:eastAsia="Times New Roman" w:hAnsi="Open Sans" w:cs="Times New Roman"/>
          <w:color w:val="636363"/>
          <w:sz w:val="24"/>
          <w:szCs w:val="24"/>
        </w:rPr>
        <w:t>The Conflict of Interest Questionnaire must be filed:</w:t>
      </w:r>
    </w:p>
    <w:p w14:paraId="7CCDF0CC" w14:textId="77777777" w:rsidR="007F60C5" w:rsidRPr="007F60C5" w:rsidRDefault="007F60C5" w:rsidP="007F60C5">
      <w:pPr>
        <w:numPr>
          <w:ilvl w:val="0"/>
          <w:numId w:val="1"/>
        </w:numPr>
        <w:shd w:val="clear" w:color="auto" w:fill="FFFFFF"/>
        <w:spacing w:before="100" w:beforeAutospacing="1" w:after="100" w:afterAutospacing="1" w:line="240" w:lineRule="auto"/>
        <w:rPr>
          <w:rFonts w:ascii="Open Sans" w:eastAsia="Times New Roman" w:hAnsi="Open Sans" w:cs="Times New Roman"/>
          <w:color w:val="636363"/>
          <w:sz w:val="24"/>
          <w:szCs w:val="24"/>
        </w:rPr>
      </w:pPr>
      <w:r w:rsidRPr="007F60C5">
        <w:rPr>
          <w:rFonts w:ascii="Open Sans" w:eastAsia="Times New Roman" w:hAnsi="Open Sans" w:cs="Times New Roman"/>
          <w:color w:val="636363"/>
          <w:sz w:val="24"/>
          <w:szCs w:val="24"/>
        </w:rPr>
        <w:t>No later than the seventh business day after the date that the Vendor begins contract discussions or negotiations with the government entity, or submits to the local governmental entity an application, response to a request for proposals or bids, correspondence, or another writing related to a potential agreement with the local governmental entity.</w:t>
      </w:r>
    </w:p>
    <w:p w14:paraId="039BB700" w14:textId="77777777" w:rsidR="007F60C5" w:rsidRPr="007F60C5" w:rsidRDefault="007F60C5" w:rsidP="007F60C5">
      <w:pPr>
        <w:shd w:val="clear" w:color="auto" w:fill="FFFFFF"/>
        <w:spacing w:after="300" w:line="240" w:lineRule="auto"/>
        <w:rPr>
          <w:rFonts w:ascii="Open Sans" w:eastAsia="Times New Roman" w:hAnsi="Open Sans" w:cs="Times New Roman"/>
          <w:color w:val="636363"/>
          <w:sz w:val="24"/>
          <w:szCs w:val="24"/>
        </w:rPr>
      </w:pPr>
      <w:r w:rsidRPr="007F60C5">
        <w:rPr>
          <w:rFonts w:ascii="Open Sans" w:eastAsia="Times New Roman" w:hAnsi="Open Sans" w:cs="Times New Roman"/>
          <w:color w:val="636363"/>
          <w:sz w:val="24"/>
          <w:szCs w:val="24"/>
        </w:rPr>
        <w:t>The vendor shall file an updated completed questionnaire not later than September 1 of the year in which an activity described in Section 176.006 (a) Local Government Code, is pending, and not later than the seventh business day after the date of an event that would make a statement in the questionnaire incomplete or inaccurate.</w:t>
      </w:r>
    </w:p>
    <w:p w14:paraId="07C83C44" w14:textId="77777777" w:rsidR="007F60C5" w:rsidRPr="007F60C5" w:rsidRDefault="007F60C5" w:rsidP="007F60C5">
      <w:pPr>
        <w:shd w:val="clear" w:color="auto" w:fill="FFFFFF"/>
        <w:spacing w:after="300" w:line="240" w:lineRule="auto"/>
        <w:rPr>
          <w:rFonts w:ascii="Open Sans" w:eastAsia="Times New Roman" w:hAnsi="Open Sans" w:cs="Times New Roman"/>
          <w:color w:val="636363"/>
          <w:sz w:val="24"/>
          <w:szCs w:val="24"/>
        </w:rPr>
      </w:pPr>
      <w:r w:rsidRPr="007F60C5">
        <w:rPr>
          <w:rFonts w:ascii="Open Sans" w:eastAsia="Times New Roman" w:hAnsi="Open Sans" w:cs="Times New Roman"/>
          <w:color w:val="636363"/>
          <w:sz w:val="24"/>
          <w:szCs w:val="24"/>
        </w:rPr>
        <w:t> </w:t>
      </w:r>
    </w:p>
    <w:p w14:paraId="27BCB833" w14:textId="77777777" w:rsidR="007F60C5" w:rsidRPr="007F60C5" w:rsidRDefault="007F60C5" w:rsidP="007F60C5">
      <w:pPr>
        <w:shd w:val="clear" w:color="auto" w:fill="FFFFFF"/>
        <w:spacing w:after="300" w:line="240" w:lineRule="auto"/>
        <w:rPr>
          <w:rFonts w:ascii="Open Sans" w:eastAsia="Times New Roman" w:hAnsi="Open Sans" w:cs="Times New Roman"/>
          <w:color w:val="636363"/>
          <w:sz w:val="24"/>
          <w:szCs w:val="24"/>
        </w:rPr>
      </w:pPr>
      <w:r w:rsidRPr="007F60C5">
        <w:rPr>
          <w:rFonts w:ascii="Open Sans" w:eastAsia="Times New Roman" w:hAnsi="Open Sans" w:cs="Times New Roman"/>
          <w:b/>
          <w:bCs/>
          <w:color w:val="636363"/>
          <w:sz w:val="24"/>
          <w:szCs w:val="24"/>
        </w:rPr>
        <w:t>Note:</w:t>
      </w:r>
      <w:r w:rsidRPr="007F60C5">
        <w:rPr>
          <w:rFonts w:ascii="Open Sans" w:eastAsia="Times New Roman" w:hAnsi="Open Sans" w:cs="Times New Roman"/>
          <w:color w:val="636363"/>
          <w:sz w:val="24"/>
          <w:szCs w:val="24"/>
        </w:rPr>
        <w:t> A vendor is not required to file an updated completed questionnaire in a year if the person has filed a questionnaire on or after June 1, but before September 1, of that year.</w:t>
      </w:r>
    </w:p>
    <w:p w14:paraId="0DF3388C" w14:textId="77777777" w:rsidR="0015281C" w:rsidRPr="00A21B03" w:rsidRDefault="0015281C" w:rsidP="007F60C5">
      <w:pPr>
        <w:shd w:val="clear" w:color="auto" w:fill="FFFFFF"/>
        <w:spacing w:after="300" w:line="240" w:lineRule="auto"/>
        <w:rPr>
          <w:rFonts w:ascii="Open Sans" w:eastAsia="Times New Roman" w:hAnsi="Open Sans" w:cs="Times New Roman"/>
          <w:color w:val="636363"/>
          <w:sz w:val="24"/>
          <w:szCs w:val="24"/>
        </w:rPr>
      </w:pPr>
      <w:r w:rsidRPr="00A21B03">
        <w:rPr>
          <w:rFonts w:ascii="Open Sans" w:eastAsia="Times New Roman" w:hAnsi="Open Sans" w:cs="Times New Roman"/>
          <w:color w:val="636363"/>
          <w:sz w:val="24"/>
          <w:szCs w:val="24"/>
        </w:rPr>
        <w:t>The conflict of interest questionnaire and disclosure statements were created by the Texas Ethics Commission (TEC) and are available online here:</w:t>
      </w:r>
    </w:p>
    <w:p w14:paraId="46CD194B" w14:textId="77777777" w:rsidR="0015281C" w:rsidRPr="007F60C5" w:rsidRDefault="0015281C" w:rsidP="0015281C">
      <w:pPr>
        <w:shd w:val="clear" w:color="auto" w:fill="FFFFFF"/>
        <w:spacing w:after="300" w:line="240" w:lineRule="auto"/>
        <w:rPr>
          <w:rFonts w:ascii="Open Sans" w:eastAsia="Times New Roman" w:hAnsi="Open Sans" w:cs="Times New Roman"/>
          <w:color w:val="636363"/>
          <w:sz w:val="24"/>
          <w:szCs w:val="24"/>
        </w:rPr>
      </w:pPr>
      <w:r w:rsidRPr="007F60C5">
        <w:rPr>
          <w:rFonts w:ascii="Open Sans" w:eastAsia="Times New Roman" w:hAnsi="Open Sans" w:cs="Times New Roman"/>
          <w:color w:val="636363"/>
          <w:sz w:val="24"/>
          <w:szCs w:val="24"/>
        </w:rPr>
        <w:t>Download: </w:t>
      </w:r>
      <w:hyperlink r:id="rId8" w:history="1">
        <w:r w:rsidRPr="00A21B03">
          <w:rPr>
            <w:rFonts w:ascii="Open Sans" w:eastAsia="Times New Roman" w:hAnsi="Open Sans" w:cs="Times New Roman"/>
            <w:color w:val="636363"/>
            <w:sz w:val="24"/>
            <w:szCs w:val="24"/>
          </w:rPr>
          <w:t>(I’ll</w:t>
        </w:r>
      </w:hyperlink>
      <w:r>
        <w:rPr>
          <w:rFonts w:ascii="Open Sans" w:eastAsia="Times New Roman" w:hAnsi="Open Sans" w:cs="Times New Roman"/>
          <w:color w:val="636363"/>
          <w:sz w:val="24"/>
          <w:szCs w:val="24"/>
        </w:rPr>
        <w:t xml:space="preserve"> have to insert the CIQ here)</w:t>
      </w:r>
    </w:p>
    <w:p w14:paraId="45502232" w14:textId="02C2DE65" w:rsidR="0015281C" w:rsidRDefault="0015281C" w:rsidP="0015281C">
      <w:pPr>
        <w:shd w:val="clear" w:color="auto" w:fill="FFFFFF"/>
        <w:spacing w:after="300" w:line="240" w:lineRule="auto"/>
        <w:rPr>
          <w:rFonts w:ascii="Open Sans" w:eastAsia="Times New Roman" w:hAnsi="Open Sans" w:cs="Times New Roman"/>
          <w:color w:val="636363"/>
          <w:sz w:val="24"/>
          <w:szCs w:val="24"/>
        </w:rPr>
      </w:pPr>
      <w:r w:rsidRPr="0015281C">
        <w:rPr>
          <w:rFonts w:ascii="Open Sans" w:eastAsia="Times New Roman" w:hAnsi="Open Sans" w:cs="Times New Roman"/>
          <w:color w:val="636363"/>
          <w:sz w:val="24"/>
          <w:szCs w:val="24"/>
        </w:rPr>
        <w:t xml:space="preserve">All completed forms should be sent </w:t>
      </w:r>
      <w:r w:rsidRPr="00A21B03">
        <w:rPr>
          <w:rFonts w:ascii="Open Sans" w:eastAsia="Times New Roman" w:hAnsi="Open Sans" w:cs="Times New Roman"/>
          <w:color w:val="636363"/>
          <w:sz w:val="24"/>
          <w:szCs w:val="24"/>
        </w:rPr>
        <w:t xml:space="preserve">to </w:t>
      </w:r>
      <w:hyperlink r:id="rId9" w:history="1">
        <w:r w:rsidRPr="00A21B03">
          <w:rPr>
            <w:rFonts w:ascii="Open Sans" w:hAnsi="Open Sans"/>
            <w:color w:val="636363"/>
            <w:sz w:val="24"/>
            <w:szCs w:val="24"/>
          </w:rPr>
          <w:t>purchasing@littleelmisd.net</w:t>
        </w:r>
      </w:hyperlink>
      <w:r w:rsidRPr="00A21B03">
        <w:rPr>
          <w:rFonts w:ascii="Open Sans" w:eastAsia="Times New Roman" w:hAnsi="Open Sans" w:cs="Times New Roman"/>
          <w:color w:val="636363"/>
          <w:sz w:val="24"/>
          <w:szCs w:val="24"/>
        </w:rPr>
        <w:t>.</w:t>
      </w:r>
      <w:bookmarkStart w:id="0" w:name="_GoBack"/>
      <w:bookmarkEnd w:id="0"/>
    </w:p>
    <w:p w14:paraId="08DA8397" w14:textId="023A6256" w:rsidR="00C34894" w:rsidRDefault="00C34894" w:rsidP="0015281C">
      <w:pPr>
        <w:shd w:val="clear" w:color="auto" w:fill="FFFFFF"/>
        <w:spacing w:after="300" w:line="240" w:lineRule="auto"/>
        <w:rPr>
          <w:rFonts w:ascii="Open Sans" w:eastAsia="Times New Roman" w:hAnsi="Open Sans" w:cs="Times New Roman"/>
          <w:color w:val="636363"/>
          <w:sz w:val="24"/>
          <w:szCs w:val="24"/>
        </w:rPr>
      </w:pPr>
      <w:r w:rsidRPr="00C34894">
        <w:rPr>
          <w:rFonts w:ascii="Open Sans" w:eastAsia="Times New Roman" w:hAnsi="Open Sans" w:cs="Times New Roman"/>
          <w:b/>
          <w:color w:val="636363"/>
          <w:sz w:val="24"/>
          <w:szCs w:val="24"/>
          <w:u w:val="single"/>
        </w:rPr>
        <w:t>Conflict of Interest Disclosure</w:t>
      </w:r>
      <w:r>
        <w:rPr>
          <w:rFonts w:ascii="Open Sans" w:eastAsia="Times New Roman" w:hAnsi="Open Sans" w:cs="Times New Roman"/>
          <w:color w:val="636363"/>
          <w:sz w:val="24"/>
          <w:szCs w:val="24"/>
        </w:rPr>
        <w:t xml:space="preserve">: </w:t>
      </w:r>
    </w:p>
    <w:p w14:paraId="567498CC" w14:textId="77777777" w:rsidR="00C34894" w:rsidRDefault="00C34894" w:rsidP="0015281C">
      <w:pPr>
        <w:shd w:val="clear" w:color="auto" w:fill="FFFFFF"/>
        <w:spacing w:after="300" w:line="240" w:lineRule="auto"/>
        <w:rPr>
          <w:rFonts w:ascii="Open Sans" w:eastAsia="Times New Roman" w:hAnsi="Open Sans" w:cs="Times New Roman"/>
          <w:color w:val="636363"/>
          <w:sz w:val="24"/>
          <w:szCs w:val="24"/>
        </w:rPr>
      </w:pPr>
      <w:r>
        <w:rPr>
          <w:rFonts w:ascii="Open Sans" w:eastAsia="Times New Roman" w:hAnsi="Open Sans" w:cs="Times New Roman"/>
          <w:color w:val="636363"/>
          <w:sz w:val="24"/>
          <w:szCs w:val="24"/>
        </w:rPr>
        <w:t xml:space="preserve">Lifespan Psychological Services, PLLC (insert the disclosure form) </w:t>
      </w:r>
    </w:p>
    <w:p w14:paraId="2E3CAABD" w14:textId="29DB2058" w:rsidR="0015281C" w:rsidRPr="0015281C" w:rsidRDefault="0015281C" w:rsidP="0015281C">
      <w:pPr>
        <w:shd w:val="clear" w:color="auto" w:fill="FFFFFF"/>
        <w:spacing w:after="300" w:line="240" w:lineRule="auto"/>
        <w:rPr>
          <w:rFonts w:ascii="Open Sans" w:eastAsia="Times New Roman" w:hAnsi="Open Sans" w:cs="Times New Roman"/>
          <w:color w:val="636363"/>
          <w:sz w:val="24"/>
          <w:szCs w:val="24"/>
        </w:rPr>
      </w:pPr>
      <w:r w:rsidRPr="00A21B03">
        <w:rPr>
          <w:rFonts w:ascii="Open Sans" w:eastAsia="Times New Roman" w:hAnsi="Open Sans" w:cs="Times New Roman"/>
          <w:color w:val="636363"/>
          <w:sz w:val="24"/>
          <w:szCs w:val="24"/>
        </w:rPr>
        <w:t xml:space="preserve">Any questions regarding the CIS or CIQ forms should be directed to </w:t>
      </w:r>
      <w:r w:rsidRPr="00A21B03">
        <w:rPr>
          <w:rFonts w:ascii="Open Sans" w:eastAsia="Times New Roman" w:hAnsi="Open Sans" w:cs="Times New Roman"/>
          <w:color w:val="636363"/>
          <w:sz w:val="24"/>
          <w:szCs w:val="24"/>
        </w:rPr>
        <w:t>Bernice Sanchez Gonzales</w:t>
      </w:r>
      <w:r w:rsidRPr="00A21B03">
        <w:rPr>
          <w:rFonts w:ascii="Open Sans" w:eastAsia="Times New Roman" w:hAnsi="Open Sans" w:cs="Times New Roman"/>
          <w:color w:val="636363"/>
          <w:sz w:val="24"/>
          <w:szCs w:val="24"/>
        </w:rPr>
        <w:t>, Coordinator of Purchasing, at </w:t>
      </w:r>
      <w:r w:rsidRPr="00A21B03">
        <w:rPr>
          <w:rFonts w:ascii="Open Sans" w:eastAsia="Times New Roman" w:hAnsi="Open Sans" w:cs="Times New Roman"/>
          <w:color w:val="636363"/>
          <w:sz w:val="24"/>
          <w:szCs w:val="24"/>
        </w:rPr>
        <w:t>bsanchezgonzales@littleelmisd.net</w:t>
      </w:r>
      <w:r w:rsidRPr="00A21B03">
        <w:rPr>
          <w:rFonts w:ascii="Open Sans" w:eastAsia="Times New Roman" w:hAnsi="Open Sans" w:cs="Times New Roman"/>
          <w:color w:val="636363"/>
          <w:sz w:val="24"/>
          <w:szCs w:val="24"/>
        </w:rPr>
        <w:t>.</w:t>
      </w:r>
    </w:p>
    <w:p w14:paraId="686ECE94" w14:textId="77777777" w:rsidR="00FC51FC" w:rsidRDefault="00C34894"/>
    <w:sectPr w:rsidR="00FC51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r(--accent-font, &quot;Lora&quot;)">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54AE1"/>
    <w:multiLevelType w:val="multilevel"/>
    <w:tmpl w:val="D4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0C5"/>
    <w:rsid w:val="0015281C"/>
    <w:rsid w:val="007F60C5"/>
    <w:rsid w:val="009C6470"/>
    <w:rsid w:val="00A21B03"/>
    <w:rsid w:val="00C34894"/>
    <w:rsid w:val="00F15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773D"/>
  <w15:chartTrackingRefBased/>
  <w15:docId w15:val="{3FFC3FBD-4E68-4E99-9504-79189CD2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F60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60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F60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60C5"/>
    <w:rPr>
      <w:b/>
      <w:bCs/>
    </w:rPr>
  </w:style>
  <w:style w:type="character" w:styleId="Hyperlink">
    <w:name w:val="Hyperlink"/>
    <w:basedOn w:val="DefaultParagraphFont"/>
    <w:uiPriority w:val="99"/>
    <w:unhideWhenUsed/>
    <w:rsid w:val="007F60C5"/>
    <w:rPr>
      <w:color w:val="0000FF"/>
      <w:u w:val="single"/>
    </w:rPr>
  </w:style>
  <w:style w:type="character" w:styleId="UnresolvedMention">
    <w:name w:val="Unresolved Mention"/>
    <w:basedOn w:val="DefaultParagraphFont"/>
    <w:uiPriority w:val="99"/>
    <w:semiHidden/>
    <w:unhideWhenUsed/>
    <w:rsid w:val="00152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413801">
      <w:bodyDiv w:val="1"/>
      <w:marLeft w:val="0"/>
      <w:marRight w:val="0"/>
      <w:marTop w:val="0"/>
      <w:marBottom w:val="0"/>
      <w:divBdr>
        <w:top w:val="none" w:sz="0" w:space="0" w:color="auto"/>
        <w:left w:val="none" w:sz="0" w:space="0" w:color="auto"/>
        <w:bottom w:val="none" w:sz="0" w:space="0" w:color="auto"/>
        <w:right w:val="none" w:sz="0" w:space="0" w:color="auto"/>
      </w:divBdr>
    </w:div>
    <w:div w:id="186883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bisd.edu/fs/resource-manager/view/a84ebb88-a731-4861-b297-cdcae87eaa54"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urchasing@littleelmi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925751DC87B84CBE24711794018280" ma:contentTypeVersion="12" ma:contentTypeDescription="Create a new document." ma:contentTypeScope="" ma:versionID="8c51366b837886cea98e9b55fb6329c5">
  <xsd:schema xmlns:xsd="http://www.w3.org/2001/XMLSchema" xmlns:xs="http://www.w3.org/2001/XMLSchema" xmlns:p="http://schemas.microsoft.com/office/2006/metadata/properties" xmlns:ns3="c84082fd-9687-4607-9917-d16761391044" targetNamespace="http://schemas.microsoft.com/office/2006/metadata/properties" ma:root="true" ma:fieldsID="aef3642197693cef003deb1326e8cba4" ns3:_="">
    <xsd:import namespace="c84082fd-9687-4607-9917-d167613910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082fd-9687-4607-9917-d167613910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73F7CE-2121-4990-A9C7-4671512AE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082fd-9687-4607-9917-d16761391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ACE919-7544-4DF3-BDB0-FB8FDCF89FBE}">
  <ds:schemaRefs>
    <ds:schemaRef ds:uri="http://schemas.microsoft.com/sharepoint/v3/contenttype/forms"/>
  </ds:schemaRefs>
</ds:datastoreItem>
</file>

<file path=customXml/itemProps3.xml><?xml version="1.0" encoding="utf-8"?>
<ds:datastoreItem xmlns:ds="http://schemas.openxmlformats.org/officeDocument/2006/customXml" ds:itemID="{2A1D323A-4FE0-481A-A73B-D497300AA3BF}">
  <ds:schemaRef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c84082fd-9687-4607-9917-d16761391044"/>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Little Elm Independent School District</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Sanchez Gonzales</dc:creator>
  <cp:keywords/>
  <dc:description/>
  <cp:lastModifiedBy>Bernice Sanchez Gonzales</cp:lastModifiedBy>
  <cp:revision>2</cp:revision>
  <dcterms:created xsi:type="dcterms:W3CDTF">2025-02-20T15:27:00Z</dcterms:created>
  <dcterms:modified xsi:type="dcterms:W3CDTF">2025-02-20T16:15:00Z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0x010100C2925751DC87B84CBE24711794018280</vt:lpwstr>
  </property>
</Properties>
</file>