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F72DF" w14:textId="77777777" w:rsidR="001A165B" w:rsidRPr="00F8669F" w:rsidRDefault="001A165B" w:rsidP="001A165B">
      <w:pPr>
        <w:keepNext/>
        <w:widowControl w:val="0"/>
        <w:tabs>
          <w:tab w:val="right" w:pos="1230"/>
        </w:tabs>
        <w:autoSpaceDE w:val="0"/>
        <w:autoSpaceDN w:val="0"/>
        <w:spacing w:after="0" w:line="240" w:lineRule="auto"/>
        <w:jc w:val="center"/>
        <w:outlineLvl w:val="1"/>
        <w:rPr>
          <w:rFonts w:ascii="Arial" w:eastAsia="Times New Roman" w:hAnsi="Arial" w:cs="Arial"/>
          <w:b/>
          <w:bCs/>
        </w:rPr>
      </w:pPr>
      <w:r w:rsidRPr="00F8669F">
        <w:rPr>
          <w:rFonts w:ascii="Arial" w:eastAsia="Times New Roman" w:hAnsi="Arial" w:cs="Arial"/>
          <w:b/>
          <w:bCs/>
        </w:rPr>
        <w:t>Disposición de elegibilidad comunitaria alternativa para asistencia especial</w:t>
      </w:r>
    </w:p>
    <w:p w14:paraId="4D06ADF3" w14:textId="77777777" w:rsidR="001A165B" w:rsidRPr="00F8669F" w:rsidRDefault="001A165B" w:rsidP="001A165B">
      <w:pPr>
        <w:spacing w:after="0" w:line="240" w:lineRule="auto"/>
        <w:contextualSpacing/>
        <w:jc w:val="center"/>
        <w:rPr>
          <w:rFonts w:ascii="Arial" w:eastAsia="MS Gothic" w:hAnsi="Arial" w:cs="Arial"/>
          <w:b/>
          <w:color w:val="0070C0"/>
          <w:spacing w:val="-3"/>
          <w:kern w:val="28"/>
        </w:rPr>
      </w:pPr>
      <w:r w:rsidRPr="00F8669F">
        <w:rPr>
          <w:rFonts w:ascii="Arial" w:eastAsia="MS Gothic" w:hAnsi="Arial" w:cs="Arial"/>
          <w:b/>
          <w:color w:val="0070C0"/>
          <w:spacing w:val="-3"/>
          <w:kern w:val="28"/>
        </w:rPr>
        <w:t>COMUNICADO DE PRENSA PÚBLICA</w:t>
      </w:r>
    </w:p>
    <w:p w14:paraId="144C346C" w14:textId="77777777" w:rsidR="001A165B" w:rsidRPr="00F8669F" w:rsidRDefault="001A165B" w:rsidP="001A165B">
      <w:pPr>
        <w:widowControl w:val="0"/>
        <w:tabs>
          <w:tab w:val="right" w:pos="1230"/>
        </w:tabs>
        <w:spacing w:after="0" w:line="240" w:lineRule="auto"/>
        <w:jc w:val="center"/>
        <w:rPr>
          <w:rFonts w:ascii="Arial" w:eastAsia="Times New Roman" w:hAnsi="Arial" w:cs="Arial"/>
          <w:b/>
          <w:bCs/>
        </w:rPr>
      </w:pPr>
      <w:r w:rsidRPr="00F8669F">
        <w:rPr>
          <w:rFonts w:ascii="Arial" w:eastAsia="Times New Roman" w:hAnsi="Arial" w:cs="Arial"/>
          <w:b/>
          <w:bCs/>
        </w:rPr>
        <w:t>PROGRAMAS NACIONALES DE ALMUERZO Y DESAYUNO ESCOLAR</w:t>
      </w:r>
    </w:p>
    <w:p w14:paraId="4A83D15A" w14:textId="77777777" w:rsidR="001A165B" w:rsidRPr="00F8669F" w:rsidRDefault="001A165B" w:rsidP="001A165B">
      <w:pPr>
        <w:spacing w:after="0" w:line="240" w:lineRule="auto"/>
        <w:rPr>
          <w:rFonts w:ascii="Arial" w:eastAsia="Times New Roman" w:hAnsi="Arial" w:cs="Arial"/>
        </w:rPr>
      </w:pPr>
    </w:p>
    <w:p w14:paraId="3E03336D" w14:textId="3D1BE9F4" w:rsidR="001A165B" w:rsidRPr="00AD54C3" w:rsidRDefault="001A165B" w:rsidP="001A165B">
      <w:pPr>
        <w:widowControl w:val="0"/>
        <w:adjustRightInd w:val="0"/>
        <w:spacing w:after="0" w:line="240" w:lineRule="auto"/>
        <w:jc w:val="both"/>
        <w:rPr>
          <w:rFonts w:ascii="Arial" w:eastAsia="Times New Roman" w:hAnsi="Arial" w:cs="Arial"/>
          <w:sz w:val="20"/>
          <w:szCs w:val="20"/>
        </w:rPr>
      </w:pPr>
      <w:r w:rsidRPr="00AD54C3">
        <w:rPr>
          <w:rFonts w:ascii="Arial" w:eastAsia="Times New Roman" w:hAnsi="Arial" w:cs="Arial"/>
          <w:sz w:val="20"/>
          <w:szCs w:val="20"/>
        </w:rPr>
        <w:t>Al participar en la Disposición de Elegibilidad Comunitaria (CEP) y eliminar la necesidad de solicitudes de comidas, las Escuelas Estatales</w:t>
      </w:r>
      <w:r w:rsidR="00CD33F2" w:rsidRPr="00AD54C3">
        <w:rPr>
          <w:rFonts w:ascii="Arial" w:eastAsia="Times New Roman" w:hAnsi="Arial" w:cs="Arial"/>
          <w:b/>
          <w:bCs/>
          <w:color w:val="943634"/>
          <w:spacing w:val="5"/>
          <w:sz w:val="20"/>
          <w:szCs w:val="20"/>
          <w:lang w:bidi="en-US"/>
        </w:rPr>
        <w:t xml:space="preserve"> </w:t>
      </w:r>
      <w:r w:rsidRPr="00AD54C3">
        <w:rPr>
          <w:rFonts w:ascii="Arial" w:eastAsia="Times New Roman" w:hAnsi="Arial" w:cs="Arial"/>
          <w:sz w:val="20"/>
          <w:szCs w:val="20"/>
        </w:rPr>
        <w:t>Reducirá los costos administrativos y de impresión. Las familias también se benefician de la eliminación de la tarea de completar y enviar solicitudes de comidas.</w:t>
      </w:r>
    </w:p>
    <w:p w14:paraId="1BD8AC40" w14:textId="77777777" w:rsidR="001A165B" w:rsidRPr="00AD54C3" w:rsidRDefault="001A165B" w:rsidP="001A165B">
      <w:pPr>
        <w:widowControl w:val="0"/>
        <w:spacing w:after="0" w:line="240" w:lineRule="auto"/>
        <w:jc w:val="both"/>
        <w:rPr>
          <w:rFonts w:ascii="Arial" w:eastAsia="Times New Roman" w:hAnsi="Arial" w:cs="Arial"/>
          <w:sz w:val="20"/>
          <w:szCs w:val="20"/>
        </w:rPr>
      </w:pPr>
    </w:p>
    <w:p w14:paraId="6254C9F2" w14:textId="06477C9D" w:rsidR="001A165B" w:rsidRPr="00AD54C3" w:rsidRDefault="001A165B" w:rsidP="001A165B">
      <w:pPr>
        <w:widowControl w:val="0"/>
        <w:spacing w:after="0" w:line="240" w:lineRule="auto"/>
        <w:jc w:val="both"/>
        <w:rPr>
          <w:rFonts w:ascii="Arial" w:eastAsia="Times New Roman" w:hAnsi="Arial" w:cs="Arial"/>
          <w:b/>
          <w:bCs/>
          <w:sz w:val="20"/>
          <w:szCs w:val="20"/>
        </w:rPr>
      </w:pPr>
      <w:r w:rsidRPr="00AD54C3">
        <w:rPr>
          <w:rFonts w:ascii="Arial" w:eastAsia="Times New Roman" w:hAnsi="Arial" w:cs="Arial"/>
          <w:sz w:val="20"/>
          <w:szCs w:val="20"/>
        </w:rPr>
        <w:t>Los niños necesitan comidas saludables para aprender. Las escuelas estatales ofrecen comidas saludables todos los días escolares sin costo alguno para sus hijos. Nuestro servicio de comidas recibe apoyo del Departamento de Agricultura de los EE. UU. a través de los Programas Nacionales de Desayuno y Almuerzo Escolar.</w:t>
      </w:r>
    </w:p>
    <w:p w14:paraId="69D439AE" w14:textId="77777777" w:rsidR="001A165B" w:rsidRPr="00AD54C3" w:rsidRDefault="001A165B" w:rsidP="001A165B">
      <w:pPr>
        <w:widowControl w:val="0"/>
        <w:spacing w:after="0" w:line="240" w:lineRule="auto"/>
        <w:jc w:val="both"/>
        <w:rPr>
          <w:rFonts w:ascii="Arial" w:eastAsia="Times New Roman" w:hAnsi="Arial" w:cs="Arial"/>
          <w:bCs/>
          <w:sz w:val="20"/>
          <w:szCs w:val="20"/>
        </w:rPr>
      </w:pPr>
      <w:r w:rsidRPr="00AD54C3">
        <w:rPr>
          <w:rFonts w:ascii="Arial" w:eastAsia="Times New Roman" w:hAnsi="Arial" w:cs="Arial"/>
          <w:b/>
          <w:bCs/>
          <w:sz w:val="20"/>
          <w:szCs w:val="20"/>
        </w:rPr>
        <w:br/>
      </w:r>
      <w:r w:rsidRPr="00AD54C3">
        <w:rPr>
          <w:rFonts w:ascii="Arial" w:eastAsia="Times New Roman" w:hAnsi="Arial" w:cs="Arial"/>
          <w:bCs/>
          <w:sz w:val="20"/>
          <w:szCs w:val="20"/>
        </w:rPr>
        <w:t>Las siguientes escuelas participarán en esta disposición alternativa y proporcionarán comidas gratuitas a los niños:</w:t>
      </w:r>
    </w:p>
    <w:p w14:paraId="0DB5B037" w14:textId="77777777" w:rsidR="001A165B" w:rsidRPr="00AD54C3" w:rsidRDefault="001A165B" w:rsidP="001A165B">
      <w:pPr>
        <w:widowControl w:val="0"/>
        <w:spacing w:after="0" w:line="240" w:lineRule="auto"/>
        <w:jc w:val="both"/>
        <w:rPr>
          <w:rFonts w:ascii="Arial" w:eastAsia="Times New Roman" w:hAnsi="Arial" w:cs="Arial"/>
          <w:bCs/>
          <w:sz w:val="20"/>
          <w:szCs w:val="20"/>
        </w:rPr>
      </w:pPr>
    </w:p>
    <w:p w14:paraId="68A80903" w14:textId="4ABF84C5" w:rsidR="6B040CD8" w:rsidRPr="00AD54C3" w:rsidRDefault="6B040CD8" w:rsidP="336577AD">
      <w:pPr>
        <w:widowControl w:val="0"/>
        <w:spacing w:after="0" w:line="240" w:lineRule="auto"/>
        <w:jc w:val="center"/>
        <w:rPr>
          <w:rFonts w:ascii="Arial" w:eastAsia="Times New Roman" w:hAnsi="Arial" w:cs="Arial"/>
          <w:b/>
          <w:bCs/>
          <w:color w:val="943634"/>
          <w:sz w:val="20"/>
          <w:szCs w:val="20"/>
          <w:lang w:bidi="en-US"/>
        </w:rPr>
      </w:pPr>
      <w:r w:rsidRPr="00AD54C3">
        <w:rPr>
          <w:rFonts w:ascii="Arial" w:eastAsia="Times New Roman" w:hAnsi="Arial" w:cs="Arial"/>
          <w:b/>
          <w:bCs/>
          <w:color w:val="943634"/>
          <w:sz w:val="20"/>
          <w:szCs w:val="20"/>
          <w:lang w:bidi="en-US"/>
        </w:rPr>
        <w:t>Escuela para sordos del área de Atlanta, Academia para ciegos de Georgia y Escuela para sordos de Georgia</w:t>
      </w:r>
    </w:p>
    <w:p w14:paraId="38027294" w14:textId="1B939496" w:rsidR="00CD33F2" w:rsidRPr="00F8669F" w:rsidRDefault="00CD33F2" w:rsidP="00CD33F2">
      <w:pPr>
        <w:widowControl w:val="0"/>
        <w:spacing w:after="0" w:line="240" w:lineRule="auto"/>
        <w:jc w:val="both"/>
        <w:rPr>
          <w:rFonts w:ascii="Arial" w:eastAsia="Times New Roman" w:hAnsi="Arial" w:cs="Arial"/>
          <w:bCs/>
          <w:sz w:val="21"/>
          <w:szCs w:val="21"/>
        </w:rPr>
      </w:pPr>
      <w:r w:rsidRPr="00F8669F">
        <w:rPr>
          <w:rFonts w:ascii="Arial" w:eastAsia="Times New Roman" w:hAnsi="Arial" w:cs="Arial"/>
          <w:bCs/>
          <w:spacing w:val="5"/>
          <w:sz w:val="21"/>
          <w:szCs w:val="21"/>
          <w:lang w:bidi="en-US"/>
        </w:rPr>
        <w:t>_________________________________________________________________________</w:t>
      </w:r>
    </w:p>
    <w:p w14:paraId="1D61C42E" w14:textId="77777777" w:rsidR="001A165B" w:rsidRPr="00F8669F" w:rsidRDefault="001A165B" w:rsidP="001A165B">
      <w:pPr>
        <w:spacing w:after="0" w:line="240" w:lineRule="auto"/>
        <w:jc w:val="both"/>
        <w:rPr>
          <w:rFonts w:ascii="Arial" w:eastAsia="Calibri" w:hAnsi="Arial" w:cs="Arial"/>
          <w:sz w:val="21"/>
          <w:szCs w:val="21"/>
        </w:rPr>
      </w:pPr>
    </w:p>
    <w:p w14:paraId="543F4DD0" w14:textId="0D903A74" w:rsidR="00F8669F" w:rsidRPr="00AD54C3" w:rsidRDefault="00F8669F" w:rsidP="001A165B">
      <w:pPr>
        <w:spacing w:after="0" w:line="240" w:lineRule="auto"/>
        <w:jc w:val="both"/>
        <w:rPr>
          <w:rFonts w:ascii="Arial" w:eastAsia="Calibri" w:hAnsi="Arial" w:cs="Arial"/>
          <w:sz w:val="20"/>
          <w:szCs w:val="20"/>
        </w:rPr>
      </w:pPr>
      <w:r w:rsidRPr="00AD54C3">
        <w:rPr>
          <w:rFonts w:ascii="Arial" w:eastAsia="Calibri" w:hAnsi="Arial" w:cs="Arial"/>
          <w:b/>
          <w:sz w:val="20"/>
          <w:szCs w:val="20"/>
        </w:rPr>
        <w:t xml:space="preserve">Declaración de no </w:t>
      </w:r>
      <w:proofErr w:type="gramStart"/>
      <w:r w:rsidRPr="00AD54C3">
        <w:rPr>
          <w:rFonts w:ascii="Arial" w:eastAsia="Calibri" w:hAnsi="Arial" w:cs="Arial"/>
          <w:b/>
          <w:sz w:val="20"/>
          <w:szCs w:val="20"/>
        </w:rPr>
        <w:t xml:space="preserve">discriminación </w:t>
      </w:r>
      <w:r w:rsidRPr="00AD54C3">
        <w:rPr>
          <w:rFonts w:ascii="Arial" w:eastAsia="Calibri" w:hAnsi="Arial" w:cs="Arial"/>
          <w:sz w:val="20"/>
          <w:szCs w:val="20"/>
        </w:rPr>
        <w:t>:</w:t>
      </w:r>
      <w:proofErr w:type="gramEnd"/>
      <w:r w:rsidRPr="00AD54C3">
        <w:rPr>
          <w:rFonts w:ascii="Arial" w:eastAsia="Calibri" w:hAnsi="Arial" w:cs="Arial"/>
          <w:sz w:val="20"/>
          <w:szCs w:val="20"/>
        </w:rPr>
        <w:t xml:space="preserve"> </w:t>
      </w:r>
      <w:r w:rsidRPr="00AD54C3">
        <w:rPr>
          <w:rFonts w:ascii="Arial" w:hAnsi="Arial" w:cs="Arial"/>
          <w:sz w:val="20"/>
          <w:szCs w:val="20"/>
        </w:rPr>
        <w:t>Esto explica qué hacer si cree que ha sido tratado injustamente.</w:t>
      </w:r>
    </w:p>
    <w:p w14:paraId="352CA637" w14:textId="54A895F9" w:rsidR="00D92C3C" w:rsidRPr="00AD54C3" w:rsidRDefault="00D92C3C" w:rsidP="00D92C3C">
      <w:pPr>
        <w:shd w:val="clear" w:color="auto" w:fill="FFFFFF"/>
        <w:spacing w:before="100" w:beforeAutospacing="1" w:after="100" w:afterAutospacing="1"/>
        <w:rPr>
          <w:rFonts w:ascii="Arial" w:hAnsi="Arial" w:cs="Arial"/>
          <w:color w:val="1B1B1B"/>
          <w:sz w:val="20"/>
          <w:szCs w:val="20"/>
        </w:rPr>
      </w:pPr>
      <w:r w:rsidRPr="00AD54C3">
        <w:rPr>
          <w:rFonts w:ascii="Arial" w:hAnsi="Arial" w:cs="Arial"/>
          <w:color w:val="1B1B1B"/>
          <w:sz w:val="20"/>
          <w:szCs w:val="20"/>
        </w:rPr>
        <w:t>De acuerdo con la ley federal de derechos civiles y las normas y políticas de derechos civiles del Departamento de Agricultura de los Estados Unidos (USDA), esta institución tiene prohibido discriminar por motivos de raza, color, origen nacional, sexo (incluida la identidad de género y la orientación sexual), discapacidad, edad, o represalia o venganza por actividades previas de derechos civiles.</w:t>
      </w:r>
    </w:p>
    <w:p w14:paraId="0CF1563D" w14:textId="77777777" w:rsidR="00D92C3C" w:rsidRPr="00AD54C3" w:rsidRDefault="00D92C3C" w:rsidP="00D92C3C">
      <w:pPr>
        <w:shd w:val="clear" w:color="auto" w:fill="FFFFFF"/>
        <w:spacing w:before="100" w:beforeAutospacing="1" w:after="100" w:afterAutospacing="1"/>
        <w:rPr>
          <w:rFonts w:ascii="Arial" w:hAnsi="Arial" w:cs="Arial"/>
          <w:color w:val="1B1B1B"/>
          <w:sz w:val="20"/>
          <w:szCs w:val="20"/>
        </w:rPr>
      </w:pPr>
      <w:r w:rsidRPr="00AD54C3">
        <w:rPr>
          <w:rFonts w:ascii="Arial" w:hAnsi="Arial" w:cs="Arial"/>
          <w:color w:val="1B1B1B"/>
          <w:sz w:val="20"/>
          <w:szCs w:val="20"/>
        </w:rPr>
        <w:t>La información del programa puede estar disponible en otros idiomas además del inglés. Las personas con discapacidades que requieran medios de comunicación alternativos para obtener información del programa (por ejemplo, Braille, letra grande, cinta de audio, lenguaje de señas estadounidense) deben comunicarse con la agencia estatal o local responsable que administra el programa o con el Centro TARGET del USDA al (202) 720-2600 (voz y TTY) o comunicarse con el USDA a través del Servicio Federal de Retransmisión al (800) 877-8339.</w:t>
      </w:r>
    </w:p>
    <w:p w14:paraId="218615DD" w14:textId="77777777" w:rsidR="00D92C3C" w:rsidRPr="00AD54C3" w:rsidRDefault="00D92C3C" w:rsidP="00D92C3C">
      <w:pPr>
        <w:shd w:val="clear" w:color="auto" w:fill="FFFFFF"/>
        <w:spacing w:before="100" w:beforeAutospacing="1" w:after="100" w:afterAutospacing="1"/>
        <w:rPr>
          <w:rFonts w:ascii="Arial" w:hAnsi="Arial" w:cs="Arial"/>
          <w:color w:val="1B1B1B"/>
          <w:sz w:val="20"/>
          <w:szCs w:val="20"/>
        </w:rPr>
      </w:pPr>
      <w:r w:rsidRPr="00AD54C3">
        <w:rPr>
          <w:rFonts w:ascii="Arial" w:hAnsi="Arial" w:cs="Arial"/>
          <w:color w:val="1B1B1B"/>
          <w:sz w:val="20"/>
          <w:szCs w:val="20"/>
        </w:rPr>
        <w:t xml:space="preserve">Para presentar una queja por discriminación en un programa, el denunciante debe completar el Formulario AD-3027, Formulario de queja por discriminación en un programa del USDA, que se puede obtener en línea en: </w:t>
      </w:r>
      <w:proofErr w:type="gramStart"/>
      <w:r w:rsidRPr="00AD54C3">
        <w:rPr>
          <w:rFonts w:ascii="Arial" w:hAnsi="Arial" w:cs="Arial"/>
          <w:sz w:val="20"/>
          <w:szCs w:val="20"/>
        </w:rPr>
        <w:t xml:space="preserve">https://www.usda.gov/sites/default/files/documents/USDA-OASCR%20P-Complaint-Form-0508-0002-508-11-28-17Fax2Mail.pdf </w:t>
      </w:r>
      <w:r w:rsidRPr="00AD54C3">
        <w:rPr>
          <w:rFonts w:ascii="Arial" w:hAnsi="Arial" w:cs="Arial"/>
          <w:color w:val="1B1B1B"/>
          <w:sz w:val="20"/>
          <w:szCs w:val="20"/>
        </w:rPr>
        <w:t>,</w:t>
      </w:r>
      <w:proofErr w:type="gramEnd"/>
      <w:r w:rsidRPr="00AD54C3">
        <w:rPr>
          <w:rFonts w:ascii="Arial" w:hAnsi="Arial" w:cs="Arial"/>
          <w:color w:val="1B1B1B"/>
          <w:sz w:val="20"/>
          <w:szCs w:val="20"/>
        </w:rPr>
        <w:t xml:space="preserve"> en cualquier oficina del USDA, llamando al (866) 632-9992 o escribiendo una carta dirigida al USDA. La carta debe contener el nombre, la dirección, el número de teléfono y una descripción escrita de la supuesta acción discriminatoria del denunciante con suficiente detalle para informar al Secretario Adjunto de Derechos Civiles (ASCR) sobre la naturaleza y la fecha de una supuesta violación de los derechos civiles. El formulario AD-3027 completo o la carta deben enviarse al USDA antes de:</w:t>
      </w:r>
    </w:p>
    <w:p w14:paraId="30017F80" w14:textId="77777777" w:rsidR="00D92C3C" w:rsidRPr="00AD54C3" w:rsidRDefault="00D92C3C" w:rsidP="00D92C3C">
      <w:pPr>
        <w:numPr>
          <w:ilvl w:val="0"/>
          <w:numId w:val="1"/>
        </w:numPr>
        <w:shd w:val="clear" w:color="auto" w:fill="FFFFFF"/>
        <w:spacing w:before="100" w:beforeAutospacing="1" w:after="100" w:afterAutospacing="1" w:line="240" w:lineRule="auto"/>
        <w:ind w:left="1320"/>
        <w:rPr>
          <w:rFonts w:ascii="Arial" w:hAnsi="Arial" w:cs="Arial"/>
          <w:color w:val="1B1B1B"/>
          <w:sz w:val="20"/>
          <w:szCs w:val="20"/>
        </w:rPr>
      </w:pPr>
      <w:r w:rsidRPr="00AD54C3">
        <w:rPr>
          <w:rFonts w:ascii="Arial" w:hAnsi="Arial" w:cs="Arial"/>
          <w:b/>
          <w:bCs/>
          <w:color w:val="1B1B1B"/>
          <w:sz w:val="20"/>
          <w:szCs w:val="20"/>
        </w:rPr>
        <w:t xml:space="preserve">correo: </w:t>
      </w:r>
      <w:bookmarkStart w:id="0" w:name="_GoBack"/>
      <w:bookmarkEnd w:id="0"/>
      <w:r w:rsidRPr="00AD54C3">
        <w:rPr>
          <w:rFonts w:ascii="Arial" w:hAnsi="Arial" w:cs="Arial"/>
          <w:color w:val="1B1B1B"/>
          <w:sz w:val="20"/>
          <w:szCs w:val="20"/>
        </w:rPr>
        <w:br/>
        <w:t>Departamento de Agricultura de los EE. UU. Oficina del Subsecretario de Derechos Civiles 1400 Independence Avenue, SW Washington, DC 20250-9410; o</w:t>
      </w:r>
    </w:p>
    <w:p w14:paraId="44851E87" w14:textId="77777777" w:rsidR="00D92C3C" w:rsidRPr="00AD54C3" w:rsidRDefault="00D92C3C" w:rsidP="00D92C3C">
      <w:pPr>
        <w:numPr>
          <w:ilvl w:val="0"/>
          <w:numId w:val="1"/>
        </w:numPr>
        <w:shd w:val="clear" w:color="auto" w:fill="FFFFFF"/>
        <w:spacing w:before="100" w:beforeAutospacing="1" w:after="100" w:afterAutospacing="1" w:line="240" w:lineRule="auto"/>
        <w:ind w:left="1320"/>
        <w:rPr>
          <w:rFonts w:ascii="Arial" w:hAnsi="Arial" w:cs="Arial"/>
          <w:color w:val="1B1B1B"/>
          <w:sz w:val="20"/>
          <w:szCs w:val="20"/>
        </w:rPr>
      </w:pPr>
      <w:r w:rsidRPr="00AD54C3">
        <w:rPr>
          <w:rFonts w:ascii="Arial" w:hAnsi="Arial" w:cs="Arial"/>
          <w:b/>
          <w:bCs/>
          <w:color w:val="1B1B1B"/>
          <w:sz w:val="20"/>
          <w:szCs w:val="20"/>
        </w:rPr>
        <w:t xml:space="preserve">fax: </w:t>
      </w:r>
      <w:r w:rsidRPr="00AD54C3">
        <w:rPr>
          <w:rFonts w:ascii="Arial" w:hAnsi="Arial" w:cs="Arial"/>
          <w:color w:val="1B1B1B"/>
          <w:sz w:val="20"/>
          <w:szCs w:val="20"/>
        </w:rPr>
        <w:br/>
        <w:t>(833) 256-1665 o (202) 690-7442; o</w:t>
      </w:r>
    </w:p>
    <w:p w14:paraId="41F0F064" w14:textId="77777777" w:rsidR="00D92C3C" w:rsidRPr="00AD54C3" w:rsidRDefault="00D92C3C" w:rsidP="00D92C3C">
      <w:pPr>
        <w:numPr>
          <w:ilvl w:val="0"/>
          <w:numId w:val="1"/>
        </w:numPr>
        <w:shd w:val="clear" w:color="auto" w:fill="FFFFFF"/>
        <w:spacing w:before="100" w:beforeAutospacing="1" w:after="100" w:afterAutospacing="1" w:line="240" w:lineRule="auto"/>
        <w:ind w:left="1320"/>
        <w:rPr>
          <w:rFonts w:ascii="Arial" w:hAnsi="Arial" w:cs="Arial"/>
          <w:color w:val="1B1B1B"/>
          <w:sz w:val="20"/>
          <w:szCs w:val="20"/>
        </w:rPr>
      </w:pPr>
      <w:r w:rsidRPr="00AD54C3">
        <w:rPr>
          <w:rFonts w:ascii="Arial" w:hAnsi="Arial" w:cs="Arial"/>
          <w:b/>
          <w:bCs/>
          <w:color w:val="1B1B1B"/>
          <w:sz w:val="20"/>
          <w:szCs w:val="20"/>
        </w:rPr>
        <w:t xml:space="preserve">Correo electrónico: </w:t>
      </w:r>
      <w:r w:rsidRPr="00AD54C3">
        <w:rPr>
          <w:rFonts w:ascii="Arial" w:hAnsi="Arial" w:cs="Arial"/>
          <w:color w:val="1B1B1B"/>
          <w:sz w:val="20"/>
          <w:szCs w:val="20"/>
        </w:rPr>
        <w:br/>
      </w:r>
      <w:r w:rsidRPr="00AD54C3">
        <w:rPr>
          <w:rFonts w:ascii="Arial" w:hAnsi="Arial" w:cs="Arial"/>
          <w:sz w:val="20"/>
          <w:szCs w:val="20"/>
        </w:rPr>
        <w:t>program.intake@usda.gov</w:t>
      </w:r>
    </w:p>
    <w:p w14:paraId="4A4987FF" w14:textId="61BDD8D2" w:rsidR="000B56E9" w:rsidRPr="00AD54C3" w:rsidRDefault="00D92C3C" w:rsidP="00D92C3C">
      <w:pPr>
        <w:shd w:val="clear" w:color="auto" w:fill="FFFFFF"/>
        <w:spacing w:before="100" w:beforeAutospacing="1" w:after="100" w:afterAutospacing="1"/>
        <w:rPr>
          <w:rFonts w:ascii="Arial" w:hAnsi="Arial" w:cs="Arial"/>
          <w:color w:val="1B1B1B"/>
          <w:sz w:val="20"/>
          <w:szCs w:val="20"/>
        </w:rPr>
      </w:pPr>
      <w:r w:rsidRPr="00AD54C3">
        <w:rPr>
          <w:rFonts w:ascii="Arial" w:hAnsi="Arial" w:cs="Arial"/>
          <w:color w:val="1B1B1B"/>
          <w:sz w:val="20"/>
          <w:szCs w:val="20"/>
        </w:rPr>
        <w:t>Esta institución es un proveedor que ofrece igualdad de oportunidades.</w:t>
      </w:r>
    </w:p>
    <w:sectPr w:rsidR="000B56E9" w:rsidRPr="00AD54C3" w:rsidSect="00D92C3C">
      <w:headerReference w:type="default" r:id="rId10"/>
      <w:footerReference w:type="default" r:id="rId11"/>
      <w:pgSz w:w="12240" w:h="15840" w:code="1"/>
      <w:pgMar w:top="1350" w:right="1440" w:bottom="1350" w:left="1440" w:header="864" w:footer="864"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4E0A6" w14:textId="77777777" w:rsidR="004F69F8" w:rsidRDefault="004F69F8">
      <w:pPr>
        <w:spacing w:after="0" w:line="240" w:lineRule="auto"/>
      </w:pPr>
      <w:r>
        <w:separator/>
      </w:r>
    </w:p>
  </w:endnote>
  <w:endnote w:type="continuationSeparator" w:id="0">
    <w:p w14:paraId="72F555B9" w14:textId="77777777" w:rsidR="004F69F8" w:rsidRDefault="004F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FBBFC" w14:textId="77777777" w:rsidR="009C12C5" w:rsidRPr="00B845F4" w:rsidRDefault="001A165B" w:rsidP="00B845F4">
    <w:pPr>
      <w:pStyle w:val="Footer"/>
      <w:jc w:val="center"/>
      <w:rPr>
        <w:rFonts w:ascii="Arial" w:hAnsi="Arial" w:cs="Arial"/>
        <w:sz w:val="16"/>
      </w:rPr>
    </w:pPr>
    <w:r w:rsidRPr="00B845F4">
      <w:rPr>
        <w:rFonts w:ascii="Arial" w:hAnsi="Arial" w:cs="Arial"/>
        <w:sz w:val="16"/>
      </w:rPr>
      <w:t>Departamento de Educación de Georgia</w:t>
    </w:r>
  </w:p>
  <w:p w14:paraId="127B7C48" w14:textId="0DEBC688" w:rsidR="009C12C5" w:rsidRPr="00B845F4" w:rsidRDefault="001A165B" w:rsidP="00B845F4">
    <w:pPr>
      <w:pStyle w:val="Footer"/>
      <w:tabs>
        <w:tab w:val="left" w:pos="7395"/>
      </w:tabs>
      <w:jc w:val="center"/>
      <w:rPr>
        <w:rFonts w:ascii="Arial" w:hAnsi="Arial" w:cs="Arial"/>
        <w:sz w:val="16"/>
      </w:rPr>
    </w:pPr>
    <w:r w:rsidRPr="00B845F4">
      <w:rPr>
        <w:rFonts w:ascii="Arial" w:hAnsi="Arial" w:cs="Arial"/>
        <w:sz w:val="16"/>
      </w:rPr>
      <w:t xml:space="preserve">Página </w:t>
    </w:r>
    <w:r w:rsidRPr="00B845F4">
      <w:rPr>
        <w:rFonts w:ascii="Arial" w:hAnsi="Arial" w:cs="Arial"/>
        <w:sz w:val="16"/>
      </w:rPr>
      <w:fldChar w:fldCharType="begin"/>
    </w:r>
    <w:r w:rsidRPr="00B845F4">
      <w:rPr>
        <w:rFonts w:ascii="Arial" w:hAnsi="Arial" w:cs="Arial"/>
        <w:sz w:val="16"/>
      </w:rPr>
      <w:instrText xml:space="preserve"> PAGE  \* Arabic  \* MERGEFORMAT </w:instrText>
    </w:r>
    <w:r w:rsidRPr="00B845F4">
      <w:rPr>
        <w:rFonts w:ascii="Arial" w:hAnsi="Arial" w:cs="Arial"/>
        <w:sz w:val="16"/>
      </w:rPr>
      <w:fldChar w:fldCharType="separate"/>
    </w:r>
    <w:r w:rsidRPr="00B845F4">
      <w:rPr>
        <w:rFonts w:ascii="Arial" w:hAnsi="Arial" w:cs="Arial"/>
        <w:noProof/>
        <w:sz w:val="16"/>
      </w:rPr>
      <w:t xml:space="preserve">6 </w:t>
    </w:r>
    <w:r w:rsidRPr="00B845F4">
      <w:rPr>
        <w:rFonts w:ascii="Arial" w:hAnsi="Arial" w:cs="Arial"/>
        <w:sz w:val="16"/>
      </w:rPr>
      <w:fldChar w:fldCharType="end"/>
    </w:r>
    <w:r w:rsidRPr="00B845F4">
      <w:rPr>
        <w:rFonts w:ascii="Arial" w:hAnsi="Arial" w:cs="Arial"/>
        <w:sz w:val="16"/>
      </w:rPr>
      <w:t xml:space="preserve">de </w:t>
    </w:r>
    <w:r w:rsidRPr="00B845F4">
      <w:rPr>
        <w:rFonts w:ascii="Arial" w:hAnsi="Arial" w:cs="Arial"/>
        <w:sz w:val="16"/>
      </w:rPr>
      <w:fldChar w:fldCharType="begin"/>
    </w:r>
    <w:r w:rsidRPr="00B845F4">
      <w:rPr>
        <w:rFonts w:ascii="Arial" w:hAnsi="Arial" w:cs="Arial"/>
        <w:sz w:val="16"/>
      </w:rPr>
      <w:instrText xml:space="preserve"> NUMPAGES  \* Arabic  \* MERGEFORMAT </w:instrText>
    </w:r>
    <w:r w:rsidRPr="00B845F4">
      <w:rPr>
        <w:rFonts w:ascii="Arial" w:hAnsi="Arial" w:cs="Arial"/>
        <w:sz w:val="16"/>
      </w:rPr>
      <w:fldChar w:fldCharType="separate"/>
    </w:r>
    <w:r w:rsidRPr="00B845F4">
      <w:rPr>
        <w:rFonts w:ascii="Arial" w:hAnsi="Arial" w:cs="Arial"/>
        <w:noProof/>
        <w:sz w:val="16"/>
      </w:rPr>
      <w:t>6</w:t>
    </w:r>
    <w:r w:rsidRPr="00B845F4">
      <w:rPr>
        <w:rFonts w:ascii="Arial" w:hAnsi="Arial" w:cs="Arial"/>
        <w:sz w:val="16"/>
      </w:rPr>
      <w:fldChar w:fldCharType="end"/>
    </w:r>
  </w:p>
  <w:p w14:paraId="265B7F72" w14:textId="77777777" w:rsidR="009C12C5" w:rsidRPr="00B845F4" w:rsidRDefault="001A165B" w:rsidP="00B845F4">
    <w:pPr>
      <w:pStyle w:val="NoSpacing"/>
      <w:tabs>
        <w:tab w:val="left" w:pos="3900"/>
        <w:tab w:val="center" w:pos="5400"/>
      </w:tabs>
      <w:jc w:val="center"/>
      <w:rPr>
        <w:rFonts w:ascii="Arial" w:hAnsi="Arial" w:cs="Arial"/>
        <w:sz w:val="20"/>
        <w:szCs w:val="20"/>
      </w:rPr>
    </w:pPr>
    <w:r w:rsidRPr="00B845F4">
      <w:rPr>
        <w:rFonts w:ascii="Arial" w:hAnsi="Arial" w:cs="Arial"/>
        <w:sz w:val="16"/>
      </w:rPr>
      <w:t>Esta institución es un proveedor que ofrece igualdad de oportunidades.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BFBC4" w14:textId="77777777" w:rsidR="004F69F8" w:rsidRDefault="004F69F8">
      <w:pPr>
        <w:spacing w:after="0" w:line="240" w:lineRule="auto"/>
      </w:pPr>
      <w:r>
        <w:separator/>
      </w:r>
    </w:p>
  </w:footnote>
  <w:footnote w:type="continuationSeparator" w:id="0">
    <w:p w14:paraId="4CA110FF" w14:textId="77777777" w:rsidR="004F69F8" w:rsidRDefault="004F6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BC099" w14:textId="72FAF194" w:rsidR="00CD33F2" w:rsidRPr="00CD33F2" w:rsidRDefault="00CD33F2" w:rsidP="00CD33F2">
    <w:pPr>
      <w:tabs>
        <w:tab w:val="left" w:pos="7920"/>
        <w:tab w:val="right" w:pos="10710"/>
      </w:tabs>
      <w:spacing w:after="0" w:line="240" w:lineRule="auto"/>
      <w:ind w:right="86"/>
      <w:rPr>
        <w:rFonts w:ascii="Arial" w:eastAsia="Times New Roman" w:hAnsi="Arial" w:cs="Arial"/>
        <w:sz w:val="20"/>
        <w:szCs w:val="20"/>
      </w:rPr>
    </w:pPr>
    <w:r w:rsidRPr="00CD33F2">
      <w:rPr>
        <w:rFonts w:ascii="Arial" w:eastAsia="Times New Roman" w:hAnsi="Arial" w:cs="Arial"/>
        <w:sz w:val="20"/>
        <w:szCs w:val="20"/>
      </w:rPr>
      <w:tab/>
      <w:t>Anexo M</w:t>
    </w:r>
  </w:p>
  <w:p w14:paraId="6079EC85" w14:textId="4A1C5155" w:rsidR="009C12C5" w:rsidRPr="00CD33F2" w:rsidRDefault="009C12C5" w:rsidP="00CD3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A96C10"/>
    <w:multiLevelType w:val="multilevel"/>
    <w:tmpl w:val="D3B676D6"/>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MTWwsDAxMTQEcpR0lIJTi4sz8/NACgxrAeL8mSosAAAA"/>
  </w:docVars>
  <w:rsids>
    <w:rsidRoot w:val="001A165B"/>
    <w:rsid w:val="000B56E9"/>
    <w:rsid w:val="0013091F"/>
    <w:rsid w:val="00181387"/>
    <w:rsid w:val="001A165B"/>
    <w:rsid w:val="001C6968"/>
    <w:rsid w:val="001D361E"/>
    <w:rsid w:val="002C3CBE"/>
    <w:rsid w:val="003176A7"/>
    <w:rsid w:val="00333D69"/>
    <w:rsid w:val="003C33E6"/>
    <w:rsid w:val="00447158"/>
    <w:rsid w:val="00455E13"/>
    <w:rsid w:val="004F69F8"/>
    <w:rsid w:val="00534EBA"/>
    <w:rsid w:val="00611D20"/>
    <w:rsid w:val="00703AAA"/>
    <w:rsid w:val="007C3F00"/>
    <w:rsid w:val="008616AC"/>
    <w:rsid w:val="00900A4B"/>
    <w:rsid w:val="00914D2B"/>
    <w:rsid w:val="009A3412"/>
    <w:rsid w:val="009C12C5"/>
    <w:rsid w:val="009D63E1"/>
    <w:rsid w:val="009E26CD"/>
    <w:rsid w:val="00A02C79"/>
    <w:rsid w:val="00A0394E"/>
    <w:rsid w:val="00AD54C3"/>
    <w:rsid w:val="00B36204"/>
    <w:rsid w:val="00B45533"/>
    <w:rsid w:val="00C96593"/>
    <w:rsid w:val="00CD33F2"/>
    <w:rsid w:val="00D3381E"/>
    <w:rsid w:val="00D92C3C"/>
    <w:rsid w:val="00DA390E"/>
    <w:rsid w:val="00ED39C0"/>
    <w:rsid w:val="00F8669F"/>
    <w:rsid w:val="042379B9"/>
    <w:rsid w:val="06DAAB09"/>
    <w:rsid w:val="336577AD"/>
    <w:rsid w:val="4EECB177"/>
    <w:rsid w:val="5D260138"/>
    <w:rsid w:val="5F12EC7C"/>
    <w:rsid w:val="6B040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071B"/>
  <w15:chartTrackingRefBased/>
  <w15:docId w15:val="{8DA246A8-2BA5-420A-A934-F129B5D4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5B"/>
  </w:style>
  <w:style w:type="paragraph" w:styleId="Footer">
    <w:name w:val="footer"/>
    <w:basedOn w:val="Normal"/>
    <w:link w:val="FooterChar"/>
    <w:uiPriority w:val="99"/>
    <w:unhideWhenUsed/>
    <w:rsid w:val="001A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5B"/>
  </w:style>
  <w:style w:type="paragraph" w:styleId="NoSpacing">
    <w:name w:val="No Spacing"/>
    <w:uiPriority w:val="1"/>
    <w:qFormat/>
    <w:rsid w:val="001A16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abc4ba-dd34-4125-bdeb-55d81bffd3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7C8F8C4E9D7949BBD960A3E470A048" ma:contentTypeVersion="18" ma:contentTypeDescription="Create a new document." ma:contentTypeScope="" ma:versionID="faa768a5eead527718fb0bdf4b027a5b">
  <xsd:schema xmlns:xsd="http://www.w3.org/2001/XMLSchema" xmlns:xs="http://www.w3.org/2001/XMLSchema" xmlns:p="http://schemas.microsoft.com/office/2006/metadata/properties" xmlns:ns3="29abc4ba-dd34-4125-bdeb-55d81bffd307" xmlns:ns4="a5838e06-bd7c-481c-a55f-a5856d80036b" targetNamespace="http://schemas.microsoft.com/office/2006/metadata/properties" ma:root="true" ma:fieldsID="4e90079bfee0a6d495bc8d1977939051" ns3:_="" ns4:_="">
    <xsd:import namespace="29abc4ba-dd34-4125-bdeb-55d81bffd307"/>
    <xsd:import namespace="a5838e06-bd7c-481c-a55f-a5856d80036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bc4ba-dd34-4125-bdeb-55d81bffd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38e06-bd7c-481c-a55f-a5856d80036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96566-66BF-46D6-AB7F-84E37BE03BC3}">
  <ds:schemaRefs>
    <ds:schemaRef ds:uri="http://schemas.microsoft.com/office/2006/metadata/properties"/>
    <ds:schemaRef ds:uri="http://schemas.microsoft.com/office/infopath/2007/PartnerControls"/>
    <ds:schemaRef ds:uri="29abc4ba-dd34-4125-bdeb-55d81bffd307"/>
  </ds:schemaRefs>
</ds:datastoreItem>
</file>

<file path=customXml/itemProps2.xml><?xml version="1.0" encoding="utf-8"?>
<ds:datastoreItem xmlns:ds="http://schemas.openxmlformats.org/officeDocument/2006/customXml" ds:itemID="{0AD8CAC2-1D9D-4C57-8BF3-2E2DD7FBD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bc4ba-dd34-4125-bdeb-55d81bffd307"/>
    <ds:schemaRef ds:uri="a5838e06-bd7c-481c-a55f-a5856d800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AE288D-3584-47BE-B423-E502581A7F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Sealy</dc:creator>
  <cp:keywords/>
  <dc:description/>
  <cp:lastModifiedBy>Maria Hoffiz</cp:lastModifiedBy>
  <cp:revision>4</cp:revision>
  <dcterms:created xsi:type="dcterms:W3CDTF">2025-01-23T16:36:00Z</dcterms:created>
  <dcterms:modified xsi:type="dcterms:W3CDTF">2025-01-23T21:56:00Z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0x010100237C8F8C4E9D7949BBD960A3E470A048</vt:lpwstr>
  </property>
  <property fmtid="{D5CDD505-2E9C-101B-9397-08002B2CF9AE}" pid="3" name="MediaServiceImageTags">
    <vt:lpwstr/>
  </property>
</Properties>
</file>