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Mynerve" w:cs="Mynerve" w:eastAsia="Mynerve" w:hAnsi="Mynerve"/>
          <w:b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114300</wp:posOffset>
            </wp:positionV>
            <wp:extent cx="814388" cy="814388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388" cy="814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Mynerve" w:cs="Mynerve" w:eastAsia="Mynerve" w:hAnsi="Mynerve"/>
          <w:b w:val="1"/>
          <w:sz w:val="36"/>
          <w:szCs w:val="36"/>
        </w:rPr>
      </w:pPr>
      <w:r w:rsidDel="00000000" w:rsidR="00000000" w:rsidRPr="00000000">
        <w:rPr>
          <w:rFonts w:ascii="Mynerve" w:cs="Mynerve" w:eastAsia="Mynerve" w:hAnsi="Mynerve"/>
          <w:b w:val="1"/>
          <w:sz w:val="36"/>
          <w:szCs w:val="36"/>
          <w:rtl w:val="0"/>
        </w:rPr>
        <w:t xml:space="preserve">MEETING AGENDA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28"/>
          <w:szCs w:val="28"/>
          <w:rtl w:val="0"/>
        </w:rPr>
        <w:t xml:space="preserve">Northview High School Governance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2/27/2024 | 3:50 pm | Northview High School Media Center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SGC 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Mr. Martin Neuhaus, Principal | Ms. LeMetra Dismuke, Assistant Principal, | Ms. Holly Jiménez, Teacher | Ms. Li Chen, Teacher | Ms. Jessica Turner, Teacher | Lieutenant Debra Coble, Community Member | Mr. David Feldstein, Community Member | Christine Baumann, Parent | Ms. Leena Smith, Parent | Ms. Yaqi Luo, Parent | Calvin Arnold, Student Representative | Avignesh Jagavkar, Student Representative | Omkar Konkimalla, Student Representative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10"/>
        <w:gridCol w:w="5760"/>
        <w:gridCol w:w="2730"/>
        <w:tblGridChange w:id="0">
          <w:tblGrid>
            <w:gridCol w:w="2310"/>
            <w:gridCol w:w="5760"/>
            <w:gridCol w:w="2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Item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Owner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3:50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Call to Order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3:51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Action Item: Approve January Meeting Minutes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3:53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Action Item: Approve the February Meeting Agenda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3:55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Review Norms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Dismuke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3:56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Information Items: Principal’s Update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Neuhaus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4:05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Discussion Item: SY 25-26 Budget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4:35 pm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4:37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Action Item: SY 25-26 Budget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 Item: Cluster Collaboration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4:42 pm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4:45 pm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4:50 pm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 Item: Members’ Updates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 Item: Draft Next Meeting Agenda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Action Item: Meeting Adjournment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3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Norms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Silence Phones | Come Prepared | Be Respectful of Others’ Opinions | Work for the Good of All Students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b w:val="1"/>
          <w:rtl w:val="0"/>
        </w:rPr>
        <w:t xml:space="preserve">Meeting Dates:</w:t>
      </w:r>
      <w:r w:rsidDel="00000000" w:rsidR="00000000" w:rsidRPr="00000000">
        <w:rPr>
          <w:rtl w:val="0"/>
        </w:rPr>
        <w:t xml:space="preserve"> 9/19, 10/17, 11/5 (Cluster Collaboration), 12/5, 1/23, 2/27, 3/3 (Cluster Collaboration), 4/24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ynerve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ynerv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