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2609B" w14:textId="0BADCAFD" w:rsidR="00921F43" w:rsidRPr="00921F43" w:rsidRDefault="00060E4E" w:rsidP="00060E4E">
      <w:pPr>
        <w:shd w:val="clear" w:color="auto" w:fill="45260A"/>
        <w:spacing w:after="375" w:line="288" w:lineRule="atLeast"/>
        <w:jc w:val="center"/>
        <w:outlineLvl w:val="0"/>
        <w:rPr>
          <w:rFonts w:ascii="Comic Sans MS" w:eastAsia="Times New Roman" w:hAnsi="Comic Sans MS" w:cs="Times New Roman"/>
          <w:color w:val="1D1817"/>
          <w:kern w:val="36"/>
          <w:sz w:val="40"/>
          <w:szCs w:val="40"/>
          <w:highlight w:val="yellow"/>
          <w14:ligatures w14:val="none"/>
        </w:rPr>
      </w:pPr>
      <w:r w:rsidRPr="00D54A6F">
        <w:rPr>
          <w:rFonts w:ascii="Comic Sans MS" w:eastAsia="Times New Roman" w:hAnsi="Comic Sans MS" w:cs="Times New Roman"/>
          <w:color w:val="1D1817"/>
          <w:kern w:val="36"/>
          <w:sz w:val="40"/>
          <w:szCs w:val="40"/>
          <w:highlight w:val="yellow"/>
          <w14:ligatures w14:val="none"/>
        </w:rPr>
        <w:t xml:space="preserve">Peyton Anderson </w:t>
      </w:r>
      <w:r w:rsidR="00921F43" w:rsidRPr="00921F43">
        <w:rPr>
          <w:rFonts w:ascii="Comic Sans MS" w:eastAsia="Times New Roman" w:hAnsi="Comic Sans MS" w:cs="Times New Roman"/>
          <w:color w:val="1D1817"/>
          <w:kern w:val="36"/>
          <w:sz w:val="40"/>
          <w:szCs w:val="40"/>
          <w:highlight w:val="yellow"/>
          <w14:ligatures w14:val="none"/>
        </w:rPr>
        <w:t>Scholarship</w:t>
      </w:r>
    </w:p>
    <w:p w14:paraId="5C6108D4" w14:textId="4F984B2F" w:rsidR="00921F43" w:rsidRPr="00921F43" w:rsidRDefault="00921F43" w:rsidP="00921F43">
      <w:pPr>
        <w:shd w:val="clear" w:color="auto" w:fill="45260A"/>
        <w:spacing w:after="0" w:line="330" w:lineRule="atLeast"/>
        <w:outlineLvl w:val="5"/>
        <w:rPr>
          <w:rFonts w:ascii="Oswald" w:eastAsia="Times New Roman" w:hAnsi="Oswald" w:cs="Times New Roman"/>
          <w:color w:val="34302F"/>
          <w:kern w:val="0"/>
          <w:sz w:val="36"/>
          <w:szCs w:val="36"/>
          <w14:ligatures w14:val="none"/>
        </w:rPr>
      </w:pPr>
      <w:r w:rsidRPr="00921F43">
        <w:rPr>
          <w:rFonts w:ascii="Oswald" w:eastAsia="Times New Roman" w:hAnsi="Oswald" w:cs="Times New Roman"/>
          <w:color w:val="34302F"/>
          <w:kern w:val="0"/>
          <w:sz w:val="36"/>
          <w:szCs w:val="36"/>
          <w:highlight w:val="yellow"/>
          <w14:ligatures w14:val="none"/>
        </w:rPr>
        <w:t xml:space="preserve">The Peyton Anderson Scholarship is available to Central Georgia students enrolling as full-time students in an undergraduate program at the colleges listed to the </w:t>
      </w:r>
      <w:r w:rsidR="00060E4E" w:rsidRPr="00D54A6F">
        <w:rPr>
          <w:rFonts w:ascii="Oswald" w:eastAsia="Times New Roman" w:hAnsi="Oswald" w:cs="Times New Roman"/>
          <w:color w:val="34302F"/>
          <w:kern w:val="0"/>
          <w:sz w:val="36"/>
          <w:szCs w:val="36"/>
          <w:highlight w:val="yellow"/>
          <w14:ligatures w14:val="none"/>
        </w:rPr>
        <w:t>below</w:t>
      </w:r>
      <w:r w:rsidRPr="00921F43">
        <w:rPr>
          <w:rFonts w:ascii="Oswald" w:eastAsia="Times New Roman" w:hAnsi="Oswald" w:cs="Times New Roman"/>
          <w:color w:val="34302F"/>
          <w:kern w:val="0"/>
          <w:sz w:val="36"/>
          <w:szCs w:val="36"/>
          <w:highlight w:val="yellow"/>
          <w14:ligatures w14:val="none"/>
        </w:rPr>
        <w:t>.</w:t>
      </w:r>
    </w:p>
    <w:p w14:paraId="62A4916F" w14:textId="77777777" w:rsidR="00921F43" w:rsidRDefault="00921F43"/>
    <w:p w14:paraId="78540C54" w14:textId="7A220A33" w:rsidR="00921F43" w:rsidRPr="0007577A" w:rsidRDefault="002143D5">
      <w:pPr>
        <w:rPr>
          <w:sz w:val="24"/>
          <w:szCs w:val="24"/>
        </w:rPr>
      </w:pPr>
      <w:hyperlink r:id="rId5" w:history="1">
        <w:r w:rsidRPr="0007577A">
          <w:rPr>
            <w:rStyle w:val="Hyperlink"/>
            <w:sz w:val="24"/>
            <w:szCs w:val="24"/>
          </w:rPr>
          <w:t xml:space="preserve">Eligibility Guidelines | Peyton Anderson </w:t>
        </w:r>
        <w:proofErr w:type="spellStart"/>
        <w:r w:rsidRPr="0007577A">
          <w:rPr>
            <w:rStyle w:val="Hyperlink"/>
            <w:sz w:val="24"/>
            <w:szCs w:val="24"/>
          </w:rPr>
          <w:t>ScholarsPeyton</w:t>
        </w:r>
        <w:proofErr w:type="spellEnd"/>
        <w:r w:rsidRPr="0007577A">
          <w:rPr>
            <w:rStyle w:val="Hyperlink"/>
            <w:sz w:val="24"/>
            <w:szCs w:val="24"/>
          </w:rPr>
          <w:t xml:space="preserve"> Anderson Scholars</w:t>
        </w:r>
      </w:hyperlink>
      <w:r w:rsidRPr="0007577A">
        <w:rPr>
          <w:sz w:val="24"/>
          <w:szCs w:val="24"/>
        </w:rPr>
        <w:t xml:space="preserve"> </w:t>
      </w:r>
    </w:p>
    <w:p w14:paraId="6BE471C7" w14:textId="77777777" w:rsidR="003759E5" w:rsidRDefault="003759E5"/>
    <w:p w14:paraId="553CF6CC" w14:textId="3DFC11B3" w:rsidR="003759E5" w:rsidRDefault="003759E5" w:rsidP="00C5649C">
      <w:pPr>
        <w:jc w:val="center"/>
      </w:pPr>
      <w:r>
        <w:rPr>
          <w:noProof/>
        </w:rPr>
        <w:drawing>
          <wp:inline distT="0" distB="0" distL="0" distR="0" wp14:anchorId="0A3FD73F" wp14:editId="4514F765">
            <wp:extent cx="6410325" cy="5848350"/>
            <wp:effectExtent l="0" t="0" r="9525" b="0"/>
            <wp:docPr id="642874946" name="Picture 1" descr="A group of logos of different universiti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874946" name="Picture 1" descr="A group of logos of different universitie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26844" w14:textId="77777777" w:rsidR="004A652F" w:rsidRDefault="004A652F"/>
    <w:p w14:paraId="78451672" w14:textId="77777777" w:rsidR="004A652F" w:rsidRDefault="004A652F"/>
    <w:p w14:paraId="19B30BE5" w14:textId="77777777" w:rsidR="004A652F" w:rsidRPr="004A652F" w:rsidRDefault="004A652F" w:rsidP="00D54A6F">
      <w:pPr>
        <w:shd w:val="clear" w:color="auto" w:fill="45260A"/>
        <w:spacing w:after="0" w:line="330" w:lineRule="atLeast"/>
        <w:jc w:val="center"/>
        <w:rPr>
          <w:rFonts w:ascii="Lora" w:eastAsia="Times New Roman" w:hAnsi="Lora" w:cs="Times New Roman"/>
          <w:color w:val="2B2523"/>
          <w:kern w:val="0"/>
          <w:sz w:val="36"/>
          <w:szCs w:val="36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2B2523"/>
          <w:kern w:val="0"/>
          <w:sz w:val="36"/>
          <w:szCs w:val="36"/>
          <w:highlight w:val="yellow"/>
          <w14:ligatures w14:val="none"/>
        </w:rPr>
        <w:t>Eligibility Guidelines for the Peyton Anderson Scholarship include</w:t>
      </w:r>
      <w:r w:rsidRPr="004A652F">
        <w:rPr>
          <w:rFonts w:ascii="Lora" w:eastAsia="Times New Roman" w:hAnsi="Lora" w:cs="Times New Roman"/>
          <w:color w:val="2B2523"/>
          <w:kern w:val="0"/>
          <w:sz w:val="36"/>
          <w:szCs w:val="36"/>
          <w:highlight w:val="yellow"/>
          <w14:ligatures w14:val="none"/>
        </w:rPr>
        <w:t>:</w:t>
      </w:r>
    </w:p>
    <w:p w14:paraId="04DBFCC7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be highly promising graduating seniors of a high school in Bibb County, Georgia. Students of both public and private high schools are eligible, provided their school is accredited by SACS (Southern Association of Colleges and Schools).</w:t>
      </w:r>
    </w:p>
    <w:p w14:paraId="067D14B2" w14:textId="4D4E6651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have attended school in Bibb County during the previous 2 school years</w:t>
      </w:r>
    </w:p>
    <w:p w14:paraId="078F9F33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be residents of Bibb County, and have resided in Bibb County for the past 2 years</w:t>
      </w:r>
    </w:p>
    <w:p w14:paraId="2BDB1349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have at least a 2.0 GPA</w:t>
      </w:r>
    </w:p>
    <w:p w14:paraId="0E7FB45C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 scholarship will only be awarded to graduating seniors who enroll with an eligible college or university for the Fall Semester immediately following their high school graduation.</w:t>
      </w:r>
    </w:p>
    <w:p w14:paraId="5436E2EB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enroll as full-time undergraduate students</w:t>
      </w:r>
    </w:p>
    <w:p w14:paraId="58AC45BC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have financial need as determined by the Free Application for Federal Student Aid (FAFSA)</w:t>
      </w:r>
    </w:p>
    <w:p w14:paraId="63FC1A81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must be U.S. citizens who have attended school in Bibb County during the previous two school years</w:t>
      </w:r>
    </w:p>
    <w:p w14:paraId="5991C591" w14:textId="77777777" w:rsidR="004A652F" w:rsidRPr="004A652F" w:rsidRDefault="004A652F" w:rsidP="004A652F">
      <w:pPr>
        <w:numPr>
          <w:ilvl w:val="0"/>
          <w:numId w:val="1"/>
        </w:numPr>
        <w:shd w:val="clear" w:color="auto" w:fill="45260A"/>
        <w:spacing w:after="0" w:line="390" w:lineRule="atLeast"/>
        <w:textAlignment w:val="top"/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</w:pPr>
      <w:r w:rsidRPr="004A652F">
        <w:rPr>
          <w:rFonts w:ascii="Lora" w:eastAsia="Times New Roman" w:hAnsi="Lora" w:cs="Times New Roman"/>
          <w:b/>
          <w:bCs/>
          <w:color w:val="494240"/>
          <w:kern w:val="0"/>
          <w:sz w:val="36"/>
          <w:szCs w:val="36"/>
          <w:highlight w:val="yellow"/>
          <w14:ligatures w14:val="none"/>
        </w:rPr>
        <w:t>Applicants should be of good character and demonstrate active involvement in their communities</w:t>
      </w:r>
    </w:p>
    <w:p w14:paraId="5E36A1AD" w14:textId="77777777" w:rsidR="004A652F" w:rsidRDefault="004A652F"/>
    <w:sectPr w:rsidR="004A652F" w:rsidSect="00BC00D1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Oswald">
    <w:charset w:val="00"/>
    <w:family w:val="auto"/>
    <w:pitch w:val="variable"/>
    <w:sig w:usb0="2000020F" w:usb1="00000000" w:usb2="00000000" w:usb3="00000000" w:csb0="00000197" w:csb1="00000000"/>
  </w:font>
  <w:font w:name="Lora">
    <w:charset w:val="00"/>
    <w:family w:val="auto"/>
    <w:pitch w:val="variable"/>
    <w:sig w:usb0="A00002F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960D9"/>
    <w:multiLevelType w:val="multilevel"/>
    <w:tmpl w:val="7ED8A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566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E5"/>
    <w:rsid w:val="00047A9A"/>
    <w:rsid w:val="00060E4E"/>
    <w:rsid w:val="0007577A"/>
    <w:rsid w:val="00211CEC"/>
    <w:rsid w:val="002143D5"/>
    <w:rsid w:val="00233B20"/>
    <w:rsid w:val="0025008F"/>
    <w:rsid w:val="0026065A"/>
    <w:rsid w:val="00291795"/>
    <w:rsid w:val="002950EC"/>
    <w:rsid w:val="002C0B2F"/>
    <w:rsid w:val="00303353"/>
    <w:rsid w:val="003251DF"/>
    <w:rsid w:val="003759E5"/>
    <w:rsid w:val="00385AB2"/>
    <w:rsid w:val="00435660"/>
    <w:rsid w:val="004464E6"/>
    <w:rsid w:val="00451483"/>
    <w:rsid w:val="00496718"/>
    <w:rsid w:val="004A652F"/>
    <w:rsid w:val="005020A1"/>
    <w:rsid w:val="005942ED"/>
    <w:rsid w:val="005D44FD"/>
    <w:rsid w:val="005D4785"/>
    <w:rsid w:val="00627B7F"/>
    <w:rsid w:val="00637271"/>
    <w:rsid w:val="00646F6D"/>
    <w:rsid w:val="00652840"/>
    <w:rsid w:val="00654003"/>
    <w:rsid w:val="006D4D80"/>
    <w:rsid w:val="006E338E"/>
    <w:rsid w:val="0070116B"/>
    <w:rsid w:val="007432B6"/>
    <w:rsid w:val="007523D3"/>
    <w:rsid w:val="007C1B5B"/>
    <w:rsid w:val="007C1E57"/>
    <w:rsid w:val="007C2A0F"/>
    <w:rsid w:val="007D43FE"/>
    <w:rsid w:val="007F3ED8"/>
    <w:rsid w:val="00832DEB"/>
    <w:rsid w:val="00835FFB"/>
    <w:rsid w:val="00845A47"/>
    <w:rsid w:val="00847B2C"/>
    <w:rsid w:val="00862B8A"/>
    <w:rsid w:val="008D6DD6"/>
    <w:rsid w:val="008F162B"/>
    <w:rsid w:val="008F7FF2"/>
    <w:rsid w:val="009153F7"/>
    <w:rsid w:val="00921F43"/>
    <w:rsid w:val="00974AD4"/>
    <w:rsid w:val="009756EF"/>
    <w:rsid w:val="0098258D"/>
    <w:rsid w:val="00A03046"/>
    <w:rsid w:val="00A14619"/>
    <w:rsid w:val="00AE29ED"/>
    <w:rsid w:val="00B0490D"/>
    <w:rsid w:val="00B52396"/>
    <w:rsid w:val="00B60DAE"/>
    <w:rsid w:val="00B6744B"/>
    <w:rsid w:val="00B67464"/>
    <w:rsid w:val="00B87379"/>
    <w:rsid w:val="00BA5584"/>
    <w:rsid w:val="00BC00D1"/>
    <w:rsid w:val="00BC2B1F"/>
    <w:rsid w:val="00C5649C"/>
    <w:rsid w:val="00C83A84"/>
    <w:rsid w:val="00C90840"/>
    <w:rsid w:val="00CB39B2"/>
    <w:rsid w:val="00CB3E77"/>
    <w:rsid w:val="00CC4EC1"/>
    <w:rsid w:val="00CF1B44"/>
    <w:rsid w:val="00D54A6F"/>
    <w:rsid w:val="00DE0CF1"/>
    <w:rsid w:val="00EE6CDB"/>
    <w:rsid w:val="00F9266C"/>
    <w:rsid w:val="00FA1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22892"/>
  <w15:chartTrackingRefBased/>
  <w15:docId w15:val="{7E7FCC25-7B48-4A70-95C1-B38540A2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5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5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5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5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5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5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5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5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5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59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59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59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59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59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59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5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5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5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5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5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59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59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59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9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59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143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2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24315">
          <w:marLeft w:val="0"/>
          <w:marRight w:val="57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4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peytonandersonscholars.org/application/eligibility-guidelin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Dothard, Cathy</dc:creator>
  <cp:keywords/>
  <dc:description/>
  <cp:lastModifiedBy>Dothard, Cathy</cp:lastModifiedBy>
  <cp:revision>4</cp:revision>
  <cp:lastPrinted>2025-01-27T13:25:00Z</cp:lastPrinted>
  <dcterms:created xsi:type="dcterms:W3CDTF">2025-01-27T13:25:00Z</dcterms:created>
  <dcterms:modified xsi:type="dcterms:W3CDTF">2025-01-27T13:26:00Z</dcterms:modified>
</cp:coreProperties>
</file>