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46C" w:rsidRDefault="0074246C" w:rsidP="0074246C">
      <w:pPr>
        <w:pStyle w:val="Heading1"/>
        <w:kinsoku w:val="0"/>
        <w:overflowPunct w:val="0"/>
        <w:spacing w:before="46"/>
        <w:rPr>
          <w:b w:val="0"/>
          <w:bCs w:val="0"/>
        </w:rPr>
      </w:pPr>
      <w:r>
        <w:rPr>
          <w:spacing w:val="-1"/>
        </w:rPr>
        <w:t>Mackay</w:t>
      </w:r>
      <w:r>
        <w:t xml:space="preserve"> </w:t>
      </w:r>
      <w:r>
        <w:rPr>
          <w:spacing w:val="-1"/>
        </w:rPr>
        <w:t>School</w:t>
      </w:r>
      <w:r>
        <w:t xml:space="preserve"> </w:t>
      </w:r>
      <w:r>
        <w:rPr>
          <w:spacing w:val="-1"/>
        </w:rPr>
        <w:t>District No.</w:t>
      </w:r>
      <w:r>
        <w:t xml:space="preserve"> 182</w:t>
      </w:r>
    </w:p>
    <w:p w:rsidR="0074246C" w:rsidRDefault="0074246C" w:rsidP="0074246C">
      <w:pPr>
        <w:pStyle w:val="BodyText"/>
        <w:kinsoku w:val="0"/>
        <w:overflowPunct w:val="0"/>
        <w:spacing w:before="3"/>
        <w:ind w:left="0"/>
        <w:rPr>
          <w:b/>
          <w:bCs/>
          <w:sz w:val="25"/>
          <w:szCs w:val="25"/>
        </w:rPr>
      </w:pPr>
    </w:p>
    <w:p w:rsidR="0074246C" w:rsidRDefault="0074246C" w:rsidP="0074246C">
      <w:pPr>
        <w:pStyle w:val="BodyText"/>
        <w:tabs>
          <w:tab w:val="left" w:pos="8999"/>
        </w:tabs>
        <w:kinsoku w:val="0"/>
        <w:overflowPunct w:val="0"/>
      </w:pPr>
      <w:r>
        <w:rPr>
          <w:b/>
          <w:bCs/>
          <w:spacing w:val="-1"/>
        </w:rPr>
        <w:t>FINANCIAL</w:t>
      </w:r>
      <w:r>
        <w:rPr>
          <w:b/>
          <w:bCs/>
        </w:rPr>
        <w:t xml:space="preserve"> </w:t>
      </w:r>
      <w:r>
        <w:rPr>
          <w:b/>
          <w:bCs/>
          <w:spacing w:val="-1"/>
        </w:rPr>
        <w:t>MANAGEMENT</w:t>
      </w:r>
      <w:r>
        <w:rPr>
          <w:b/>
          <w:bCs/>
          <w:spacing w:val="-1"/>
        </w:rPr>
        <w:tab/>
      </w:r>
      <w:r>
        <w:rPr>
          <w:b/>
          <w:bCs/>
        </w:rPr>
        <w:t>7215</w:t>
      </w:r>
    </w:p>
    <w:p w:rsidR="0074246C" w:rsidRDefault="0074246C" w:rsidP="0074246C">
      <w:pPr>
        <w:pStyle w:val="BodyText"/>
        <w:kinsoku w:val="0"/>
        <w:overflowPunct w:val="0"/>
        <w:spacing w:before="10"/>
        <w:ind w:left="0"/>
        <w:rPr>
          <w:b/>
          <w:bCs/>
        </w:rPr>
      </w:pPr>
    </w:p>
    <w:p w:rsidR="0074246C" w:rsidRDefault="0074246C" w:rsidP="0074246C">
      <w:pPr>
        <w:pStyle w:val="BodyText"/>
        <w:kinsoku w:val="0"/>
        <w:overflowPunct w:val="0"/>
      </w:pPr>
      <w:r>
        <w:rPr>
          <w:spacing w:val="-1"/>
          <w:u w:val="single"/>
        </w:rPr>
        <w:t>Fund</w:t>
      </w:r>
      <w:r>
        <w:rPr>
          <w:u w:val="single"/>
        </w:rPr>
        <w:t xml:space="preserve"> </w:t>
      </w:r>
      <w:r>
        <w:rPr>
          <w:spacing w:val="-1"/>
          <w:u w:val="single"/>
        </w:rPr>
        <w:t>Accounting</w:t>
      </w:r>
      <w:r>
        <w:rPr>
          <w:spacing w:val="-3"/>
          <w:u w:val="single"/>
        </w:rPr>
        <w:t xml:space="preserve"> </w:t>
      </w:r>
      <w:r>
        <w:rPr>
          <w:spacing w:val="-2"/>
          <w:u w:val="single"/>
        </w:rPr>
        <w:t>System</w:t>
      </w:r>
      <w:r>
        <w:rPr>
          <w:u w:val="single"/>
        </w:rPr>
        <w:t xml:space="preserve"> </w:t>
      </w:r>
      <w:r>
        <w:rPr>
          <w:spacing w:val="-1"/>
          <w:u w:val="single"/>
        </w:rPr>
        <w:t>(GASB</w:t>
      </w:r>
      <w:r>
        <w:rPr>
          <w:spacing w:val="-2"/>
          <w:u w:val="single"/>
        </w:rPr>
        <w:t xml:space="preserve"> </w:t>
      </w:r>
      <w:r>
        <w:rPr>
          <w:spacing w:val="-1"/>
          <w:u w:val="single"/>
        </w:rPr>
        <w:t>Statement</w:t>
      </w:r>
      <w:r>
        <w:rPr>
          <w:u w:val="single"/>
        </w:rPr>
        <w:t xml:space="preserve"> 54)</w:t>
      </w:r>
    </w:p>
    <w:p w:rsidR="0074246C" w:rsidRDefault="0074246C" w:rsidP="0074246C">
      <w:pPr>
        <w:pStyle w:val="BodyText"/>
        <w:kinsoku w:val="0"/>
        <w:overflowPunct w:val="0"/>
        <w:spacing w:before="3"/>
        <w:ind w:left="0"/>
        <w:rPr>
          <w:sz w:val="19"/>
          <w:szCs w:val="19"/>
        </w:rPr>
      </w:pPr>
    </w:p>
    <w:p w:rsidR="0074246C" w:rsidRDefault="0074246C" w:rsidP="0074246C">
      <w:pPr>
        <w:pStyle w:val="BodyText"/>
        <w:kinsoku w:val="0"/>
        <w:overflowPunct w:val="0"/>
        <w:spacing w:before="69" w:line="246" w:lineRule="auto"/>
        <w:ind w:right="193"/>
        <w:rPr>
          <w:spacing w:val="-1"/>
        </w:rPr>
      </w:pPr>
      <w:r>
        <w:rPr>
          <w:spacing w:val="-1"/>
        </w:rPr>
        <w:t>To</w:t>
      </w:r>
      <w:r>
        <w:t xml:space="preserve"> </w:t>
      </w:r>
      <w:r>
        <w:rPr>
          <w:spacing w:val="-1"/>
        </w:rPr>
        <w:t xml:space="preserve">enhance </w:t>
      </w:r>
      <w:r>
        <w:t>the</w:t>
      </w:r>
      <w:r>
        <w:rPr>
          <w:spacing w:val="-1"/>
        </w:rPr>
        <w:t xml:space="preserve"> usefulness</w:t>
      </w:r>
      <w:r>
        <w:t xml:space="preserve"> of</w:t>
      </w:r>
      <w:r>
        <w:rPr>
          <w:spacing w:val="-1"/>
        </w:rPr>
        <w:t xml:space="preserve"> fund</w:t>
      </w:r>
      <w:r>
        <w:t xml:space="preserve"> </w:t>
      </w:r>
      <w:r>
        <w:rPr>
          <w:spacing w:val="-1"/>
        </w:rPr>
        <w:t>balance information,</w:t>
      </w:r>
      <w:r>
        <w:t xml:space="preserve"> the</w:t>
      </w:r>
      <w:r>
        <w:rPr>
          <w:spacing w:val="-1"/>
        </w:rPr>
        <w:t xml:space="preserve"> District</w:t>
      </w:r>
      <w:r>
        <w:t xml:space="preserve"> </w:t>
      </w:r>
      <w:r>
        <w:rPr>
          <w:spacing w:val="-1"/>
        </w:rPr>
        <w:t>will</w:t>
      </w:r>
      <w:r>
        <w:t xml:space="preserve"> </w:t>
      </w:r>
      <w:r>
        <w:rPr>
          <w:spacing w:val="-1"/>
        </w:rPr>
        <w:t>provide clear fund</w:t>
      </w:r>
      <w:r>
        <w:rPr>
          <w:spacing w:val="95"/>
        </w:rPr>
        <w:t xml:space="preserve"> </w:t>
      </w:r>
      <w:r>
        <w:rPr>
          <w:spacing w:val="-1"/>
        </w:rPr>
        <w:t>balance classifications</w:t>
      </w:r>
      <w:r>
        <w:t xml:space="preserve"> </w:t>
      </w:r>
      <w:r>
        <w:rPr>
          <w:spacing w:val="-1"/>
        </w:rPr>
        <w:t>and</w:t>
      </w:r>
      <w:r>
        <w:t xml:space="preserve"> </w:t>
      </w:r>
      <w:r>
        <w:rPr>
          <w:spacing w:val="-1"/>
        </w:rPr>
        <w:t>use fund</w:t>
      </w:r>
      <w:r>
        <w:t xml:space="preserve"> </w:t>
      </w:r>
      <w:r>
        <w:rPr>
          <w:spacing w:val="-2"/>
        </w:rPr>
        <w:t>type</w:t>
      </w:r>
      <w:r>
        <w:rPr>
          <w:spacing w:val="-1"/>
        </w:rPr>
        <w:t xml:space="preserve"> definitions</w:t>
      </w:r>
      <w:r>
        <w:t xml:space="preserve"> </w:t>
      </w:r>
      <w:r>
        <w:rPr>
          <w:spacing w:val="-1"/>
        </w:rPr>
        <w:t>consistently.</w:t>
      </w:r>
    </w:p>
    <w:p w:rsidR="0074246C" w:rsidRDefault="0074246C" w:rsidP="0074246C">
      <w:pPr>
        <w:pStyle w:val="BodyText"/>
        <w:kinsoku w:val="0"/>
        <w:overflowPunct w:val="0"/>
        <w:spacing w:before="8"/>
        <w:ind w:left="0"/>
      </w:pPr>
    </w:p>
    <w:p w:rsidR="0074246C" w:rsidRDefault="0074246C" w:rsidP="0074246C">
      <w:pPr>
        <w:pStyle w:val="BodyText"/>
        <w:kinsoku w:val="0"/>
        <w:overflowPunct w:val="0"/>
        <w:spacing w:line="246" w:lineRule="auto"/>
        <w:ind w:right="347"/>
        <w:jc w:val="both"/>
      </w:pPr>
      <w:r>
        <w:rPr>
          <w:spacing w:val="-1"/>
        </w:rPr>
        <w:t>The policy</w:t>
      </w:r>
      <w:r>
        <w:rPr>
          <w:spacing w:val="-8"/>
        </w:rPr>
        <w:t xml:space="preserve"> </w:t>
      </w:r>
      <w:r>
        <w:t xml:space="preserve">is </w:t>
      </w:r>
      <w:r>
        <w:rPr>
          <w:spacing w:val="-1"/>
        </w:rPr>
        <w:t>designed</w:t>
      </w:r>
      <w:r>
        <w:t xml:space="preserve"> to </w:t>
      </w:r>
      <w:r>
        <w:rPr>
          <w:spacing w:val="-1"/>
        </w:rPr>
        <w:t>encourage consideration</w:t>
      </w:r>
      <w:r>
        <w:t xml:space="preserve"> of</w:t>
      </w:r>
      <w:r>
        <w:rPr>
          <w:spacing w:val="-1"/>
        </w:rPr>
        <w:t xml:space="preserve"> unanticipated</w:t>
      </w:r>
      <w:r>
        <w:t xml:space="preserve"> </w:t>
      </w:r>
      <w:r>
        <w:rPr>
          <w:spacing w:val="-1"/>
        </w:rPr>
        <w:t>events</w:t>
      </w:r>
      <w:r>
        <w:t xml:space="preserve"> </w:t>
      </w:r>
      <w:r>
        <w:rPr>
          <w:spacing w:val="-1"/>
        </w:rPr>
        <w:t>that</w:t>
      </w:r>
      <w:r>
        <w:t xml:space="preserve"> </w:t>
      </w:r>
      <w:r>
        <w:rPr>
          <w:spacing w:val="-1"/>
        </w:rPr>
        <w:t>could</w:t>
      </w:r>
      <w:r>
        <w:t xml:space="preserve"> </w:t>
      </w:r>
      <w:r>
        <w:rPr>
          <w:spacing w:val="-1"/>
        </w:rPr>
        <w:t>adversely</w:t>
      </w:r>
      <w:r>
        <w:rPr>
          <w:spacing w:val="93"/>
        </w:rPr>
        <w:t xml:space="preserve"> </w:t>
      </w:r>
      <w:r>
        <w:rPr>
          <w:spacing w:val="-1"/>
        </w:rPr>
        <w:t>affect</w:t>
      </w:r>
      <w:r>
        <w:t xml:space="preserve"> the</w:t>
      </w:r>
      <w:r>
        <w:rPr>
          <w:spacing w:val="-1"/>
        </w:rPr>
        <w:t xml:space="preserve"> financial</w:t>
      </w:r>
      <w:r>
        <w:t xml:space="preserve"> </w:t>
      </w:r>
      <w:r>
        <w:rPr>
          <w:spacing w:val="-1"/>
        </w:rPr>
        <w:t>condition</w:t>
      </w:r>
      <w:r>
        <w:t xml:space="preserve"> of</w:t>
      </w:r>
      <w:r>
        <w:rPr>
          <w:spacing w:val="-1"/>
        </w:rPr>
        <w:t xml:space="preserve"> </w:t>
      </w:r>
      <w:r>
        <w:t>the</w:t>
      </w:r>
      <w:r>
        <w:rPr>
          <w:spacing w:val="-1"/>
        </w:rPr>
        <w:t xml:space="preserve"> District</w:t>
      </w:r>
      <w:r>
        <w:t xml:space="preserve"> </w:t>
      </w:r>
      <w:r>
        <w:rPr>
          <w:spacing w:val="-1"/>
        </w:rPr>
        <w:t>and</w:t>
      </w:r>
      <w:r>
        <w:t xml:space="preserve"> </w:t>
      </w:r>
      <w:r>
        <w:rPr>
          <w:spacing w:val="-1"/>
        </w:rPr>
        <w:t xml:space="preserve">jeopardize </w:t>
      </w:r>
      <w:r>
        <w:t>the</w:t>
      </w:r>
      <w:r>
        <w:rPr>
          <w:spacing w:val="-1"/>
        </w:rPr>
        <w:t xml:space="preserve"> continuation</w:t>
      </w:r>
      <w:r>
        <w:t xml:space="preserve"> of</w:t>
      </w:r>
      <w:r>
        <w:rPr>
          <w:spacing w:val="-1"/>
        </w:rPr>
        <w:t xml:space="preserve"> necessary</w:t>
      </w:r>
      <w:r>
        <w:rPr>
          <w:spacing w:val="-8"/>
        </w:rPr>
        <w:t xml:space="preserve"> </w:t>
      </w:r>
      <w:r>
        <w:t>public</w:t>
      </w:r>
      <w:r>
        <w:rPr>
          <w:spacing w:val="87"/>
        </w:rPr>
        <w:t xml:space="preserve"> </w:t>
      </w:r>
      <w:r>
        <w:rPr>
          <w:spacing w:val="-1"/>
        </w:rPr>
        <w:t>services.</w:t>
      </w:r>
      <w:r>
        <w:t xml:space="preserve"> </w:t>
      </w:r>
      <w:r>
        <w:rPr>
          <w:spacing w:val="-1"/>
        </w:rPr>
        <w:t>The District</w:t>
      </w:r>
      <w:r>
        <w:t xml:space="preserve"> should </w:t>
      </w:r>
      <w:r>
        <w:rPr>
          <w:spacing w:val="-1"/>
        </w:rPr>
        <w:t>maintain</w:t>
      </w:r>
      <w:r>
        <w:t xml:space="preserve"> </w:t>
      </w:r>
      <w:r>
        <w:rPr>
          <w:spacing w:val="-1"/>
        </w:rPr>
        <w:t>adequate fund</w:t>
      </w:r>
      <w:r>
        <w:t xml:space="preserve"> </w:t>
      </w:r>
      <w:r>
        <w:rPr>
          <w:spacing w:val="-1"/>
        </w:rPr>
        <w:t>balances</w:t>
      </w:r>
      <w:r>
        <w:t xml:space="preserve"> </w:t>
      </w:r>
      <w:r>
        <w:rPr>
          <w:spacing w:val="-1"/>
        </w:rPr>
        <w:t>and</w:t>
      </w:r>
      <w:r>
        <w:t xml:space="preserve"> </w:t>
      </w:r>
      <w:r>
        <w:rPr>
          <w:spacing w:val="-1"/>
        </w:rPr>
        <w:t>reserves</w:t>
      </w:r>
      <w:r>
        <w:t xml:space="preserve"> in </w:t>
      </w:r>
      <w:r>
        <w:rPr>
          <w:spacing w:val="-1"/>
        </w:rPr>
        <w:t xml:space="preserve">order </w:t>
      </w:r>
      <w:r>
        <w:t>to:</w:t>
      </w:r>
    </w:p>
    <w:p w:rsidR="0074246C" w:rsidRDefault="0074246C" w:rsidP="0074246C">
      <w:pPr>
        <w:pStyle w:val="BodyText"/>
        <w:kinsoku w:val="0"/>
        <w:overflowPunct w:val="0"/>
        <w:spacing w:before="8"/>
        <w:ind w:left="0"/>
      </w:pPr>
    </w:p>
    <w:p w:rsidR="0074246C" w:rsidRDefault="0074246C" w:rsidP="0074246C">
      <w:pPr>
        <w:pStyle w:val="BodyText"/>
        <w:numPr>
          <w:ilvl w:val="0"/>
          <w:numId w:val="3"/>
        </w:numPr>
        <w:tabs>
          <w:tab w:val="left" w:pos="840"/>
        </w:tabs>
        <w:kinsoku w:val="0"/>
        <w:overflowPunct w:val="0"/>
        <w:ind w:firstLine="360"/>
        <w:rPr>
          <w:spacing w:val="-1"/>
        </w:rPr>
      </w:pPr>
      <w:r>
        <w:rPr>
          <w:spacing w:val="-1"/>
        </w:rPr>
        <w:t>Provide sufficient</w:t>
      </w:r>
      <w:r>
        <w:t xml:space="preserve"> </w:t>
      </w:r>
      <w:r>
        <w:rPr>
          <w:spacing w:val="-1"/>
        </w:rPr>
        <w:t>cash</w:t>
      </w:r>
      <w:r>
        <w:t xml:space="preserve"> </w:t>
      </w:r>
      <w:r>
        <w:rPr>
          <w:spacing w:val="-1"/>
        </w:rPr>
        <w:t>flow for daily</w:t>
      </w:r>
      <w:r>
        <w:rPr>
          <w:spacing w:val="-8"/>
        </w:rPr>
        <w:t xml:space="preserve"> </w:t>
      </w:r>
      <w:r>
        <w:rPr>
          <w:spacing w:val="-1"/>
        </w:rPr>
        <w:t>financial</w:t>
      </w:r>
      <w:r>
        <w:t xml:space="preserve"> </w:t>
      </w:r>
      <w:r>
        <w:rPr>
          <w:spacing w:val="-1"/>
        </w:rPr>
        <w:t>needs;</w:t>
      </w:r>
    </w:p>
    <w:p w:rsidR="0074246C" w:rsidRDefault="0074246C" w:rsidP="0074246C">
      <w:pPr>
        <w:pStyle w:val="BodyText"/>
        <w:numPr>
          <w:ilvl w:val="0"/>
          <w:numId w:val="3"/>
        </w:numPr>
        <w:tabs>
          <w:tab w:val="left" w:pos="840"/>
        </w:tabs>
        <w:kinsoku w:val="0"/>
        <w:overflowPunct w:val="0"/>
        <w:spacing w:before="7"/>
        <w:ind w:left="840"/>
        <w:rPr>
          <w:spacing w:val="-1"/>
        </w:rPr>
      </w:pPr>
      <w:r>
        <w:rPr>
          <w:spacing w:val="-1"/>
        </w:rPr>
        <w:t>Secure and</w:t>
      </w:r>
      <w:r>
        <w:t xml:space="preserve"> </w:t>
      </w:r>
      <w:r>
        <w:rPr>
          <w:spacing w:val="-1"/>
        </w:rPr>
        <w:t>maintain</w:t>
      </w:r>
      <w:r>
        <w:t xml:space="preserve"> </w:t>
      </w:r>
      <w:r>
        <w:rPr>
          <w:spacing w:val="-1"/>
        </w:rPr>
        <w:t>investment</w:t>
      </w:r>
      <w:r>
        <w:t xml:space="preserve"> </w:t>
      </w:r>
      <w:r>
        <w:rPr>
          <w:spacing w:val="-1"/>
        </w:rPr>
        <w:t xml:space="preserve">grade </w:t>
      </w:r>
      <w:r>
        <w:t xml:space="preserve">bond </w:t>
      </w:r>
      <w:r>
        <w:rPr>
          <w:spacing w:val="-1"/>
        </w:rPr>
        <w:t>ratings;</w:t>
      </w:r>
    </w:p>
    <w:p w:rsidR="0074246C" w:rsidRDefault="0074246C" w:rsidP="0074246C">
      <w:pPr>
        <w:pStyle w:val="BodyText"/>
        <w:numPr>
          <w:ilvl w:val="0"/>
          <w:numId w:val="3"/>
        </w:numPr>
        <w:tabs>
          <w:tab w:val="left" w:pos="840"/>
        </w:tabs>
        <w:kinsoku w:val="0"/>
        <w:overflowPunct w:val="0"/>
        <w:spacing w:before="7"/>
        <w:ind w:left="840"/>
        <w:rPr>
          <w:spacing w:val="-1"/>
        </w:rPr>
      </w:pPr>
      <w:r>
        <w:rPr>
          <w:spacing w:val="-1"/>
        </w:rPr>
        <w:t>Offset</w:t>
      </w:r>
      <w:r>
        <w:t xml:space="preserve"> </w:t>
      </w:r>
      <w:r>
        <w:rPr>
          <w:spacing w:val="-1"/>
        </w:rPr>
        <w:t>significant</w:t>
      </w:r>
      <w:r>
        <w:t xml:space="preserve"> </w:t>
      </w:r>
      <w:r>
        <w:rPr>
          <w:spacing w:val="-1"/>
        </w:rPr>
        <w:t>economic downturns</w:t>
      </w:r>
      <w:r>
        <w:t xml:space="preserve"> or</w:t>
      </w:r>
      <w:r>
        <w:rPr>
          <w:spacing w:val="-1"/>
        </w:rPr>
        <w:t xml:space="preserve"> revenue shortfalls;</w:t>
      </w:r>
      <w:r>
        <w:t xml:space="preserve"> </w:t>
      </w:r>
      <w:r>
        <w:rPr>
          <w:spacing w:val="-1"/>
        </w:rPr>
        <w:t>and</w:t>
      </w:r>
    </w:p>
    <w:p w:rsidR="0074246C" w:rsidRDefault="0074246C" w:rsidP="0074246C">
      <w:pPr>
        <w:pStyle w:val="BodyText"/>
        <w:numPr>
          <w:ilvl w:val="0"/>
          <w:numId w:val="3"/>
        </w:numPr>
        <w:tabs>
          <w:tab w:val="left" w:pos="840"/>
        </w:tabs>
        <w:kinsoku w:val="0"/>
        <w:overflowPunct w:val="0"/>
        <w:spacing w:before="7" w:line="492" w:lineRule="auto"/>
        <w:ind w:right="2414" w:firstLine="360"/>
      </w:pPr>
      <w:r>
        <w:rPr>
          <w:spacing w:val="-1"/>
        </w:rPr>
        <w:t>Provide funds</w:t>
      </w:r>
      <w:r>
        <w:t xml:space="preserve"> </w:t>
      </w:r>
      <w:r>
        <w:rPr>
          <w:spacing w:val="-1"/>
        </w:rPr>
        <w:t>for unforeseen</w:t>
      </w:r>
      <w:r>
        <w:t xml:space="preserve"> </w:t>
      </w:r>
      <w:r>
        <w:rPr>
          <w:spacing w:val="-1"/>
        </w:rPr>
        <w:t>expenditures</w:t>
      </w:r>
      <w:r>
        <w:t xml:space="preserve"> </w:t>
      </w:r>
      <w:r>
        <w:rPr>
          <w:spacing w:val="-1"/>
        </w:rPr>
        <w:t>related</w:t>
      </w:r>
      <w:r>
        <w:t xml:space="preserve"> to </w:t>
      </w:r>
      <w:r>
        <w:rPr>
          <w:spacing w:val="-1"/>
        </w:rPr>
        <w:t>emergencies.</w:t>
      </w:r>
      <w:r>
        <w:rPr>
          <w:spacing w:val="67"/>
        </w:rPr>
        <w:t xml:space="preserve"> </w:t>
      </w:r>
      <w:r>
        <w:rPr>
          <w:spacing w:val="-1"/>
          <w:u w:val="single"/>
        </w:rPr>
        <w:t>Fund</w:t>
      </w:r>
      <w:r>
        <w:rPr>
          <w:u w:val="single"/>
        </w:rPr>
        <w:t xml:space="preserve"> </w:t>
      </w:r>
      <w:r>
        <w:rPr>
          <w:spacing w:val="-2"/>
          <w:u w:val="single"/>
        </w:rPr>
        <w:t>Types</w:t>
      </w:r>
    </w:p>
    <w:p w:rsidR="0074246C" w:rsidRDefault="0074246C" w:rsidP="0074246C">
      <w:pPr>
        <w:pStyle w:val="BodyText"/>
        <w:kinsoku w:val="0"/>
        <w:overflowPunct w:val="0"/>
        <w:spacing w:before="11" w:line="246" w:lineRule="auto"/>
        <w:ind w:right="283"/>
        <w:rPr>
          <w:spacing w:val="-1"/>
        </w:rPr>
      </w:pPr>
      <w:r>
        <w:rPr>
          <w:spacing w:val="-1"/>
        </w:rPr>
        <w:t>The accounts</w:t>
      </w:r>
      <w:r>
        <w:t xml:space="preserve"> of</w:t>
      </w:r>
      <w:r>
        <w:rPr>
          <w:spacing w:val="-1"/>
        </w:rPr>
        <w:t xml:space="preserve"> </w:t>
      </w:r>
      <w:r>
        <w:t>the</w:t>
      </w:r>
      <w:r>
        <w:rPr>
          <w:spacing w:val="-1"/>
        </w:rPr>
        <w:t xml:space="preserve"> District</w:t>
      </w:r>
      <w:r>
        <w:t xml:space="preserve"> </w:t>
      </w:r>
      <w:r>
        <w:rPr>
          <w:spacing w:val="-1"/>
        </w:rPr>
        <w:t>are organized</w:t>
      </w:r>
      <w:r>
        <w:t xml:space="preserve"> on the</w:t>
      </w:r>
      <w:r>
        <w:rPr>
          <w:spacing w:val="-1"/>
        </w:rPr>
        <w:t xml:space="preserve"> basis</w:t>
      </w:r>
      <w:r>
        <w:t xml:space="preserve"> of</w:t>
      </w:r>
      <w:r>
        <w:rPr>
          <w:spacing w:val="-1"/>
        </w:rPr>
        <w:t xml:space="preserve"> funds,</w:t>
      </w:r>
      <w:r>
        <w:t xml:space="preserve"> </w:t>
      </w:r>
      <w:r>
        <w:rPr>
          <w:spacing w:val="-1"/>
        </w:rPr>
        <w:t>each</w:t>
      </w:r>
      <w:r>
        <w:t xml:space="preserve"> of</w:t>
      </w:r>
      <w:r>
        <w:rPr>
          <w:spacing w:val="-1"/>
        </w:rPr>
        <w:t xml:space="preserve"> which</w:t>
      </w:r>
      <w:r>
        <w:t xml:space="preserve"> is </w:t>
      </w:r>
      <w:r>
        <w:rPr>
          <w:spacing w:val="-1"/>
        </w:rPr>
        <w:t>considered</w:t>
      </w:r>
      <w:r>
        <w:t xml:space="preserve"> to</w:t>
      </w:r>
      <w:r>
        <w:rPr>
          <w:spacing w:val="73"/>
        </w:rPr>
        <w:t xml:space="preserve"> </w:t>
      </w:r>
      <w:r>
        <w:t>be</w:t>
      </w:r>
      <w:r>
        <w:rPr>
          <w:spacing w:val="-1"/>
        </w:rPr>
        <w:t xml:space="preserve"> </w:t>
      </w:r>
      <w:r>
        <w:t>a</w:t>
      </w:r>
      <w:r>
        <w:rPr>
          <w:spacing w:val="-1"/>
        </w:rPr>
        <w:t xml:space="preserve"> separate accounting</w:t>
      </w:r>
      <w:r>
        <w:rPr>
          <w:spacing w:val="-3"/>
        </w:rPr>
        <w:t xml:space="preserve"> </w:t>
      </w:r>
      <w:r>
        <w:rPr>
          <w:spacing w:val="-2"/>
        </w:rPr>
        <w:t>entity.</w:t>
      </w:r>
      <w:r>
        <w:t xml:space="preserve">  </w:t>
      </w:r>
      <w:r>
        <w:rPr>
          <w:spacing w:val="-1"/>
        </w:rPr>
        <w:t>The operations</w:t>
      </w:r>
      <w:r>
        <w:t xml:space="preserve"> of</w:t>
      </w:r>
      <w:r>
        <w:rPr>
          <w:spacing w:val="-1"/>
        </w:rPr>
        <w:t xml:space="preserve"> each</w:t>
      </w:r>
      <w:r>
        <w:t xml:space="preserve"> </w:t>
      </w:r>
      <w:r>
        <w:rPr>
          <w:spacing w:val="-1"/>
        </w:rPr>
        <w:t>fund</w:t>
      </w:r>
      <w:r>
        <w:t xml:space="preserve"> </w:t>
      </w:r>
      <w:r>
        <w:rPr>
          <w:spacing w:val="-1"/>
        </w:rPr>
        <w:t>are accounted</w:t>
      </w:r>
      <w:r>
        <w:t xml:space="preserve"> </w:t>
      </w:r>
      <w:r>
        <w:rPr>
          <w:spacing w:val="-1"/>
        </w:rPr>
        <w:t xml:space="preserve">for </w:t>
      </w:r>
      <w:r>
        <w:t>by</w:t>
      </w:r>
      <w:r>
        <w:rPr>
          <w:spacing w:val="-8"/>
        </w:rPr>
        <w:t xml:space="preserve"> </w:t>
      </w:r>
      <w:r>
        <w:rPr>
          <w:spacing w:val="-1"/>
        </w:rPr>
        <w:t>providing</w:t>
      </w:r>
      <w:r>
        <w:rPr>
          <w:spacing w:val="-3"/>
        </w:rPr>
        <w:t xml:space="preserve"> </w:t>
      </w:r>
      <w:r>
        <w:t>a</w:t>
      </w:r>
      <w:r>
        <w:rPr>
          <w:spacing w:val="91"/>
        </w:rPr>
        <w:t xml:space="preserve"> </w:t>
      </w:r>
      <w:r>
        <w:rPr>
          <w:spacing w:val="-1"/>
        </w:rPr>
        <w:t>separate set</w:t>
      </w:r>
      <w:r>
        <w:t xml:space="preserve"> of</w:t>
      </w:r>
      <w:r>
        <w:rPr>
          <w:spacing w:val="-1"/>
        </w:rPr>
        <w:t xml:space="preserve"> self-balancing</w:t>
      </w:r>
      <w:r>
        <w:rPr>
          <w:spacing w:val="-3"/>
        </w:rPr>
        <w:t xml:space="preserve"> </w:t>
      </w:r>
      <w:r>
        <w:rPr>
          <w:spacing w:val="-1"/>
        </w:rPr>
        <w:t>accounts.</w:t>
      </w:r>
      <w:r>
        <w:t xml:space="preserve">  </w:t>
      </w:r>
      <w:r>
        <w:rPr>
          <w:spacing w:val="-1"/>
        </w:rPr>
        <w:t>The following</w:t>
      </w:r>
      <w:r>
        <w:rPr>
          <w:spacing w:val="-3"/>
        </w:rPr>
        <w:t xml:space="preserve"> </w:t>
      </w:r>
      <w:r>
        <w:rPr>
          <w:spacing w:val="-1"/>
        </w:rPr>
        <w:t>funds</w:t>
      </w:r>
      <w:r>
        <w:t xml:space="preserve"> </w:t>
      </w:r>
      <w:r>
        <w:rPr>
          <w:spacing w:val="-1"/>
        </w:rPr>
        <w:t>are maintained</w:t>
      </w:r>
      <w:r>
        <w:t xml:space="preserve"> by</w:t>
      </w:r>
      <w:r>
        <w:rPr>
          <w:spacing w:val="-8"/>
        </w:rPr>
        <w:t xml:space="preserve"> </w:t>
      </w:r>
      <w:r>
        <w:t>the</w:t>
      </w:r>
      <w:r>
        <w:rPr>
          <w:spacing w:val="-1"/>
        </w:rPr>
        <w:t xml:space="preserve"> District:</w:t>
      </w:r>
    </w:p>
    <w:p w:rsidR="0074246C" w:rsidRDefault="0074246C" w:rsidP="0074246C">
      <w:pPr>
        <w:pStyle w:val="BodyText"/>
        <w:kinsoku w:val="0"/>
        <w:overflowPunct w:val="0"/>
        <w:spacing w:before="8"/>
        <w:ind w:left="0"/>
      </w:pPr>
    </w:p>
    <w:p w:rsidR="0074246C" w:rsidRDefault="0074246C" w:rsidP="0074246C">
      <w:pPr>
        <w:pStyle w:val="BodyText"/>
        <w:numPr>
          <w:ilvl w:val="0"/>
          <w:numId w:val="2"/>
        </w:numPr>
        <w:tabs>
          <w:tab w:val="left" w:pos="840"/>
        </w:tabs>
        <w:kinsoku w:val="0"/>
        <w:overflowPunct w:val="0"/>
        <w:spacing w:line="246" w:lineRule="auto"/>
        <w:ind w:right="607"/>
        <w:rPr>
          <w:spacing w:val="-1"/>
        </w:rPr>
      </w:pPr>
      <w:r>
        <w:rPr>
          <w:spacing w:val="-1"/>
        </w:rPr>
        <w:t>The General</w:t>
      </w:r>
      <w:r>
        <w:t xml:space="preserve"> </w:t>
      </w:r>
      <w:r>
        <w:rPr>
          <w:spacing w:val="-1"/>
        </w:rPr>
        <w:t>Fund</w:t>
      </w:r>
      <w:r>
        <w:t xml:space="preserve"> is </w:t>
      </w:r>
      <w:r>
        <w:rPr>
          <w:spacing w:val="-1"/>
        </w:rPr>
        <w:t>used</w:t>
      </w:r>
      <w:r>
        <w:t xml:space="preserve"> to </w:t>
      </w:r>
      <w:r>
        <w:rPr>
          <w:spacing w:val="-1"/>
        </w:rPr>
        <w:t>account</w:t>
      </w:r>
      <w:r>
        <w:t xml:space="preserve"> </w:t>
      </w:r>
      <w:r>
        <w:rPr>
          <w:spacing w:val="-1"/>
        </w:rPr>
        <w:t>for all</w:t>
      </w:r>
      <w:r>
        <w:t xml:space="preserve"> </w:t>
      </w:r>
      <w:r>
        <w:rPr>
          <w:spacing w:val="-1"/>
        </w:rPr>
        <w:t>financial</w:t>
      </w:r>
      <w:r>
        <w:t xml:space="preserve"> </w:t>
      </w:r>
      <w:r>
        <w:rPr>
          <w:spacing w:val="-1"/>
        </w:rPr>
        <w:t>resources</w:t>
      </w:r>
      <w:r>
        <w:t xml:space="preserve"> not </w:t>
      </w:r>
      <w:r>
        <w:rPr>
          <w:spacing w:val="-1"/>
        </w:rPr>
        <w:t>accounted</w:t>
      </w:r>
      <w:r>
        <w:t xml:space="preserve"> </w:t>
      </w:r>
      <w:r>
        <w:rPr>
          <w:spacing w:val="-1"/>
        </w:rPr>
        <w:t>for and</w:t>
      </w:r>
      <w:r>
        <w:rPr>
          <w:spacing w:val="71"/>
        </w:rPr>
        <w:t xml:space="preserve"> </w:t>
      </w:r>
      <w:r>
        <w:rPr>
          <w:spacing w:val="-1"/>
        </w:rPr>
        <w:t>reported</w:t>
      </w:r>
      <w:r>
        <w:t xml:space="preserve"> in </w:t>
      </w:r>
      <w:r>
        <w:rPr>
          <w:spacing w:val="-1"/>
        </w:rPr>
        <w:t>another fund;</w:t>
      </w:r>
    </w:p>
    <w:p w:rsidR="0074246C" w:rsidRDefault="0074246C" w:rsidP="0074246C">
      <w:pPr>
        <w:pStyle w:val="BodyText"/>
        <w:numPr>
          <w:ilvl w:val="0"/>
          <w:numId w:val="2"/>
        </w:numPr>
        <w:tabs>
          <w:tab w:val="left" w:pos="840"/>
        </w:tabs>
        <w:kinsoku w:val="0"/>
        <w:overflowPunct w:val="0"/>
        <w:spacing w:line="246" w:lineRule="auto"/>
        <w:ind w:right="429"/>
        <w:jc w:val="both"/>
        <w:rPr>
          <w:spacing w:val="-1"/>
        </w:rPr>
      </w:pPr>
      <w:r>
        <w:rPr>
          <w:spacing w:val="-1"/>
        </w:rPr>
        <w:t>Special</w:t>
      </w:r>
      <w:r>
        <w:t xml:space="preserve"> </w:t>
      </w:r>
      <w:r>
        <w:rPr>
          <w:spacing w:val="-1"/>
        </w:rPr>
        <w:t>Revenue Funds</w:t>
      </w:r>
      <w:r>
        <w:t xml:space="preserve"> </w:t>
      </w:r>
      <w:r>
        <w:rPr>
          <w:spacing w:val="-1"/>
        </w:rPr>
        <w:t>are used</w:t>
      </w:r>
      <w:r>
        <w:t xml:space="preserve"> to </w:t>
      </w:r>
      <w:r>
        <w:rPr>
          <w:spacing w:val="-1"/>
        </w:rPr>
        <w:t>account</w:t>
      </w:r>
      <w:r>
        <w:t xml:space="preserve"> </w:t>
      </w:r>
      <w:r>
        <w:rPr>
          <w:spacing w:val="-1"/>
        </w:rPr>
        <w:t>and</w:t>
      </w:r>
      <w:r>
        <w:t xml:space="preserve"> </w:t>
      </w:r>
      <w:r>
        <w:rPr>
          <w:spacing w:val="-1"/>
        </w:rPr>
        <w:t>report</w:t>
      </w:r>
      <w:r>
        <w:t xml:space="preserve"> the</w:t>
      </w:r>
      <w:r>
        <w:rPr>
          <w:spacing w:val="-1"/>
        </w:rPr>
        <w:t xml:space="preserve"> proceeds</w:t>
      </w:r>
      <w:r>
        <w:t xml:space="preserve"> of</w:t>
      </w:r>
      <w:r>
        <w:rPr>
          <w:spacing w:val="-1"/>
        </w:rPr>
        <w:t xml:space="preserve"> specific revenue</w:t>
      </w:r>
      <w:r>
        <w:rPr>
          <w:spacing w:val="77"/>
        </w:rPr>
        <w:t xml:space="preserve"> </w:t>
      </w:r>
      <w:r>
        <w:rPr>
          <w:spacing w:val="-1"/>
        </w:rPr>
        <w:t>sources</w:t>
      </w:r>
      <w:r>
        <w:t xml:space="preserve"> </w:t>
      </w:r>
      <w:r>
        <w:rPr>
          <w:spacing w:val="-1"/>
        </w:rPr>
        <w:t>that</w:t>
      </w:r>
      <w:r>
        <w:t xml:space="preserve"> </w:t>
      </w:r>
      <w:r>
        <w:rPr>
          <w:spacing w:val="-1"/>
        </w:rPr>
        <w:t>are restricted</w:t>
      </w:r>
      <w:r>
        <w:t xml:space="preserve"> or</w:t>
      </w:r>
      <w:r>
        <w:rPr>
          <w:spacing w:val="-1"/>
        </w:rPr>
        <w:t xml:space="preserve"> committed</w:t>
      </w:r>
      <w:r>
        <w:t xml:space="preserve"> to </w:t>
      </w:r>
      <w:r>
        <w:rPr>
          <w:spacing w:val="-1"/>
        </w:rPr>
        <w:t>expenditure for specific purposes</w:t>
      </w:r>
      <w:r>
        <w:t xml:space="preserve"> </w:t>
      </w:r>
      <w:r>
        <w:rPr>
          <w:spacing w:val="-1"/>
        </w:rPr>
        <w:t>other than</w:t>
      </w:r>
      <w:r>
        <w:rPr>
          <w:spacing w:val="101"/>
        </w:rPr>
        <w:t xml:space="preserve"> </w:t>
      </w:r>
      <w:r>
        <w:rPr>
          <w:spacing w:val="-1"/>
        </w:rPr>
        <w:t>debt</w:t>
      </w:r>
      <w:r>
        <w:t xml:space="preserve"> </w:t>
      </w:r>
      <w:r>
        <w:rPr>
          <w:spacing w:val="-1"/>
        </w:rPr>
        <w:t xml:space="preserve">service </w:t>
      </w:r>
      <w:r>
        <w:t>or</w:t>
      </w:r>
      <w:r>
        <w:rPr>
          <w:spacing w:val="-1"/>
        </w:rPr>
        <w:t xml:space="preserve"> capital</w:t>
      </w:r>
      <w:r>
        <w:t xml:space="preserve"> </w:t>
      </w:r>
      <w:r>
        <w:rPr>
          <w:spacing w:val="-1"/>
        </w:rPr>
        <w:t>projects;</w:t>
      </w:r>
    </w:p>
    <w:p w:rsidR="0074246C" w:rsidRDefault="0074246C" w:rsidP="0074246C">
      <w:pPr>
        <w:pStyle w:val="BodyText"/>
        <w:numPr>
          <w:ilvl w:val="0"/>
          <w:numId w:val="2"/>
        </w:numPr>
        <w:tabs>
          <w:tab w:val="left" w:pos="840"/>
        </w:tabs>
        <w:kinsoku w:val="0"/>
        <w:overflowPunct w:val="0"/>
        <w:spacing w:line="246" w:lineRule="auto"/>
        <w:ind w:right="322"/>
        <w:rPr>
          <w:spacing w:val="-1"/>
        </w:rPr>
      </w:pPr>
      <w:r>
        <w:rPr>
          <w:spacing w:val="-1"/>
        </w:rPr>
        <w:t>Debt</w:t>
      </w:r>
      <w:r>
        <w:t xml:space="preserve"> </w:t>
      </w:r>
      <w:r>
        <w:rPr>
          <w:spacing w:val="-1"/>
        </w:rPr>
        <w:t>Service Funds</w:t>
      </w:r>
      <w:r>
        <w:t xml:space="preserve"> </w:t>
      </w:r>
      <w:r>
        <w:rPr>
          <w:spacing w:val="-1"/>
        </w:rPr>
        <w:t>are used</w:t>
      </w:r>
      <w:r>
        <w:t xml:space="preserve"> to </w:t>
      </w:r>
      <w:r>
        <w:rPr>
          <w:spacing w:val="-1"/>
        </w:rPr>
        <w:t>account</w:t>
      </w:r>
      <w:r>
        <w:t xml:space="preserve"> </w:t>
      </w:r>
      <w:r>
        <w:rPr>
          <w:spacing w:val="-1"/>
        </w:rPr>
        <w:t>for all</w:t>
      </w:r>
      <w:r>
        <w:t xml:space="preserve"> </w:t>
      </w:r>
      <w:r>
        <w:rPr>
          <w:spacing w:val="-1"/>
        </w:rPr>
        <w:t>financial</w:t>
      </w:r>
      <w:r>
        <w:t xml:space="preserve"> </w:t>
      </w:r>
      <w:r>
        <w:rPr>
          <w:spacing w:val="-1"/>
        </w:rPr>
        <w:t>resources</w:t>
      </w:r>
      <w:r>
        <w:t xml:space="preserve"> </w:t>
      </w:r>
      <w:r>
        <w:rPr>
          <w:spacing w:val="-1"/>
        </w:rPr>
        <w:t>restricted,</w:t>
      </w:r>
      <w:r>
        <w:t xml:space="preserve"> </w:t>
      </w:r>
      <w:r>
        <w:rPr>
          <w:spacing w:val="-1"/>
        </w:rPr>
        <w:t>committed,</w:t>
      </w:r>
      <w:r>
        <w:rPr>
          <w:spacing w:val="89"/>
        </w:rPr>
        <w:t xml:space="preserve"> </w:t>
      </w:r>
      <w:r>
        <w:t>or</w:t>
      </w:r>
      <w:r>
        <w:rPr>
          <w:spacing w:val="-1"/>
        </w:rPr>
        <w:t xml:space="preserve"> assigned</w:t>
      </w:r>
      <w:r>
        <w:t xml:space="preserve"> to </w:t>
      </w:r>
      <w:r>
        <w:rPr>
          <w:spacing w:val="-1"/>
        </w:rPr>
        <w:t>expenditure for Superintendent</w:t>
      </w:r>
      <w:r>
        <w:t xml:space="preserve"> </w:t>
      </w:r>
      <w:r>
        <w:rPr>
          <w:spacing w:val="-1"/>
        </w:rPr>
        <w:t>and</w:t>
      </w:r>
      <w:r>
        <w:t xml:space="preserve"> </w:t>
      </w:r>
      <w:r>
        <w:rPr>
          <w:spacing w:val="-1"/>
        </w:rPr>
        <w:t>interest;</w:t>
      </w:r>
    </w:p>
    <w:p w:rsidR="0074246C" w:rsidRDefault="0074246C" w:rsidP="0074246C">
      <w:pPr>
        <w:pStyle w:val="BodyText"/>
        <w:numPr>
          <w:ilvl w:val="0"/>
          <w:numId w:val="2"/>
        </w:numPr>
        <w:tabs>
          <w:tab w:val="left" w:pos="840"/>
        </w:tabs>
        <w:kinsoku w:val="0"/>
        <w:overflowPunct w:val="0"/>
        <w:spacing w:line="246" w:lineRule="auto"/>
        <w:ind w:right="753"/>
        <w:rPr>
          <w:spacing w:val="-1"/>
        </w:rPr>
      </w:pPr>
      <w:r>
        <w:rPr>
          <w:spacing w:val="-1"/>
        </w:rPr>
        <w:t>Capital</w:t>
      </w:r>
      <w:r>
        <w:t xml:space="preserve"> </w:t>
      </w:r>
      <w:r>
        <w:rPr>
          <w:spacing w:val="-1"/>
        </w:rPr>
        <w:t>Projects</w:t>
      </w:r>
      <w:r>
        <w:t xml:space="preserve"> </w:t>
      </w:r>
      <w:r>
        <w:rPr>
          <w:spacing w:val="-1"/>
        </w:rPr>
        <w:t>Funds</w:t>
      </w:r>
      <w:r>
        <w:t xml:space="preserve"> or</w:t>
      </w:r>
      <w:r>
        <w:rPr>
          <w:spacing w:val="-1"/>
        </w:rPr>
        <w:t xml:space="preserve"> Plant</w:t>
      </w:r>
      <w:r>
        <w:t xml:space="preserve"> </w:t>
      </w:r>
      <w:r>
        <w:rPr>
          <w:spacing w:val="-1"/>
        </w:rPr>
        <w:t>Facilities</w:t>
      </w:r>
      <w:r>
        <w:t xml:space="preserve"> </w:t>
      </w:r>
      <w:r>
        <w:rPr>
          <w:spacing w:val="-1"/>
        </w:rPr>
        <w:t>Funds</w:t>
      </w:r>
      <w:r>
        <w:t xml:space="preserve"> </w:t>
      </w:r>
      <w:r>
        <w:rPr>
          <w:spacing w:val="-1"/>
        </w:rPr>
        <w:t>are used</w:t>
      </w:r>
      <w:r>
        <w:t xml:space="preserve"> to </w:t>
      </w:r>
      <w:r>
        <w:rPr>
          <w:spacing w:val="-1"/>
        </w:rPr>
        <w:t>account</w:t>
      </w:r>
      <w:r>
        <w:t xml:space="preserve"> </w:t>
      </w:r>
      <w:r>
        <w:rPr>
          <w:spacing w:val="-1"/>
        </w:rPr>
        <w:t>for all</w:t>
      </w:r>
      <w:r>
        <w:t xml:space="preserve"> </w:t>
      </w:r>
      <w:r>
        <w:rPr>
          <w:spacing w:val="-1"/>
        </w:rPr>
        <w:t>financial</w:t>
      </w:r>
      <w:r>
        <w:rPr>
          <w:spacing w:val="80"/>
        </w:rPr>
        <w:t xml:space="preserve"> </w:t>
      </w:r>
      <w:r>
        <w:rPr>
          <w:spacing w:val="-1"/>
        </w:rPr>
        <w:t>resources</w:t>
      </w:r>
      <w:r>
        <w:t xml:space="preserve"> </w:t>
      </w:r>
      <w:r>
        <w:rPr>
          <w:spacing w:val="-1"/>
        </w:rPr>
        <w:t>restricted,</w:t>
      </w:r>
      <w:r>
        <w:t xml:space="preserve"> </w:t>
      </w:r>
      <w:r>
        <w:rPr>
          <w:spacing w:val="-1"/>
        </w:rPr>
        <w:t>committed,</w:t>
      </w:r>
      <w:r>
        <w:t xml:space="preserve"> or</w:t>
      </w:r>
      <w:r>
        <w:rPr>
          <w:spacing w:val="-1"/>
        </w:rPr>
        <w:t xml:space="preserve"> assigned</w:t>
      </w:r>
      <w:r>
        <w:t xml:space="preserve"> to </w:t>
      </w:r>
      <w:r>
        <w:rPr>
          <w:spacing w:val="-1"/>
        </w:rPr>
        <w:t xml:space="preserve">expenditure for </w:t>
      </w:r>
      <w:r>
        <w:t>the</w:t>
      </w:r>
      <w:r>
        <w:rPr>
          <w:spacing w:val="-1"/>
        </w:rPr>
        <w:t xml:space="preserve"> acquisition</w:t>
      </w:r>
      <w:r>
        <w:t xml:space="preserve"> or</w:t>
      </w:r>
      <w:r>
        <w:rPr>
          <w:spacing w:val="83"/>
        </w:rPr>
        <w:t xml:space="preserve"> </w:t>
      </w:r>
      <w:r>
        <w:rPr>
          <w:spacing w:val="-1"/>
        </w:rPr>
        <w:t>construction</w:t>
      </w:r>
      <w:r>
        <w:t xml:space="preserve"> of</w:t>
      </w:r>
      <w:r>
        <w:rPr>
          <w:spacing w:val="-1"/>
        </w:rPr>
        <w:t xml:space="preserve"> capital</w:t>
      </w:r>
      <w:r>
        <w:t xml:space="preserve"> </w:t>
      </w:r>
      <w:r>
        <w:rPr>
          <w:spacing w:val="-1"/>
        </w:rPr>
        <w:t>assets.</w:t>
      </w:r>
    </w:p>
    <w:p w:rsidR="0074246C" w:rsidRDefault="0074246C" w:rsidP="0074246C">
      <w:pPr>
        <w:pStyle w:val="BodyText"/>
        <w:numPr>
          <w:ilvl w:val="0"/>
          <w:numId w:val="2"/>
        </w:numPr>
        <w:tabs>
          <w:tab w:val="left" w:pos="840"/>
        </w:tabs>
        <w:kinsoku w:val="0"/>
        <w:overflowPunct w:val="0"/>
        <w:spacing w:line="246" w:lineRule="auto"/>
        <w:ind w:right="538"/>
        <w:rPr>
          <w:spacing w:val="-1"/>
        </w:rPr>
      </w:pPr>
      <w:r>
        <w:rPr>
          <w:spacing w:val="-1"/>
        </w:rPr>
        <w:t>Permanent</w:t>
      </w:r>
      <w:r>
        <w:t xml:space="preserve"> </w:t>
      </w:r>
      <w:r>
        <w:rPr>
          <w:spacing w:val="-1"/>
        </w:rPr>
        <w:t>Funds</w:t>
      </w:r>
      <w:r>
        <w:t xml:space="preserve"> </w:t>
      </w:r>
      <w:r>
        <w:rPr>
          <w:spacing w:val="-1"/>
        </w:rPr>
        <w:t>are used</w:t>
      </w:r>
      <w:r>
        <w:t xml:space="preserve"> to </w:t>
      </w:r>
      <w:r>
        <w:rPr>
          <w:spacing w:val="-1"/>
        </w:rPr>
        <w:t>account</w:t>
      </w:r>
      <w:r>
        <w:t xml:space="preserve"> </w:t>
      </w:r>
      <w:r>
        <w:rPr>
          <w:spacing w:val="-1"/>
        </w:rPr>
        <w:t>for resources</w:t>
      </w:r>
      <w:r>
        <w:t xml:space="preserve"> </w:t>
      </w:r>
      <w:r>
        <w:rPr>
          <w:spacing w:val="-1"/>
        </w:rPr>
        <w:t>restricted</w:t>
      </w:r>
      <w:r>
        <w:t xml:space="preserve"> to the</w:t>
      </w:r>
      <w:r>
        <w:rPr>
          <w:spacing w:val="-1"/>
        </w:rPr>
        <w:t xml:space="preserve"> </w:t>
      </w:r>
      <w:r>
        <w:t xml:space="preserve">extent </w:t>
      </w:r>
      <w:r>
        <w:rPr>
          <w:spacing w:val="-1"/>
        </w:rPr>
        <w:t>that</w:t>
      </w:r>
      <w:r>
        <w:t xml:space="preserve"> only</w:t>
      </w:r>
      <w:r>
        <w:rPr>
          <w:spacing w:val="61"/>
        </w:rPr>
        <w:t xml:space="preserve"> </w:t>
      </w:r>
      <w:r>
        <w:rPr>
          <w:spacing w:val="-1"/>
        </w:rPr>
        <w:t>earnings,</w:t>
      </w:r>
      <w:r>
        <w:t xml:space="preserve"> </w:t>
      </w:r>
      <w:r>
        <w:rPr>
          <w:spacing w:val="-1"/>
        </w:rPr>
        <w:t>and</w:t>
      </w:r>
      <w:r>
        <w:t xml:space="preserve"> not </w:t>
      </w:r>
      <w:r>
        <w:rPr>
          <w:spacing w:val="-1"/>
        </w:rPr>
        <w:t>Superintendent,</w:t>
      </w:r>
      <w:r>
        <w:t xml:space="preserve"> </w:t>
      </w:r>
      <w:r>
        <w:rPr>
          <w:spacing w:val="-1"/>
        </w:rPr>
        <w:t>may</w:t>
      </w:r>
      <w:r>
        <w:rPr>
          <w:spacing w:val="-8"/>
        </w:rPr>
        <w:t xml:space="preserve"> </w:t>
      </w:r>
      <w:r>
        <w:t>be</w:t>
      </w:r>
      <w:r>
        <w:rPr>
          <w:spacing w:val="-1"/>
        </w:rPr>
        <w:t xml:space="preserve"> used</w:t>
      </w:r>
      <w:r>
        <w:t xml:space="preserve"> </w:t>
      </w:r>
      <w:r>
        <w:rPr>
          <w:spacing w:val="-1"/>
        </w:rPr>
        <w:t>for purposes</w:t>
      </w:r>
      <w:r>
        <w:t xml:space="preserve"> </w:t>
      </w:r>
      <w:r>
        <w:rPr>
          <w:spacing w:val="-1"/>
        </w:rPr>
        <w:t>that</w:t>
      </w:r>
      <w:r>
        <w:t xml:space="preserve"> </w:t>
      </w:r>
      <w:r>
        <w:rPr>
          <w:spacing w:val="-1"/>
        </w:rPr>
        <w:t>support</w:t>
      </w:r>
      <w:r>
        <w:t xml:space="preserve"> the</w:t>
      </w:r>
      <w:r>
        <w:rPr>
          <w:spacing w:val="-1"/>
        </w:rPr>
        <w:t xml:space="preserve"> District’s</w:t>
      </w:r>
      <w:r>
        <w:rPr>
          <w:spacing w:val="86"/>
        </w:rPr>
        <w:t xml:space="preserve"> </w:t>
      </w:r>
      <w:r>
        <w:rPr>
          <w:spacing w:val="-1"/>
        </w:rPr>
        <w:t>purposes.</w:t>
      </w:r>
    </w:p>
    <w:p w:rsidR="0074246C" w:rsidRDefault="0074246C" w:rsidP="0074246C">
      <w:pPr>
        <w:pStyle w:val="BodyText"/>
        <w:numPr>
          <w:ilvl w:val="0"/>
          <w:numId w:val="2"/>
        </w:numPr>
        <w:tabs>
          <w:tab w:val="left" w:pos="840"/>
        </w:tabs>
        <w:kinsoku w:val="0"/>
        <w:overflowPunct w:val="0"/>
        <w:spacing w:line="246" w:lineRule="auto"/>
        <w:ind w:right="538"/>
        <w:rPr>
          <w:spacing w:val="-1"/>
        </w:rPr>
      </w:pPr>
      <w:r>
        <w:rPr>
          <w:spacing w:val="-1"/>
        </w:rPr>
        <w:t>Student Activity Funds are used to support student extra-curricular activities.</w:t>
      </w:r>
    </w:p>
    <w:p w:rsidR="0074246C" w:rsidRDefault="0074246C" w:rsidP="0074246C">
      <w:pPr>
        <w:pStyle w:val="BodyText"/>
        <w:kinsoku w:val="0"/>
        <w:overflowPunct w:val="0"/>
        <w:spacing w:before="8"/>
        <w:ind w:left="0"/>
      </w:pPr>
    </w:p>
    <w:p w:rsidR="0074246C" w:rsidRDefault="0074246C" w:rsidP="0074246C">
      <w:pPr>
        <w:pStyle w:val="Heading1"/>
        <w:kinsoku w:val="0"/>
        <w:overflowPunct w:val="0"/>
        <w:ind w:left="119" w:right="119"/>
        <w:rPr>
          <w:b w:val="0"/>
          <w:bCs w:val="0"/>
        </w:rPr>
        <w:sectPr w:rsidR="0074246C">
          <w:footerReference w:type="default" r:id="rId7"/>
          <w:pgSz w:w="12240" w:h="15840"/>
          <w:pgMar w:top="1400" w:right="1320" w:bottom="920" w:left="1320" w:header="0" w:footer="731" w:gutter="0"/>
          <w:cols w:space="720" w:equalWidth="0">
            <w:col w:w="9600"/>
          </w:cols>
          <w:noEndnote/>
        </w:sectPr>
      </w:pPr>
    </w:p>
    <w:p w:rsidR="0074246C" w:rsidRDefault="0074246C" w:rsidP="0074246C">
      <w:pPr>
        <w:pStyle w:val="BodyText"/>
        <w:kinsoku w:val="0"/>
        <w:overflowPunct w:val="0"/>
        <w:spacing w:before="41"/>
        <w:ind w:left="100"/>
      </w:pPr>
      <w:r>
        <w:rPr>
          <w:spacing w:val="-1"/>
          <w:u w:val="single"/>
        </w:rPr>
        <w:lastRenderedPageBreak/>
        <w:t>Fund</w:t>
      </w:r>
      <w:r>
        <w:rPr>
          <w:u w:val="single"/>
        </w:rPr>
        <w:t xml:space="preserve"> </w:t>
      </w:r>
      <w:r>
        <w:rPr>
          <w:spacing w:val="-1"/>
          <w:u w:val="single"/>
        </w:rPr>
        <w:t>Balance Reporting</w:t>
      </w:r>
      <w:r>
        <w:rPr>
          <w:spacing w:val="-3"/>
          <w:u w:val="single"/>
        </w:rPr>
        <w:t xml:space="preserve"> </w:t>
      </w:r>
      <w:r>
        <w:rPr>
          <w:u w:val="single"/>
        </w:rPr>
        <w:t xml:space="preserve">in </w:t>
      </w:r>
      <w:r>
        <w:rPr>
          <w:spacing w:val="-1"/>
          <w:u w:val="single"/>
        </w:rPr>
        <w:t>Governmental</w:t>
      </w:r>
      <w:r>
        <w:rPr>
          <w:u w:val="single"/>
        </w:rPr>
        <w:t xml:space="preserve"> </w:t>
      </w:r>
      <w:r>
        <w:rPr>
          <w:spacing w:val="-1"/>
          <w:u w:val="single"/>
        </w:rPr>
        <w:t>Funds</w:t>
      </w:r>
    </w:p>
    <w:p w:rsidR="0074246C" w:rsidRDefault="0074246C" w:rsidP="0074246C">
      <w:pPr>
        <w:pStyle w:val="BodyText"/>
        <w:kinsoku w:val="0"/>
        <w:overflowPunct w:val="0"/>
        <w:spacing w:before="3"/>
        <w:ind w:left="0"/>
        <w:rPr>
          <w:sz w:val="19"/>
          <w:szCs w:val="19"/>
        </w:rPr>
      </w:pPr>
    </w:p>
    <w:p w:rsidR="0074246C" w:rsidRDefault="0074246C" w:rsidP="0074246C">
      <w:pPr>
        <w:pStyle w:val="BodyText"/>
        <w:kinsoku w:val="0"/>
        <w:overflowPunct w:val="0"/>
        <w:spacing w:before="69" w:line="246" w:lineRule="auto"/>
        <w:ind w:left="100" w:right="111"/>
        <w:rPr>
          <w:spacing w:val="-2"/>
        </w:rPr>
      </w:pPr>
      <w:r>
        <w:rPr>
          <w:spacing w:val="-1"/>
        </w:rPr>
        <w:t>The following</w:t>
      </w:r>
      <w:r>
        <w:rPr>
          <w:spacing w:val="-3"/>
        </w:rPr>
        <w:t xml:space="preserve"> </w:t>
      </w:r>
      <w:r>
        <w:rPr>
          <w:spacing w:val="-1"/>
        </w:rPr>
        <w:t>definitions</w:t>
      </w:r>
      <w:r>
        <w:t xml:space="preserve"> </w:t>
      </w:r>
      <w:r>
        <w:rPr>
          <w:spacing w:val="-1"/>
        </w:rPr>
        <w:t>will</w:t>
      </w:r>
      <w:r>
        <w:t xml:space="preserve"> be</w:t>
      </w:r>
      <w:r>
        <w:rPr>
          <w:spacing w:val="-1"/>
        </w:rPr>
        <w:t xml:space="preserve"> used</w:t>
      </w:r>
      <w:r>
        <w:t xml:space="preserve"> in </w:t>
      </w:r>
      <w:r>
        <w:rPr>
          <w:spacing w:val="-1"/>
        </w:rPr>
        <w:t>reporting</w:t>
      </w:r>
      <w:r>
        <w:rPr>
          <w:spacing w:val="-3"/>
        </w:rPr>
        <w:t xml:space="preserve"> </w:t>
      </w:r>
      <w:r>
        <w:rPr>
          <w:spacing w:val="-1"/>
        </w:rPr>
        <w:t>activity</w:t>
      </w:r>
      <w:r>
        <w:rPr>
          <w:spacing w:val="-8"/>
        </w:rPr>
        <w:t xml:space="preserve"> </w:t>
      </w:r>
      <w:r>
        <w:t xml:space="preserve">in </w:t>
      </w:r>
      <w:r>
        <w:rPr>
          <w:spacing w:val="-1"/>
        </w:rPr>
        <w:t>governmental</w:t>
      </w:r>
      <w:r>
        <w:t xml:space="preserve"> </w:t>
      </w:r>
      <w:r>
        <w:rPr>
          <w:spacing w:val="-1"/>
        </w:rPr>
        <w:t>funds</w:t>
      </w:r>
      <w:r>
        <w:t xml:space="preserve"> </w:t>
      </w:r>
      <w:r>
        <w:rPr>
          <w:spacing w:val="-1"/>
        </w:rPr>
        <w:t>across</w:t>
      </w:r>
      <w:r>
        <w:t xml:space="preserve"> the</w:t>
      </w:r>
      <w:r>
        <w:rPr>
          <w:spacing w:val="97"/>
        </w:rPr>
        <w:t xml:space="preserve"> </w:t>
      </w:r>
      <w:r>
        <w:rPr>
          <w:spacing w:val="-1"/>
        </w:rPr>
        <w:t>District.</w:t>
      </w:r>
      <w:r>
        <w:t xml:space="preserve">  </w:t>
      </w:r>
      <w:r>
        <w:rPr>
          <w:spacing w:val="-1"/>
        </w:rPr>
        <w:t>The District</w:t>
      </w:r>
      <w:r>
        <w:t xml:space="preserve"> </w:t>
      </w:r>
      <w:r>
        <w:rPr>
          <w:spacing w:val="-1"/>
        </w:rPr>
        <w:t>may</w:t>
      </w:r>
      <w:r>
        <w:rPr>
          <w:spacing w:val="-8"/>
        </w:rPr>
        <w:t xml:space="preserve"> </w:t>
      </w:r>
      <w:r>
        <w:t>or</w:t>
      </w:r>
      <w:r>
        <w:rPr>
          <w:spacing w:val="-1"/>
        </w:rPr>
        <w:t xml:space="preserve"> may</w:t>
      </w:r>
      <w:r>
        <w:rPr>
          <w:spacing w:val="-8"/>
        </w:rPr>
        <w:t xml:space="preserve"> </w:t>
      </w:r>
      <w:r>
        <w:t xml:space="preserve">not </w:t>
      </w:r>
      <w:r>
        <w:rPr>
          <w:spacing w:val="-1"/>
        </w:rPr>
        <w:t>report</w:t>
      </w:r>
      <w:r>
        <w:t xml:space="preserve"> </w:t>
      </w:r>
      <w:r>
        <w:rPr>
          <w:spacing w:val="-1"/>
        </w:rPr>
        <w:t>all</w:t>
      </w:r>
      <w:r>
        <w:t xml:space="preserve"> </w:t>
      </w:r>
      <w:r>
        <w:rPr>
          <w:spacing w:val="-1"/>
        </w:rPr>
        <w:t>fund</w:t>
      </w:r>
      <w:r>
        <w:t xml:space="preserve"> </w:t>
      </w:r>
      <w:r>
        <w:rPr>
          <w:spacing w:val="-2"/>
        </w:rPr>
        <w:t>types</w:t>
      </w:r>
      <w:r>
        <w:t xml:space="preserve"> in </w:t>
      </w:r>
      <w:r>
        <w:rPr>
          <w:spacing w:val="-1"/>
        </w:rPr>
        <w:t>any</w:t>
      </w:r>
      <w:r>
        <w:rPr>
          <w:spacing w:val="-8"/>
        </w:rPr>
        <w:t xml:space="preserve"> </w:t>
      </w:r>
      <w:r>
        <w:rPr>
          <w:spacing w:val="-1"/>
        </w:rPr>
        <w:t>give reporting</w:t>
      </w:r>
      <w:r>
        <w:rPr>
          <w:spacing w:val="-3"/>
        </w:rPr>
        <w:t xml:space="preserve"> </w:t>
      </w:r>
      <w:r>
        <w:rPr>
          <w:spacing w:val="-1"/>
        </w:rPr>
        <w:t>period,</w:t>
      </w:r>
      <w:r>
        <w:t xml:space="preserve"> </w:t>
      </w:r>
      <w:r>
        <w:rPr>
          <w:spacing w:val="-1"/>
        </w:rPr>
        <w:t>based</w:t>
      </w:r>
      <w:r>
        <w:t xml:space="preserve"> on</w:t>
      </w:r>
      <w:r>
        <w:rPr>
          <w:spacing w:val="87"/>
        </w:rPr>
        <w:t xml:space="preserve"> </w:t>
      </w:r>
      <w:r>
        <w:rPr>
          <w:spacing w:val="-1"/>
        </w:rPr>
        <w:t>actual</w:t>
      </w:r>
      <w:r>
        <w:t xml:space="preserve"> </w:t>
      </w:r>
      <w:r>
        <w:rPr>
          <w:spacing w:val="-1"/>
        </w:rPr>
        <w:t>circumstances</w:t>
      </w:r>
      <w:r>
        <w:t xml:space="preserve"> </w:t>
      </w:r>
      <w:r>
        <w:rPr>
          <w:spacing w:val="-1"/>
        </w:rPr>
        <w:t>and</w:t>
      </w:r>
      <w:r>
        <w:t xml:space="preserve"> </w:t>
      </w:r>
      <w:r>
        <w:rPr>
          <w:spacing w:val="-2"/>
        </w:rPr>
        <w:t>activity.</w:t>
      </w:r>
    </w:p>
    <w:p w:rsidR="0074246C" w:rsidRDefault="0074246C" w:rsidP="0074246C">
      <w:pPr>
        <w:pStyle w:val="BodyText"/>
        <w:kinsoku w:val="0"/>
        <w:overflowPunct w:val="0"/>
        <w:spacing w:before="1"/>
        <w:ind w:left="0"/>
        <w:rPr>
          <w:sz w:val="25"/>
          <w:szCs w:val="25"/>
        </w:rPr>
      </w:pPr>
    </w:p>
    <w:p w:rsidR="0074246C" w:rsidRDefault="0074246C" w:rsidP="0074246C">
      <w:pPr>
        <w:pStyle w:val="BodyText"/>
        <w:numPr>
          <w:ilvl w:val="0"/>
          <w:numId w:val="1"/>
        </w:numPr>
        <w:tabs>
          <w:tab w:val="left" w:pos="820"/>
        </w:tabs>
        <w:kinsoku w:val="0"/>
        <w:overflowPunct w:val="0"/>
        <w:spacing w:line="246" w:lineRule="auto"/>
        <w:ind w:right="198"/>
        <w:rPr>
          <w:spacing w:val="-1"/>
        </w:rPr>
      </w:pPr>
      <w:r>
        <w:rPr>
          <w:b/>
          <w:bCs/>
          <w:spacing w:val="-1"/>
        </w:rPr>
        <w:t>Non-spendable Fund</w:t>
      </w:r>
      <w:r>
        <w:rPr>
          <w:b/>
          <w:bCs/>
        </w:rPr>
        <w:t xml:space="preserve"> </w:t>
      </w:r>
      <w:r>
        <w:rPr>
          <w:b/>
          <w:bCs/>
          <w:spacing w:val="-1"/>
        </w:rPr>
        <w:t>Balance:</w:t>
      </w:r>
      <w:r>
        <w:rPr>
          <w:b/>
          <w:bCs/>
          <w:spacing w:val="59"/>
        </w:rPr>
        <w:t xml:space="preserve"> </w:t>
      </w:r>
      <w:r>
        <w:rPr>
          <w:spacing w:val="-1"/>
        </w:rPr>
        <w:t>Includes</w:t>
      </w:r>
      <w:r>
        <w:t xml:space="preserve"> </w:t>
      </w:r>
      <w:r>
        <w:rPr>
          <w:spacing w:val="-1"/>
        </w:rPr>
        <w:t>amounts</w:t>
      </w:r>
      <w:r>
        <w:t xml:space="preserve"> </w:t>
      </w:r>
      <w:r>
        <w:rPr>
          <w:spacing w:val="-1"/>
        </w:rPr>
        <w:t>that</w:t>
      </w:r>
      <w:r>
        <w:t xml:space="preserve"> </w:t>
      </w:r>
      <w:r>
        <w:rPr>
          <w:spacing w:val="-1"/>
        </w:rPr>
        <w:t>cannot</w:t>
      </w:r>
      <w:r>
        <w:t xml:space="preserve"> be</w:t>
      </w:r>
      <w:r>
        <w:rPr>
          <w:spacing w:val="-1"/>
        </w:rPr>
        <w:t xml:space="preserve"> spent</w:t>
      </w:r>
      <w:r>
        <w:t xml:space="preserve"> </w:t>
      </w:r>
      <w:r>
        <w:rPr>
          <w:spacing w:val="-1"/>
        </w:rPr>
        <w:t>because they</w:t>
      </w:r>
      <w:r>
        <w:rPr>
          <w:spacing w:val="-8"/>
        </w:rPr>
        <w:t xml:space="preserve"> </w:t>
      </w:r>
      <w:r>
        <w:rPr>
          <w:spacing w:val="-1"/>
        </w:rPr>
        <w:t>are</w:t>
      </w:r>
      <w:r>
        <w:rPr>
          <w:spacing w:val="85"/>
        </w:rPr>
        <w:t xml:space="preserve"> </w:t>
      </w:r>
      <w:r>
        <w:rPr>
          <w:spacing w:val="-1"/>
        </w:rPr>
        <w:t>either:</w:t>
      </w:r>
    </w:p>
    <w:p w:rsidR="0074246C" w:rsidRDefault="0074246C" w:rsidP="0074246C">
      <w:pPr>
        <w:pStyle w:val="BodyText"/>
        <w:kinsoku w:val="0"/>
        <w:overflowPunct w:val="0"/>
        <w:spacing w:before="8"/>
        <w:ind w:left="0"/>
      </w:pPr>
    </w:p>
    <w:p w:rsidR="0074246C" w:rsidRDefault="0074246C" w:rsidP="0074246C">
      <w:pPr>
        <w:pStyle w:val="BodyText"/>
        <w:numPr>
          <w:ilvl w:val="1"/>
          <w:numId w:val="1"/>
        </w:numPr>
        <w:tabs>
          <w:tab w:val="left" w:pos="1540"/>
        </w:tabs>
        <w:kinsoku w:val="0"/>
        <w:overflowPunct w:val="0"/>
      </w:pPr>
      <w:r>
        <w:rPr>
          <w:spacing w:val="-1"/>
        </w:rPr>
        <w:t>Not</w:t>
      </w:r>
      <w:r>
        <w:t xml:space="preserve"> in </w:t>
      </w:r>
      <w:r>
        <w:rPr>
          <w:spacing w:val="-1"/>
        </w:rPr>
        <w:t>spendable form;</w:t>
      </w:r>
      <w:r>
        <w:t xml:space="preserve"> or</w:t>
      </w:r>
    </w:p>
    <w:p w:rsidR="0074246C" w:rsidRDefault="0074246C" w:rsidP="0074246C">
      <w:pPr>
        <w:pStyle w:val="BodyText"/>
        <w:numPr>
          <w:ilvl w:val="1"/>
          <w:numId w:val="1"/>
        </w:numPr>
        <w:tabs>
          <w:tab w:val="left" w:pos="1540"/>
        </w:tabs>
        <w:kinsoku w:val="0"/>
        <w:overflowPunct w:val="0"/>
        <w:spacing w:before="7"/>
        <w:rPr>
          <w:spacing w:val="-1"/>
        </w:rPr>
      </w:pPr>
      <w:r>
        <w:rPr>
          <w:spacing w:val="-2"/>
        </w:rPr>
        <w:t>Legally</w:t>
      </w:r>
      <w:r>
        <w:rPr>
          <w:spacing w:val="-8"/>
        </w:rPr>
        <w:t xml:space="preserve"> </w:t>
      </w:r>
      <w:r>
        <w:t>or</w:t>
      </w:r>
      <w:r>
        <w:rPr>
          <w:spacing w:val="-1"/>
        </w:rPr>
        <w:t xml:space="preserve"> contractually</w:t>
      </w:r>
      <w:r>
        <w:rPr>
          <w:spacing w:val="-8"/>
        </w:rPr>
        <w:t xml:space="preserve"> </w:t>
      </w:r>
      <w:r>
        <w:rPr>
          <w:spacing w:val="-1"/>
        </w:rPr>
        <w:t>required</w:t>
      </w:r>
      <w:r>
        <w:t xml:space="preserve"> to be</w:t>
      </w:r>
      <w:r>
        <w:rPr>
          <w:spacing w:val="-1"/>
        </w:rPr>
        <w:t xml:space="preserve"> maintained intact.</w:t>
      </w:r>
    </w:p>
    <w:p w:rsidR="0074246C" w:rsidRDefault="0074246C" w:rsidP="0074246C">
      <w:pPr>
        <w:pStyle w:val="BodyText"/>
        <w:kinsoku w:val="0"/>
        <w:overflowPunct w:val="0"/>
        <w:spacing w:before="8"/>
        <w:ind w:left="0"/>
        <w:rPr>
          <w:sz w:val="25"/>
          <w:szCs w:val="25"/>
        </w:rPr>
      </w:pPr>
    </w:p>
    <w:p w:rsidR="0074246C" w:rsidRDefault="0074246C" w:rsidP="0074246C">
      <w:pPr>
        <w:pStyle w:val="BodyText"/>
        <w:numPr>
          <w:ilvl w:val="0"/>
          <w:numId w:val="1"/>
        </w:numPr>
        <w:tabs>
          <w:tab w:val="left" w:pos="820"/>
        </w:tabs>
        <w:kinsoku w:val="0"/>
        <w:overflowPunct w:val="0"/>
        <w:spacing w:line="246" w:lineRule="auto"/>
        <w:ind w:right="535"/>
        <w:rPr>
          <w:spacing w:val="-1"/>
        </w:rPr>
      </w:pPr>
      <w:r>
        <w:rPr>
          <w:b/>
          <w:bCs/>
          <w:spacing w:val="-1"/>
        </w:rPr>
        <w:t>Restricted</w:t>
      </w:r>
      <w:r>
        <w:rPr>
          <w:b/>
          <w:bCs/>
        </w:rPr>
        <w:t xml:space="preserve"> </w:t>
      </w:r>
      <w:r>
        <w:rPr>
          <w:b/>
          <w:bCs/>
          <w:spacing w:val="-1"/>
        </w:rPr>
        <w:t>Fund</w:t>
      </w:r>
      <w:r>
        <w:rPr>
          <w:b/>
          <w:bCs/>
        </w:rPr>
        <w:t xml:space="preserve"> </w:t>
      </w:r>
      <w:r>
        <w:rPr>
          <w:b/>
          <w:bCs/>
          <w:spacing w:val="-1"/>
        </w:rPr>
        <w:t>Balance:</w:t>
      </w:r>
      <w:r>
        <w:rPr>
          <w:b/>
          <w:bCs/>
          <w:spacing w:val="59"/>
        </w:rPr>
        <w:t xml:space="preserve"> </w:t>
      </w:r>
      <w:r>
        <w:rPr>
          <w:spacing w:val="-1"/>
        </w:rPr>
        <w:t>Includes</w:t>
      </w:r>
      <w:r>
        <w:t xml:space="preserve"> </w:t>
      </w:r>
      <w:r>
        <w:rPr>
          <w:spacing w:val="-1"/>
        </w:rPr>
        <w:t>amounts</w:t>
      </w:r>
      <w:r>
        <w:t xml:space="preserve"> </w:t>
      </w:r>
      <w:r>
        <w:rPr>
          <w:spacing w:val="-1"/>
        </w:rPr>
        <w:t>that</w:t>
      </w:r>
      <w:r>
        <w:t xml:space="preserve"> </w:t>
      </w:r>
      <w:r>
        <w:rPr>
          <w:spacing w:val="-1"/>
        </w:rPr>
        <w:t>can</w:t>
      </w:r>
      <w:r>
        <w:t xml:space="preserve"> be</w:t>
      </w:r>
      <w:r>
        <w:rPr>
          <w:spacing w:val="-1"/>
        </w:rPr>
        <w:t xml:space="preserve"> spent</w:t>
      </w:r>
      <w:r>
        <w:t xml:space="preserve"> only</w:t>
      </w:r>
      <w:r>
        <w:rPr>
          <w:spacing w:val="-8"/>
        </w:rPr>
        <w:t xml:space="preserve"> </w:t>
      </w:r>
      <w:r>
        <w:rPr>
          <w:spacing w:val="-1"/>
        </w:rPr>
        <w:t xml:space="preserve">for </w:t>
      </w:r>
      <w:r>
        <w:t>the</w:t>
      </w:r>
      <w:r>
        <w:rPr>
          <w:spacing w:val="-1"/>
        </w:rPr>
        <w:t xml:space="preserve"> specific</w:t>
      </w:r>
      <w:r>
        <w:rPr>
          <w:spacing w:val="63"/>
        </w:rPr>
        <w:t xml:space="preserve"> </w:t>
      </w:r>
      <w:r>
        <w:rPr>
          <w:spacing w:val="-1"/>
        </w:rPr>
        <w:t>purposes</w:t>
      </w:r>
      <w:r>
        <w:t xml:space="preserve"> </w:t>
      </w:r>
      <w:r>
        <w:rPr>
          <w:spacing w:val="-1"/>
        </w:rPr>
        <w:t>stipulated</w:t>
      </w:r>
      <w:r>
        <w:t xml:space="preserve"> by</w:t>
      </w:r>
      <w:r>
        <w:rPr>
          <w:spacing w:val="-8"/>
        </w:rPr>
        <w:t xml:space="preserve"> </w:t>
      </w:r>
      <w:r>
        <w:rPr>
          <w:spacing w:val="-1"/>
        </w:rPr>
        <w:t>District</w:t>
      </w:r>
      <w:r>
        <w:t xml:space="preserve"> </w:t>
      </w:r>
      <w:r>
        <w:rPr>
          <w:spacing w:val="-2"/>
        </w:rPr>
        <w:t>policy,</w:t>
      </w:r>
      <w:r>
        <w:t xml:space="preserve"> </w:t>
      </w:r>
      <w:r>
        <w:rPr>
          <w:spacing w:val="-1"/>
        </w:rPr>
        <w:t>external</w:t>
      </w:r>
      <w:r>
        <w:t xml:space="preserve"> </w:t>
      </w:r>
      <w:r>
        <w:rPr>
          <w:spacing w:val="-1"/>
        </w:rPr>
        <w:t>resource providers,</w:t>
      </w:r>
      <w:r>
        <w:t xml:space="preserve"> or</w:t>
      </w:r>
      <w:r>
        <w:rPr>
          <w:spacing w:val="-1"/>
        </w:rPr>
        <w:t xml:space="preserve"> through</w:t>
      </w:r>
      <w:r>
        <w:t xml:space="preserve"> </w:t>
      </w:r>
      <w:r>
        <w:rPr>
          <w:spacing w:val="-1"/>
        </w:rPr>
        <w:t>federal</w:t>
      </w:r>
      <w:r>
        <w:rPr>
          <w:spacing w:val="93"/>
        </w:rPr>
        <w:t xml:space="preserve"> </w:t>
      </w:r>
      <w:r>
        <w:rPr>
          <w:spacing w:val="-1"/>
        </w:rPr>
        <w:t>regulations</w:t>
      </w:r>
      <w:r>
        <w:t xml:space="preserve"> or</w:t>
      </w:r>
      <w:r>
        <w:rPr>
          <w:spacing w:val="-1"/>
        </w:rPr>
        <w:t xml:space="preserve"> State laws</w:t>
      </w:r>
      <w:r>
        <w:t xml:space="preserve"> or</w:t>
      </w:r>
      <w:r>
        <w:rPr>
          <w:spacing w:val="-1"/>
        </w:rPr>
        <w:t xml:space="preserve"> rules.</w:t>
      </w:r>
    </w:p>
    <w:p w:rsidR="0074246C" w:rsidRDefault="0074246C" w:rsidP="0074246C">
      <w:pPr>
        <w:pStyle w:val="BodyText"/>
        <w:kinsoku w:val="0"/>
        <w:overflowPunct w:val="0"/>
        <w:spacing w:before="1"/>
        <w:ind w:left="0"/>
        <w:rPr>
          <w:sz w:val="25"/>
          <w:szCs w:val="25"/>
        </w:rPr>
      </w:pPr>
    </w:p>
    <w:p w:rsidR="0074246C" w:rsidRDefault="0074246C" w:rsidP="0074246C">
      <w:pPr>
        <w:pStyle w:val="BodyText"/>
        <w:numPr>
          <w:ilvl w:val="0"/>
          <w:numId w:val="1"/>
        </w:numPr>
        <w:tabs>
          <w:tab w:val="left" w:pos="820"/>
        </w:tabs>
        <w:kinsoku w:val="0"/>
        <w:overflowPunct w:val="0"/>
        <w:spacing w:line="246" w:lineRule="auto"/>
        <w:ind w:right="593"/>
        <w:rPr>
          <w:spacing w:val="-1"/>
        </w:rPr>
      </w:pPr>
      <w:r>
        <w:rPr>
          <w:b/>
          <w:bCs/>
          <w:spacing w:val="-2"/>
        </w:rPr>
        <w:t>Committed</w:t>
      </w:r>
      <w:r>
        <w:rPr>
          <w:b/>
          <w:bCs/>
        </w:rPr>
        <w:t xml:space="preserve"> </w:t>
      </w:r>
      <w:r>
        <w:rPr>
          <w:b/>
          <w:bCs/>
          <w:spacing w:val="-1"/>
        </w:rPr>
        <w:t>Fund</w:t>
      </w:r>
      <w:r>
        <w:rPr>
          <w:b/>
          <w:bCs/>
        </w:rPr>
        <w:t xml:space="preserve"> </w:t>
      </w:r>
      <w:r>
        <w:rPr>
          <w:b/>
          <w:bCs/>
          <w:spacing w:val="-1"/>
        </w:rPr>
        <w:t>Balance:</w:t>
      </w:r>
      <w:r>
        <w:rPr>
          <w:b/>
          <w:bCs/>
          <w:spacing w:val="59"/>
        </w:rPr>
        <w:t xml:space="preserve"> </w:t>
      </w:r>
      <w:r>
        <w:rPr>
          <w:spacing w:val="-1"/>
        </w:rPr>
        <w:t>Includes</w:t>
      </w:r>
      <w:r>
        <w:t xml:space="preserve"> </w:t>
      </w:r>
      <w:r>
        <w:rPr>
          <w:spacing w:val="-1"/>
        </w:rPr>
        <w:t>amounts</w:t>
      </w:r>
      <w:r>
        <w:t xml:space="preserve"> </w:t>
      </w:r>
      <w:r>
        <w:rPr>
          <w:spacing w:val="-1"/>
        </w:rPr>
        <w:t>that</w:t>
      </w:r>
      <w:r>
        <w:t xml:space="preserve"> </w:t>
      </w:r>
      <w:r>
        <w:rPr>
          <w:spacing w:val="-1"/>
        </w:rPr>
        <w:t>can</w:t>
      </w:r>
      <w:r>
        <w:t xml:space="preserve"> be</w:t>
      </w:r>
      <w:r>
        <w:rPr>
          <w:spacing w:val="-1"/>
        </w:rPr>
        <w:t xml:space="preserve"> used</w:t>
      </w:r>
      <w:r>
        <w:t xml:space="preserve"> only</w:t>
      </w:r>
      <w:r>
        <w:rPr>
          <w:spacing w:val="-8"/>
        </w:rPr>
        <w:t xml:space="preserve"> </w:t>
      </w:r>
      <w:r>
        <w:rPr>
          <w:spacing w:val="-1"/>
        </w:rPr>
        <w:t xml:space="preserve">for </w:t>
      </w:r>
      <w:r>
        <w:t>the</w:t>
      </w:r>
      <w:r>
        <w:rPr>
          <w:spacing w:val="-1"/>
        </w:rPr>
        <w:t xml:space="preserve"> specific</w:t>
      </w:r>
      <w:r>
        <w:rPr>
          <w:spacing w:val="67"/>
        </w:rPr>
        <w:t xml:space="preserve"> </w:t>
      </w:r>
      <w:r>
        <w:rPr>
          <w:spacing w:val="-1"/>
        </w:rPr>
        <w:t>purposes</w:t>
      </w:r>
      <w:r>
        <w:t xml:space="preserve"> </w:t>
      </w:r>
      <w:r>
        <w:rPr>
          <w:spacing w:val="-1"/>
        </w:rPr>
        <w:t>determined</w:t>
      </w:r>
      <w:r>
        <w:t xml:space="preserve"> by</w:t>
      </w:r>
      <w:r>
        <w:rPr>
          <w:spacing w:val="-8"/>
        </w:rPr>
        <w:t xml:space="preserve"> </w:t>
      </w:r>
      <w:r>
        <w:t>a</w:t>
      </w:r>
      <w:r>
        <w:rPr>
          <w:spacing w:val="-1"/>
        </w:rPr>
        <w:t xml:space="preserve"> formal</w:t>
      </w:r>
      <w:r>
        <w:t xml:space="preserve"> </w:t>
      </w:r>
      <w:r>
        <w:rPr>
          <w:spacing w:val="-1"/>
        </w:rPr>
        <w:t>action</w:t>
      </w:r>
      <w:r>
        <w:t xml:space="preserve"> of</w:t>
      </w:r>
      <w:r>
        <w:rPr>
          <w:spacing w:val="-1"/>
        </w:rPr>
        <w:t xml:space="preserve"> </w:t>
      </w:r>
      <w:r>
        <w:t>the</w:t>
      </w:r>
      <w:r>
        <w:rPr>
          <w:spacing w:val="-1"/>
        </w:rPr>
        <w:t xml:space="preserve"> Board.</w:t>
      </w:r>
    </w:p>
    <w:p w:rsidR="0074246C" w:rsidRDefault="0074246C" w:rsidP="0074246C">
      <w:pPr>
        <w:pStyle w:val="BodyText"/>
        <w:kinsoku w:val="0"/>
        <w:overflowPunct w:val="0"/>
        <w:spacing w:before="1"/>
        <w:ind w:left="0"/>
        <w:rPr>
          <w:sz w:val="25"/>
          <w:szCs w:val="25"/>
        </w:rPr>
      </w:pPr>
    </w:p>
    <w:p w:rsidR="0074246C" w:rsidRDefault="0074246C" w:rsidP="0074246C">
      <w:pPr>
        <w:pStyle w:val="BodyText"/>
        <w:numPr>
          <w:ilvl w:val="0"/>
          <w:numId w:val="1"/>
        </w:numPr>
        <w:tabs>
          <w:tab w:val="left" w:pos="820"/>
        </w:tabs>
        <w:kinsoku w:val="0"/>
        <w:overflowPunct w:val="0"/>
        <w:spacing w:line="246" w:lineRule="auto"/>
        <w:ind w:right="198"/>
        <w:rPr>
          <w:spacing w:val="-1"/>
        </w:rPr>
      </w:pPr>
      <w:r>
        <w:rPr>
          <w:b/>
          <w:bCs/>
          <w:spacing w:val="-1"/>
        </w:rPr>
        <w:t>Assigned</w:t>
      </w:r>
      <w:r>
        <w:rPr>
          <w:b/>
          <w:bCs/>
        </w:rPr>
        <w:t xml:space="preserve"> </w:t>
      </w:r>
      <w:r>
        <w:rPr>
          <w:b/>
          <w:bCs/>
          <w:spacing w:val="-1"/>
        </w:rPr>
        <w:t>Fund</w:t>
      </w:r>
      <w:r>
        <w:rPr>
          <w:b/>
          <w:bCs/>
        </w:rPr>
        <w:t xml:space="preserve"> </w:t>
      </w:r>
      <w:r>
        <w:rPr>
          <w:b/>
          <w:bCs/>
          <w:spacing w:val="-1"/>
        </w:rPr>
        <w:t>Balance:</w:t>
      </w:r>
      <w:r>
        <w:rPr>
          <w:b/>
          <w:bCs/>
          <w:spacing w:val="59"/>
        </w:rPr>
        <w:t xml:space="preserve"> </w:t>
      </w:r>
      <w:r>
        <w:rPr>
          <w:spacing w:val="-1"/>
        </w:rPr>
        <w:t>Includes</w:t>
      </w:r>
      <w:r>
        <w:t xml:space="preserve"> </w:t>
      </w:r>
      <w:r>
        <w:rPr>
          <w:spacing w:val="-1"/>
        </w:rPr>
        <w:t>amounts</w:t>
      </w:r>
      <w:r>
        <w:t xml:space="preserve"> </w:t>
      </w:r>
      <w:r>
        <w:rPr>
          <w:spacing w:val="-1"/>
        </w:rPr>
        <w:t>intended</w:t>
      </w:r>
      <w:r>
        <w:t xml:space="preserve"> to be</w:t>
      </w:r>
      <w:r>
        <w:rPr>
          <w:spacing w:val="-1"/>
        </w:rPr>
        <w:t xml:space="preserve"> used</w:t>
      </w:r>
      <w:r>
        <w:t xml:space="preserve"> by</w:t>
      </w:r>
      <w:r>
        <w:rPr>
          <w:spacing w:val="-8"/>
        </w:rPr>
        <w:t xml:space="preserve"> </w:t>
      </w:r>
      <w:r>
        <w:t>the</w:t>
      </w:r>
      <w:r>
        <w:rPr>
          <w:spacing w:val="-1"/>
        </w:rPr>
        <w:t xml:space="preserve"> District</w:t>
      </w:r>
      <w:r>
        <w:t xml:space="preserve"> </w:t>
      </w:r>
      <w:r>
        <w:rPr>
          <w:spacing w:val="-1"/>
        </w:rPr>
        <w:t>for</w:t>
      </w:r>
      <w:r>
        <w:rPr>
          <w:spacing w:val="71"/>
        </w:rPr>
        <w:t xml:space="preserve"> </w:t>
      </w:r>
      <w:r>
        <w:rPr>
          <w:spacing w:val="-1"/>
        </w:rPr>
        <w:t>specific purposes,</w:t>
      </w:r>
      <w:r>
        <w:t xml:space="preserve"> but do not </w:t>
      </w:r>
      <w:r>
        <w:rPr>
          <w:spacing w:val="-1"/>
        </w:rPr>
        <w:t>meet</w:t>
      </w:r>
      <w:r>
        <w:t xml:space="preserve"> the</w:t>
      </w:r>
      <w:r>
        <w:rPr>
          <w:spacing w:val="-1"/>
        </w:rPr>
        <w:t xml:space="preserve"> criteria </w:t>
      </w:r>
      <w:r>
        <w:t>to be</w:t>
      </w:r>
      <w:r>
        <w:rPr>
          <w:spacing w:val="-1"/>
        </w:rPr>
        <w:t xml:space="preserve"> classified</w:t>
      </w:r>
      <w:r>
        <w:t xml:space="preserve"> </w:t>
      </w:r>
      <w:r>
        <w:rPr>
          <w:spacing w:val="-1"/>
        </w:rPr>
        <w:t>as</w:t>
      </w:r>
      <w:r>
        <w:t xml:space="preserve"> </w:t>
      </w:r>
      <w:r>
        <w:rPr>
          <w:spacing w:val="-1"/>
        </w:rPr>
        <w:t>restricted</w:t>
      </w:r>
      <w:r>
        <w:t xml:space="preserve"> or</w:t>
      </w:r>
      <w:r>
        <w:rPr>
          <w:spacing w:val="-1"/>
        </w:rPr>
        <w:t xml:space="preserve"> committed.</w:t>
      </w:r>
      <w:r>
        <w:rPr>
          <w:spacing w:val="77"/>
        </w:rPr>
        <w:t xml:space="preserve"> </w:t>
      </w:r>
      <w:r>
        <w:rPr>
          <w:spacing w:val="-3"/>
        </w:rPr>
        <w:t>In</w:t>
      </w:r>
      <w:r>
        <w:t xml:space="preserve"> </w:t>
      </w:r>
      <w:r>
        <w:rPr>
          <w:spacing w:val="-1"/>
        </w:rPr>
        <w:t>funds</w:t>
      </w:r>
      <w:r>
        <w:t xml:space="preserve"> </w:t>
      </w:r>
      <w:r>
        <w:rPr>
          <w:spacing w:val="-1"/>
        </w:rPr>
        <w:t>other than</w:t>
      </w:r>
      <w:r>
        <w:t xml:space="preserve"> the</w:t>
      </w:r>
      <w:r>
        <w:rPr>
          <w:spacing w:val="-1"/>
        </w:rPr>
        <w:t xml:space="preserve"> general</w:t>
      </w:r>
      <w:r>
        <w:t xml:space="preserve"> </w:t>
      </w:r>
      <w:r>
        <w:rPr>
          <w:spacing w:val="-1"/>
        </w:rPr>
        <w:t>fund,</w:t>
      </w:r>
      <w:r>
        <w:t xml:space="preserve"> the</w:t>
      </w:r>
      <w:r>
        <w:rPr>
          <w:spacing w:val="-1"/>
        </w:rPr>
        <w:t xml:space="preserve"> assigned</w:t>
      </w:r>
      <w:r>
        <w:t xml:space="preserve"> </w:t>
      </w:r>
      <w:r>
        <w:rPr>
          <w:spacing w:val="-1"/>
        </w:rPr>
        <w:t>fund</w:t>
      </w:r>
      <w:r>
        <w:t xml:space="preserve"> </w:t>
      </w:r>
      <w:r>
        <w:rPr>
          <w:spacing w:val="-1"/>
        </w:rPr>
        <w:t>balance represents</w:t>
      </w:r>
      <w:r>
        <w:t xml:space="preserve"> the</w:t>
      </w:r>
      <w:r>
        <w:rPr>
          <w:spacing w:val="-1"/>
        </w:rPr>
        <w:t xml:space="preserve"> remaining</w:t>
      </w:r>
      <w:r>
        <w:rPr>
          <w:spacing w:val="73"/>
        </w:rPr>
        <w:t xml:space="preserve"> </w:t>
      </w:r>
      <w:r>
        <w:rPr>
          <w:spacing w:val="-1"/>
        </w:rPr>
        <w:t>amount</w:t>
      </w:r>
      <w:r>
        <w:t xml:space="preserve"> </w:t>
      </w:r>
      <w:r>
        <w:rPr>
          <w:spacing w:val="-1"/>
        </w:rPr>
        <w:t>that</w:t>
      </w:r>
      <w:r>
        <w:t xml:space="preserve"> is not </w:t>
      </w:r>
      <w:r>
        <w:rPr>
          <w:spacing w:val="-1"/>
        </w:rPr>
        <w:t>restricted</w:t>
      </w:r>
      <w:r>
        <w:t xml:space="preserve"> or</w:t>
      </w:r>
      <w:r>
        <w:rPr>
          <w:spacing w:val="-1"/>
        </w:rPr>
        <w:t xml:space="preserve"> committed.</w:t>
      </w:r>
    </w:p>
    <w:p w:rsidR="0074246C" w:rsidRDefault="0074246C" w:rsidP="0074246C">
      <w:pPr>
        <w:pStyle w:val="BodyText"/>
        <w:kinsoku w:val="0"/>
        <w:overflowPunct w:val="0"/>
        <w:spacing w:before="8"/>
        <w:ind w:left="0"/>
      </w:pPr>
    </w:p>
    <w:p w:rsidR="0074246C" w:rsidRDefault="0074246C" w:rsidP="0074246C">
      <w:pPr>
        <w:pStyle w:val="BodyText"/>
        <w:kinsoku w:val="0"/>
        <w:overflowPunct w:val="0"/>
        <w:spacing w:line="246" w:lineRule="auto"/>
        <w:ind w:left="820" w:right="116"/>
        <w:rPr>
          <w:spacing w:val="-1"/>
        </w:rPr>
      </w:pPr>
      <w:r>
        <w:rPr>
          <w:i/>
          <w:iCs/>
          <w:spacing w:val="-1"/>
        </w:rPr>
        <w:t xml:space="preserve">Authority </w:t>
      </w:r>
      <w:r>
        <w:rPr>
          <w:i/>
          <w:iCs/>
        </w:rPr>
        <w:t xml:space="preserve">to </w:t>
      </w:r>
      <w:r>
        <w:rPr>
          <w:i/>
          <w:iCs/>
          <w:spacing w:val="-1"/>
        </w:rPr>
        <w:t>Assign</w:t>
      </w:r>
      <w:r>
        <w:rPr>
          <w:i/>
          <w:iCs/>
        </w:rPr>
        <w:t xml:space="preserve"> </w:t>
      </w:r>
      <w:r>
        <w:t>-</w:t>
      </w:r>
      <w:r>
        <w:rPr>
          <w:spacing w:val="-1"/>
        </w:rPr>
        <w:t xml:space="preserve"> The Board</w:t>
      </w:r>
      <w:r>
        <w:t xml:space="preserve"> </w:t>
      </w:r>
      <w:r>
        <w:rPr>
          <w:spacing w:val="-1"/>
        </w:rPr>
        <w:t>delegates</w:t>
      </w:r>
      <w:r>
        <w:t xml:space="preserve"> to the</w:t>
      </w:r>
      <w:r>
        <w:rPr>
          <w:spacing w:val="-1"/>
        </w:rPr>
        <w:t xml:space="preserve"> Superintendent</w:t>
      </w:r>
      <w:r>
        <w:t xml:space="preserve"> or</w:t>
      </w:r>
      <w:r>
        <w:rPr>
          <w:spacing w:val="-1"/>
        </w:rPr>
        <w:t xml:space="preserve"> designee </w:t>
      </w:r>
      <w:r>
        <w:t>the</w:t>
      </w:r>
      <w:r>
        <w:rPr>
          <w:spacing w:val="-1"/>
        </w:rPr>
        <w:t xml:space="preserve"> authority</w:t>
      </w:r>
      <w:r>
        <w:rPr>
          <w:spacing w:val="77"/>
        </w:rPr>
        <w:t xml:space="preserve"> </w:t>
      </w:r>
      <w:r>
        <w:t xml:space="preserve">to </w:t>
      </w:r>
      <w:r>
        <w:rPr>
          <w:spacing w:val="-1"/>
        </w:rPr>
        <w:t>assign</w:t>
      </w:r>
      <w:r>
        <w:t xml:space="preserve"> </w:t>
      </w:r>
      <w:r>
        <w:rPr>
          <w:spacing w:val="-1"/>
        </w:rPr>
        <w:t>amounts</w:t>
      </w:r>
      <w:r>
        <w:t xml:space="preserve"> to be</w:t>
      </w:r>
      <w:r>
        <w:rPr>
          <w:spacing w:val="-1"/>
        </w:rPr>
        <w:t xml:space="preserve"> used</w:t>
      </w:r>
      <w:r>
        <w:t xml:space="preserve"> </w:t>
      </w:r>
      <w:r>
        <w:rPr>
          <w:spacing w:val="-1"/>
        </w:rPr>
        <w:t>for specific purposes.</w:t>
      </w:r>
      <w:r>
        <w:rPr>
          <w:spacing w:val="60"/>
        </w:rPr>
        <w:t xml:space="preserve"> </w:t>
      </w:r>
      <w:r>
        <w:rPr>
          <w:spacing w:val="-1"/>
        </w:rPr>
        <w:t>Such</w:t>
      </w:r>
      <w:r>
        <w:t xml:space="preserve"> </w:t>
      </w:r>
      <w:r>
        <w:rPr>
          <w:spacing w:val="-1"/>
        </w:rPr>
        <w:t>assignments</w:t>
      </w:r>
      <w:r>
        <w:t xml:space="preserve"> </w:t>
      </w:r>
      <w:r>
        <w:rPr>
          <w:spacing w:val="-1"/>
        </w:rPr>
        <w:t>cannot</w:t>
      </w:r>
      <w:r>
        <w:t xml:space="preserve"> </w:t>
      </w:r>
      <w:r>
        <w:rPr>
          <w:spacing w:val="-1"/>
        </w:rPr>
        <w:t>exceed the</w:t>
      </w:r>
      <w:r>
        <w:rPr>
          <w:spacing w:val="89"/>
        </w:rPr>
        <w:t xml:space="preserve"> </w:t>
      </w:r>
      <w:r>
        <w:rPr>
          <w:spacing w:val="-1"/>
        </w:rPr>
        <w:t>available (spendable,</w:t>
      </w:r>
      <w:r>
        <w:t xml:space="preserve"> </w:t>
      </w:r>
      <w:r>
        <w:rPr>
          <w:spacing w:val="-1"/>
        </w:rPr>
        <w:t>unrestricted,</w:t>
      </w:r>
      <w:r>
        <w:t xml:space="preserve"> </w:t>
      </w:r>
      <w:r>
        <w:rPr>
          <w:spacing w:val="-1"/>
        </w:rPr>
        <w:t>uncommitted) fund</w:t>
      </w:r>
      <w:r>
        <w:t xml:space="preserve"> </w:t>
      </w:r>
      <w:r>
        <w:rPr>
          <w:spacing w:val="-1"/>
        </w:rPr>
        <w:t xml:space="preserve">balance </w:t>
      </w:r>
      <w:r>
        <w:t xml:space="preserve">in </w:t>
      </w:r>
      <w:r>
        <w:rPr>
          <w:spacing w:val="-1"/>
        </w:rPr>
        <w:t>any</w:t>
      </w:r>
      <w:r>
        <w:rPr>
          <w:spacing w:val="-8"/>
        </w:rPr>
        <w:t xml:space="preserve"> </w:t>
      </w:r>
      <w:r>
        <w:rPr>
          <w:spacing w:val="-1"/>
        </w:rPr>
        <w:t>particular fund.</w:t>
      </w:r>
    </w:p>
    <w:p w:rsidR="0074246C" w:rsidRDefault="0074246C" w:rsidP="0074246C">
      <w:pPr>
        <w:pStyle w:val="BodyText"/>
        <w:kinsoku w:val="0"/>
        <w:overflowPunct w:val="0"/>
        <w:spacing w:before="1"/>
        <w:ind w:left="0"/>
        <w:rPr>
          <w:sz w:val="25"/>
          <w:szCs w:val="25"/>
        </w:rPr>
      </w:pPr>
    </w:p>
    <w:p w:rsidR="0074246C" w:rsidRDefault="0074246C" w:rsidP="0074246C">
      <w:pPr>
        <w:pStyle w:val="BodyText"/>
        <w:numPr>
          <w:ilvl w:val="0"/>
          <w:numId w:val="1"/>
        </w:numPr>
        <w:tabs>
          <w:tab w:val="left" w:pos="820"/>
        </w:tabs>
        <w:kinsoku w:val="0"/>
        <w:overflowPunct w:val="0"/>
        <w:spacing w:line="246" w:lineRule="auto"/>
        <w:ind w:right="116"/>
        <w:rPr>
          <w:spacing w:val="-1"/>
        </w:rPr>
      </w:pPr>
      <w:r>
        <w:rPr>
          <w:b/>
          <w:bCs/>
          <w:spacing w:val="-1"/>
        </w:rPr>
        <w:t>Unassigned</w:t>
      </w:r>
      <w:r>
        <w:rPr>
          <w:b/>
          <w:bCs/>
        </w:rPr>
        <w:t xml:space="preserve"> </w:t>
      </w:r>
      <w:r>
        <w:rPr>
          <w:b/>
          <w:bCs/>
          <w:spacing w:val="-1"/>
        </w:rPr>
        <w:t>Fund</w:t>
      </w:r>
      <w:r>
        <w:rPr>
          <w:b/>
          <w:bCs/>
        </w:rPr>
        <w:t xml:space="preserve"> </w:t>
      </w:r>
      <w:r>
        <w:rPr>
          <w:b/>
          <w:bCs/>
          <w:spacing w:val="-1"/>
        </w:rPr>
        <w:t>Balance:</w:t>
      </w:r>
      <w:r>
        <w:rPr>
          <w:b/>
          <w:bCs/>
          <w:spacing w:val="59"/>
        </w:rPr>
        <w:t xml:space="preserve"> </w:t>
      </w:r>
      <w:r>
        <w:rPr>
          <w:spacing w:val="-1"/>
        </w:rPr>
        <w:t>Includes</w:t>
      </w:r>
      <w:r>
        <w:t xml:space="preserve"> the</w:t>
      </w:r>
      <w:r>
        <w:rPr>
          <w:spacing w:val="-1"/>
        </w:rPr>
        <w:t xml:space="preserve"> residual</w:t>
      </w:r>
      <w:r>
        <w:t xml:space="preserve"> </w:t>
      </w:r>
      <w:r>
        <w:rPr>
          <w:spacing w:val="-1"/>
        </w:rPr>
        <w:t>classification</w:t>
      </w:r>
      <w:r>
        <w:t xml:space="preserve"> </w:t>
      </w:r>
      <w:r>
        <w:rPr>
          <w:spacing w:val="-1"/>
        </w:rPr>
        <w:t xml:space="preserve">for </w:t>
      </w:r>
      <w:r>
        <w:t>the</w:t>
      </w:r>
      <w:r>
        <w:rPr>
          <w:spacing w:val="-1"/>
        </w:rPr>
        <w:t xml:space="preserve"> District’s</w:t>
      </w:r>
      <w:r>
        <w:t xml:space="preserve"> </w:t>
      </w:r>
      <w:r>
        <w:rPr>
          <w:spacing w:val="-2"/>
        </w:rPr>
        <w:t>general</w:t>
      </w:r>
      <w:r>
        <w:rPr>
          <w:spacing w:val="86"/>
        </w:rPr>
        <w:t xml:space="preserve"> </w:t>
      </w:r>
      <w:r>
        <w:rPr>
          <w:spacing w:val="-1"/>
        </w:rPr>
        <w:t>fund</w:t>
      </w:r>
      <w:r>
        <w:t xml:space="preserve"> </w:t>
      </w:r>
      <w:r>
        <w:rPr>
          <w:spacing w:val="-1"/>
        </w:rPr>
        <w:t>and</w:t>
      </w:r>
      <w:r>
        <w:t xml:space="preserve"> </w:t>
      </w:r>
      <w:r>
        <w:rPr>
          <w:spacing w:val="-1"/>
        </w:rPr>
        <w:t>includes</w:t>
      </w:r>
      <w:r>
        <w:t xml:space="preserve"> </w:t>
      </w:r>
      <w:r>
        <w:rPr>
          <w:spacing w:val="-1"/>
        </w:rPr>
        <w:t>all</w:t>
      </w:r>
      <w:r>
        <w:t xml:space="preserve"> </w:t>
      </w:r>
      <w:r>
        <w:rPr>
          <w:spacing w:val="-1"/>
        </w:rPr>
        <w:t>spendable amounts</w:t>
      </w:r>
      <w:r>
        <w:t xml:space="preserve"> not </w:t>
      </w:r>
      <w:r>
        <w:rPr>
          <w:spacing w:val="-1"/>
        </w:rPr>
        <w:t>contained</w:t>
      </w:r>
      <w:r>
        <w:t xml:space="preserve"> in the</w:t>
      </w:r>
      <w:r>
        <w:rPr>
          <w:spacing w:val="-1"/>
        </w:rPr>
        <w:t xml:space="preserve"> other classifications.</w:t>
      </w:r>
      <w:r>
        <w:t xml:space="preserve"> </w:t>
      </w:r>
      <w:r>
        <w:rPr>
          <w:spacing w:val="-3"/>
        </w:rPr>
        <w:t>In</w:t>
      </w:r>
      <w:r>
        <w:rPr>
          <w:spacing w:val="95"/>
        </w:rPr>
        <w:t xml:space="preserve"> </w:t>
      </w:r>
      <w:r>
        <w:rPr>
          <w:spacing w:val="-1"/>
        </w:rPr>
        <w:t>other funds,</w:t>
      </w:r>
      <w:r>
        <w:t xml:space="preserve"> the</w:t>
      </w:r>
      <w:r>
        <w:rPr>
          <w:spacing w:val="-1"/>
        </w:rPr>
        <w:t xml:space="preserve"> unassigned</w:t>
      </w:r>
      <w:r>
        <w:t xml:space="preserve"> </w:t>
      </w:r>
      <w:r>
        <w:rPr>
          <w:spacing w:val="-1"/>
        </w:rPr>
        <w:t>classification</w:t>
      </w:r>
      <w:r>
        <w:t xml:space="preserve"> should be</w:t>
      </w:r>
      <w:r>
        <w:rPr>
          <w:spacing w:val="-1"/>
        </w:rPr>
        <w:t xml:space="preserve"> used</w:t>
      </w:r>
      <w:r>
        <w:t xml:space="preserve"> only</w:t>
      </w:r>
      <w:r>
        <w:rPr>
          <w:spacing w:val="-8"/>
        </w:rPr>
        <w:t xml:space="preserve"> </w:t>
      </w:r>
      <w:r>
        <w:t xml:space="preserve">to </w:t>
      </w:r>
      <w:r>
        <w:rPr>
          <w:spacing w:val="-1"/>
        </w:rPr>
        <w:t>report</w:t>
      </w:r>
      <w:r>
        <w:t xml:space="preserve"> a</w:t>
      </w:r>
      <w:r>
        <w:rPr>
          <w:spacing w:val="-1"/>
        </w:rPr>
        <w:t xml:space="preserve"> deficit</w:t>
      </w:r>
      <w:r>
        <w:t xml:space="preserve"> </w:t>
      </w:r>
      <w:r>
        <w:rPr>
          <w:spacing w:val="-1"/>
        </w:rPr>
        <w:t>balance</w:t>
      </w:r>
      <w:r>
        <w:rPr>
          <w:spacing w:val="75"/>
        </w:rPr>
        <w:t xml:space="preserve"> </w:t>
      </w:r>
      <w:r>
        <w:rPr>
          <w:spacing w:val="-1"/>
        </w:rPr>
        <w:t>from</w:t>
      </w:r>
      <w:r>
        <w:t xml:space="preserve"> </w:t>
      </w:r>
      <w:r>
        <w:rPr>
          <w:spacing w:val="-1"/>
        </w:rPr>
        <w:t>overspending</w:t>
      </w:r>
      <w:r>
        <w:rPr>
          <w:spacing w:val="-3"/>
        </w:rPr>
        <w:t xml:space="preserve"> </w:t>
      </w:r>
      <w:r>
        <w:rPr>
          <w:spacing w:val="-1"/>
        </w:rPr>
        <w:t>for specific purposes</w:t>
      </w:r>
      <w:r>
        <w:t xml:space="preserve"> </w:t>
      </w:r>
      <w:r>
        <w:rPr>
          <w:spacing w:val="-1"/>
        </w:rPr>
        <w:t>for which</w:t>
      </w:r>
      <w:r>
        <w:t xml:space="preserve"> </w:t>
      </w:r>
      <w:r>
        <w:rPr>
          <w:spacing w:val="-1"/>
        </w:rPr>
        <w:t>amounts</w:t>
      </w:r>
      <w:r>
        <w:t xml:space="preserve"> </w:t>
      </w:r>
      <w:r>
        <w:rPr>
          <w:spacing w:val="-1"/>
        </w:rPr>
        <w:t>had</w:t>
      </w:r>
      <w:r>
        <w:t xml:space="preserve"> </w:t>
      </w:r>
      <w:r>
        <w:rPr>
          <w:spacing w:val="-1"/>
        </w:rPr>
        <w:t>been</w:t>
      </w:r>
      <w:r>
        <w:t xml:space="preserve"> </w:t>
      </w:r>
      <w:r>
        <w:rPr>
          <w:spacing w:val="-1"/>
        </w:rPr>
        <w:t>restricted,</w:t>
      </w:r>
      <w:r>
        <w:rPr>
          <w:spacing w:val="91"/>
        </w:rPr>
        <w:t xml:space="preserve"> </w:t>
      </w:r>
      <w:r>
        <w:rPr>
          <w:spacing w:val="-1"/>
        </w:rPr>
        <w:t>committed,</w:t>
      </w:r>
      <w:r>
        <w:t xml:space="preserve"> or</w:t>
      </w:r>
      <w:r>
        <w:rPr>
          <w:spacing w:val="-1"/>
        </w:rPr>
        <w:t xml:space="preserve"> assigned.</w:t>
      </w:r>
    </w:p>
    <w:p w:rsidR="0074246C" w:rsidRDefault="0074246C" w:rsidP="0074246C">
      <w:pPr>
        <w:pStyle w:val="BodyText"/>
        <w:kinsoku w:val="0"/>
        <w:overflowPunct w:val="0"/>
        <w:spacing w:before="8"/>
        <w:ind w:left="0"/>
      </w:pPr>
    </w:p>
    <w:p w:rsidR="0074246C" w:rsidRDefault="0074246C" w:rsidP="0074246C">
      <w:pPr>
        <w:pStyle w:val="BodyText"/>
        <w:kinsoku w:val="0"/>
        <w:overflowPunct w:val="0"/>
        <w:ind w:left="100"/>
      </w:pPr>
      <w:r>
        <w:rPr>
          <w:spacing w:val="-1"/>
          <w:u w:val="single"/>
        </w:rPr>
        <w:t>Prioritization</w:t>
      </w:r>
      <w:r>
        <w:rPr>
          <w:u w:val="single"/>
        </w:rPr>
        <w:t xml:space="preserve"> of</w:t>
      </w:r>
      <w:r>
        <w:rPr>
          <w:spacing w:val="-1"/>
          <w:u w:val="single"/>
        </w:rPr>
        <w:t xml:space="preserve"> Fund</w:t>
      </w:r>
      <w:r>
        <w:rPr>
          <w:u w:val="single"/>
        </w:rPr>
        <w:t xml:space="preserve"> </w:t>
      </w:r>
      <w:r>
        <w:rPr>
          <w:spacing w:val="-1"/>
          <w:u w:val="single"/>
        </w:rPr>
        <w:t>Balance Use</w:t>
      </w:r>
    </w:p>
    <w:p w:rsidR="0074246C" w:rsidRDefault="0074246C" w:rsidP="0074246C">
      <w:pPr>
        <w:pStyle w:val="BodyText"/>
        <w:kinsoku w:val="0"/>
        <w:overflowPunct w:val="0"/>
        <w:spacing w:before="3"/>
        <w:ind w:left="0"/>
        <w:rPr>
          <w:sz w:val="19"/>
          <w:szCs w:val="19"/>
        </w:rPr>
      </w:pPr>
    </w:p>
    <w:p w:rsidR="0074246C" w:rsidRDefault="0074246C" w:rsidP="0074246C">
      <w:pPr>
        <w:pStyle w:val="BodyText"/>
        <w:kinsoku w:val="0"/>
        <w:overflowPunct w:val="0"/>
        <w:spacing w:before="69" w:line="246" w:lineRule="auto"/>
        <w:ind w:left="100" w:right="198"/>
      </w:pPr>
      <w:r>
        <w:rPr>
          <w:spacing w:val="-1"/>
        </w:rPr>
        <w:t>The Board’s</w:t>
      </w:r>
      <w:r>
        <w:t xml:space="preserve"> </w:t>
      </w:r>
      <w:r>
        <w:rPr>
          <w:spacing w:val="-1"/>
        </w:rPr>
        <w:t>primary</w:t>
      </w:r>
      <w:r>
        <w:rPr>
          <w:spacing w:val="-8"/>
        </w:rPr>
        <w:t xml:space="preserve"> </w:t>
      </w:r>
      <w:r>
        <w:rPr>
          <w:spacing w:val="-1"/>
        </w:rPr>
        <w:t xml:space="preserve">role </w:t>
      </w:r>
      <w:r>
        <w:t xml:space="preserve">in </w:t>
      </w:r>
      <w:r>
        <w:rPr>
          <w:spacing w:val="-1"/>
        </w:rPr>
        <w:t>adopting</w:t>
      </w:r>
      <w:r>
        <w:rPr>
          <w:spacing w:val="-3"/>
        </w:rPr>
        <w:t xml:space="preserve"> </w:t>
      </w:r>
      <w:r>
        <w:t xml:space="preserve">this </w:t>
      </w:r>
      <w:r>
        <w:rPr>
          <w:spacing w:val="-1"/>
        </w:rPr>
        <w:t>policy</w:t>
      </w:r>
      <w:r>
        <w:rPr>
          <w:spacing w:val="-8"/>
        </w:rPr>
        <w:t xml:space="preserve"> </w:t>
      </w:r>
      <w:r>
        <w:t xml:space="preserve">is to </w:t>
      </w:r>
      <w:r>
        <w:rPr>
          <w:spacing w:val="-1"/>
        </w:rPr>
        <w:t>identify</w:t>
      </w:r>
      <w:r>
        <w:rPr>
          <w:spacing w:val="-8"/>
        </w:rPr>
        <w:t xml:space="preserve"> </w:t>
      </w:r>
      <w:r>
        <w:t>the</w:t>
      </w:r>
      <w:r>
        <w:rPr>
          <w:spacing w:val="-1"/>
        </w:rPr>
        <w:t xml:space="preserve"> order </w:t>
      </w:r>
      <w:r>
        <w:t>of</w:t>
      </w:r>
      <w:r>
        <w:rPr>
          <w:spacing w:val="-1"/>
        </w:rPr>
        <w:t xml:space="preserve"> spending</w:t>
      </w:r>
      <w:r>
        <w:rPr>
          <w:spacing w:val="-3"/>
        </w:rPr>
        <w:t xml:space="preserve"> </w:t>
      </w:r>
      <w:r>
        <w:rPr>
          <w:spacing w:val="-1"/>
        </w:rPr>
        <w:t>unrestricted</w:t>
      </w:r>
      <w:r>
        <w:rPr>
          <w:spacing w:val="90"/>
        </w:rPr>
        <w:t xml:space="preserve"> </w:t>
      </w:r>
      <w:r>
        <w:rPr>
          <w:spacing w:val="-1"/>
        </w:rPr>
        <w:t>resources</w:t>
      </w:r>
      <w:r>
        <w:t xml:space="preserve"> </w:t>
      </w:r>
      <w:r>
        <w:rPr>
          <w:spacing w:val="-1"/>
        </w:rPr>
        <w:t>and</w:t>
      </w:r>
      <w:r>
        <w:t xml:space="preserve"> to </w:t>
      </w:r>
      <w:r>
        <w:rPr>
          <w:spacing w:val="-1"/>
        </w:rPr>
        <w:t>acknowledge that</w:t>
      </w:r>
      <w:r>
        <w:t xml:space="preserve"> the</w:t>
      </w:r>
      <w:r>
        <w:rPr>
          <w:spacing w:val="-1"/>
        </w:rPr>
        <w:t xml:space="preserve"> Board</w:t>
      </w:r>
      <w:r>
        <w:t xml:space="preserve"> is the</w:t>
      </w:r>
      <w:r>
        <w:rPr>
          <w:spacing w:val="-1"/>
        </w:rPr>
        <w:t xml:space="preserve"> ultimate decision</w:t>
      </w:r>
      <w:r>
        <w:t xml:space="preserve"> </w:t>
      </w:r>
      <w:r>
        <w:rPr>
          <w:spacing w:val="-1"/>
        </w:rPr>
        <w:t>making</w:t>
      </w:r>
      <w:r>
        <w:rPr>
          <w:spacing w:val="-3"/>
        </w:rPr>
        <w:t xml:space="preserve"> </w:t>
      </w:r>
      <w:r>
        <w:rPr>
          <w:spacing w:val="-1"/>
        </w:rPr>
        <w:t>authority</w:t>
      </w:r>
      <w:r>
        <w:rPr>
          <w:spacing w:val="-8"/>
        </w:rPr>
        <w:t xml:space="preserve"> </w:t>
      </w:r>
      <w:r>
        <w:rPr>
          <w:spacing w:val="-1"/>
        </w:rPr>
        <w:t>with</w:t>
      </w:r>
      <w:r>
        <w:rPr>
          <w:spacing w:val="85"/>
        </w:rPr>
        <w:t xml:space="preserve"> </w:t>
      </w:r>
      <w:r>
        <w:rPr>
          <w:spacing w:val="-2"/>
        </w:rPr>
        <w:t>regard</w:t>
      </w:r>
      <w:r>
        <w:t xml:space="preserve"> to </w:t>
      </w:r>
      <w:r>
        <w:rPr>
          <w:spacing w:val="-1"/>
        </w:rPr>
        <w:t>committing</w:t>
      </w:r>
      <w:r>
        <w:rPr>
          <w:spacing w:val="-3"/>
        </w:rPr>
        <w:t xml:space="preserve"> </w:t>
      </w:r>
      <w:r>
        <w:rPr>
          <w:spacing w:val="-1"/>
        </w:rPr>
        <w:t>balances</w:t>
      </w:r>
      <w:r>
        <w:t xml:space="preserve"> upon </w:t>
      </w:r>
      <w:r>
        <w:rPr>
          <w:spacing w:val="-1"/>
        </w:rPr>
        <w:t>recommendation</w:t>
      </w:r>
      <w:r>
        <w:t xml:space="preserve"> of</w:t>
      </w:r>
      <w:r>
        <w:rPr>
          <w:spacing w:val="-1"/>
        </w:rPr>
        <w:t xml:space="preserve"> </w:t>
      </w:r>
      <w:r>
        <w:t>the</w:t>
      </w:r>
      <w:r>
        <w:rPr>
          <w:spacing w:val="-1"/>
        </w:rPr>
        <w:t xml:space="preserve"> Superintendent</w:t>
      </w:r>
      <w:r>
        <w:t xml:space="preserve"> or</w:t>
      </w:r>
      <w:r>
        <w:rPr>
          <w:spacing w:val="-1"/>
        </w:rPr>
        <w:t xml:space="preserve"> designee.</w:t>
      </w:r>
    </w:p>
    <w:p w:rsidR="0074246C" w:rsidRDefault="0074246C" w:rsidP="0074246C">
      <w:pPr>
        <w:pStyle w:val="BodyText"/>
        <w:kinsoku w:val="0"/>
        <w:overflowPunct w:val="0"/>
        <w:spacing w:before="8"/>
        <w:ind w:left="0"/>
      </w:pPr>
    </w:p>
    <w:p w:rsidR="0074246C" w:rsidRDefault="0074246C" w:rsidP="0074246C">
      <w:pPr>
        <w:pStyle w:val="BodyText"/>
        <w:kinsoku w:val="0"/>
        <w:overflowPunct w:val="0"/>
        <w:spacing w:line="246" w:lineRule="auto"/>
        <w:ind w:left="100" w:right="116"/>
        <w:rPr>
          <w:spacing w:val="-1"/>
        </w:rPr>
      </w:pPr>
      <w:r>
        <w:rPr>
          <w:spacing w:val="-3"/>
        </w:rPr>
        <w:t>If</w:t>
      </w:r>
      <w:r>
        <w:rPr>
          <w:spacing w:val="-1"/>
        </w:rPr>
        <w:t xml:space="preserve"> </w:t>
      </w:r>
      <w:r>
        <w:t>the</w:t>
      </w:r>
      <w:r>
        <w:rPr>
          <w:spacing w:val="-1"/>
        </w:rPr>
        <w:t xml:space="preserve"> Board</w:t>
      </w:r>
      <w:r>
        <w:t xml:space="preserve"> </w:t>
      </w:r>
      <w:r>
        <w:rPr>
          <w:spacing w:val="-1"/>
        </w:rPr>
        <w:t>chooses</w:t>
      </w:r>
      <w:r>
        <w:t xml:space="preserve"> not to </w:t>
      </w:r>
      <w:r>
        <w:rPr>
          <w:spacing w:val="-1"/>
        </w:rPr>
        <w:t>adopt</w:t>
      </w:r>
      <w:r>
        <w:t xml:space="preserve"> a</w:t>
      </w:r>
      <w:r>
        <w:rPr>
          <w:spacing w:val="-1"/>
        </w:rPr>
        <w:t xml:space="preserve"> policy</w:t>
      </w:r>
      <w:r>
        <w:rPr>
          <w:spacing w:val="-8"/>
        </w:rPr>
        <w:t xml:space="preserve"> </w:t>
      </w:r>
      <w:r>
        <w:rPr>
          <w:spacing w:val="-1"/>
        </w:rPr>
        <w:t>addressing</w:t>
      </w:r>
      <w:r>
        <w:rPr>
          <w:spacing w:val="-3"/>
        </w:rPr>
        <w:t xml:space="preserve"> </w:t>
      </w:r>
      <w:r>
        <w:t>the</w:t>
      </w:r>
      <w:r>
        <w:rPr>
          <w:spacing w:val="-1"/>
        </w:rPr>
        <w:t xml:space="preserve"> order </w:t>
      </w:r>
      <w:r>
        <w:t>of</w:t>
      </w:r>
      <w:r>
        <w:rPr>
          <w:spacing w:val="-1"/>
        </w:rPr>
        <w:t xml:space="preserve"> spending,</w:t>
      </w:r>
      <w:r>
        <w:t xml:space="preserve"> the</w:t>
      </w:r>
      <w:r>
        <w:rPr>
          <w:spacing w:val="-1"/>
        </w:rPr>
        <w:t xml:space="preserve"> default</w:t>
      </w:r>
      <w:r>
        <w:t xml:space="preserve"> </w:t>
      </w:r>
      <w:r>
        <w:rPr>
          <w:spacing w:val="-1"/>
        </w:rPr>
        <w:t>approach</w:t>
      </w:r>
      <w:r>
        <w:rPr>
          <w:spacing w:val="77"/>
        </w:rPr>
        <w:t xml:space="preserve"> </w:t>
      </w:r>
      <w:r>
        <w:t>of</w:t>
      </w:r>
      <w:r>
        <w:rPr>
          <w:spacing w:val="-1"/>
        </w:rPr>
        <w:t xml:space="preserve"> reducing</w:t>
      </w:r>
      <w:r>
        <w:rPr>
          <w:spacing w:val="-3"/>
        </w:rPr>
        <w:t xml:space="preserve"> </w:t>
      </w:r>
      <w:r>
        <w:rPr>
          <w:spacing w:val="-1"/>
        </w:rPr>
        <w:t>committed,</w:t>
      </w:r>
      <w:r>
        <w:t xml:space="preserve"> </w:t>
      </w:r>
      <w:r>
        <w:rPr>
          <w:spacing w:val="-1"/>
        </w:rPr>
        <w:t>then</w:t>
      </w:r>
      <w:r>
        <w:t xml:space="preserve"> </w:t>
      </w:r>
      <w:r>
        <w:rPr>
          <w:spacing w:val="-1"/>
        </w:rPr>
        <w:t>assigned,</w:t>
      </w:r>
      <w:r>
        <w:t xml:space="preserve"> </w:t>
      </w:r>
      <w:r>
        <w:rPr>
          <w:spacing w:val="-1"/>
        </w:rPr>
        <w:t>then</w:t>
      </w:r>
      <w:r>
        <w:t xml:space="preserve"> </w:t>
      </w:r>
      <w:r>
        <w:rPr>
          <w:spacing w:val="-1"/>
        </w:rPr>
        <w:t>unassigned</w:t>
      </w:r>
      <w:r>
        <w:t xml:space="preserve"> </w:t>
      </w:r>
      <w:r>
        <w:rPr>
          <w:spacing w:val="-1"/>
        </w:rPr>
        <w:t>fund</w:t>
      </w:r>
      <w:r>
        <w:t xml:space="preserve"> </w:t>
      </w:r>
      <w:r>
        <w:rPr>
          <w:spacing w:val="-1"/>
        </w:rPr>
        <w:t>balances</w:t>
      </w:r>
      <w:r>
        <w:t xml:space="preserve"> </w:t>
      </w:r>
      <w:r>
        <w:rPr>
          <w:spacing w:val="-1"/>
        </w:rPr>
        <w:t>will</w:t>
      </w:r>
      <w:r>
        <w:t xml:space="preserve"> be</w:t>
      </w:r>
      <w:r>
        <w:rPr>
          <w:spacing w:val="-1"/>
        </w:rPr>
        <w:t xml:space="preserve"> used.</w:t>
      </w:r>
    </w:p>
    <w:p w:rsidR="0074246C" w:rsidRDefault="0074246C" w:rsidP="0074246C">
      <w:pPr>
        <w:pStyle w:val="BodyText"/>
        <w:kinsoku w:val="0"/>
        <w:overflowPunct w:val="0"/>
        <w:spacing w:line="246" w:lineRule="auto"/>
        <w:ind w:left="100" w:right="116"/>
        <w:rPr>
          <w:spacing w:val="-1"/>
        </w:rPr>
        <w:sectPr w:rsidR="0074246C">
          <w:footerReference w:type="default" r:id="rId8"/>
          <w:pgSz w:w="12240" w:h="15840"/>
          <w:pgMar w:top="1400" w:right="1400" w:bottom="920" w:left="1340" w:header="0" w:footer="728" w:gutter="0"/>
          <w:pgNumType w:start="2"/>
          <w:cols w:space="720" w:equalWidth="0">
            <w:col w:w="9500"/>
          </w:cols>
          <w:noEndnote/>
        </w:sectPr>
      </w:pPr>
    </w:p>
    <w:p w:rsidR="0074246C" w:rsidRDefault="0074246C" w:rsidP="0074246C">
      <w:pPr>
        <w:pStyle w:val="BodyText"/>
        <w:kinsoku w:val="0"/>
        <w:overflowPunct w:val="0"/>
        <w:spacing w:before="41"/>
        <w:ind w:left="100"/>
      </w:pPr>
      <w:r>
        <w:rPr>
          <w:spacing w:val="-1"/>
          <w:u w:val="single"/>
        </w:rPr>
        <w:lastRenderedPageBreak/>
        <w:t>Guidelines</w:t>
      </w:r>
    </w:p>
    <w:p w:rsidR="0074246C" w:rsidRDefault="0074246C" w:rsidP="0074246C">
      <w:pPr>
        <w:pStyle w:val="BodyText"/>
        <w:kinsoku w:val="0"/>
        <w:overflowPunct w:val="0"/>
        <w:spacing w:before="8"/>
        <w:ind w:left="0"/>
        <w:rPr>
          <w:sz w:val="19"/>
          <w:szCs w:val="19"/>
        </w:rPr>
      </w:pPr>
    </w:p>
    <w:p w:rsidR="0074246C" w:rsidRDefault="0074246C" w:rsidP="0074246C">
      <w:pPr>
        <w:pStyle w:val="BodyText"/>
        <w:kinsoku w:val="0"/>
        <w:overflowPunct w:val="0"/>
        <w:spacing w:before="69" w:line="246" w:lineRule="auto"/>
        <w:ind w:left="100" w:right="245"/>
        <w:rPr>
          <w:spacing w:val="-1"/>
        </w:rPr>
      </w:pPr>
      <w:proofErr w:type="gramStart"/>
      <w:r>
        <w:rPr>
          <w:b/>
          <w:bCs/>
        </w:rPr>
        <w:t xml:space="preserve">Classifying </w:t>
      </w:r>
      <w:r>
        <w:rPr>
          <w:b/>
          <w:bCs/>
          <w:spacing w:val="-1"/>
        </w:rPr>
        <w:t>Fund</w:t>
      </w:r>
      <w:r>
        <w:rPr>
          <w:b/>
          <w:bCs/>
        </w:rPr>
        <w:t xml:space="preserve"> </w:t>
      </w:r>
      <w:r>
        <w:rPr>
          <w:b/>
          <w:bCs/>
          <w:spacing w:val="-1"/>
        </w:rPr>
        <w:t>Balance Amounts:</w:t>
      </w:r>
      <w:r>
        <w:rPr>
          <w:b/>
          <w:bCs/>
          <w:spacing w:val="59"/>
        </w:rPr>
        <w:t xml:space="preserve"> </w:t>
      </w:r>
      <w:r>
        <w:rPr>
          <w:spacing w:val="-1"/>
        </w:rPr>
        <w:t>Fund</w:t>
      </w:r>
      <w:r>
        <w:t xml:space="preserve"> </w:t>
      </w:r>
      <w:r>
        <w:rPr>
          <w:spacing w:val="-1"/>
        </w:rPr>
        <w:t>balance classifications</w:t>
      </w:r>
      <w:r>
        <w:t xml:space="preserve"> </w:t>
      </w:r>
      <w:r>
        <w:rPr>
          <w:spacing w:val="-1"/>
        </w:rPr>
        <w:t>depict</w:t>
      </w:r>
      <w:r>
        <w:t xml:space="preserve"> the</w:t>
      </w:r>
      <w:r>
        <w:rPr>
          <w:spacing w:val="-1"/>
        </w:rPr>
        <w:t xml:space="preserve"> nature </w:t>
      </w:r>
      <w:r>
        <w:t>of</w:t>
      </w:r>
      <w:r>
        <w:rPr>
          <w:spacing w:val="-1"/>
        </w:rPr>
        <w:t xml:space="preserve"> </w:t>
      </w:r>
      <w:r>
        <w:t>the</w:t>
      </w:r>
      <w:r>
        <w:rPr>
          <w:spacing w:val="-1"/>
        </w:rPr>
        <w:t xml:space="preserve"> net</w:t>
      </w:r>
      <w:r>
        <w:rPr>
          <w:spacing w:val="64"/>
        </w:rPr>
        <w:t xml:space="preserve"> </w:t>
      </w:r>
      <w:r>
        <w:rPr>
          <w:spacing w:val="-1"/>
        </w:rPr>
        <w:t>resources</w:t>
      </w:r>
      <w:r>
        <w:t xml:space="preserve"> </w:t>
      </w:r>
      <w:r>
        <w:rPr>
          <w:spacing w:val="-1"/>
        </w:rPr>
        <w:t>that</w:t>
      </w:r>
      <w:r>
        <w:t xml:space="preserve"> </w:t>
      </w:r>
      <w:r>
        <w:rPr>
          <w:spacing w:val="-1"/>
        </w:rPr>
        <w:t>are reported</w:t>
      </w:r>
      <w:r>
        <w:t xml:space="preserve"> in a</w:t>
      </w:r>
      <w:r>
        <w:rPr>
          <w:spacing w:val="-1"/>
        </w:rPr>
        <w:t xml:space="preserve"> fund.</w:t>
      </w:r>
      <w:proofErr w:type="gramEnd"/>
      <w:r>
        <w:rPr>
          <w:spacing w:val="60"/>
        </w:rPr>
        <w:t xml:space="preserve"> </w:t>
      </w:r>
      <w:r>
        <w:rPr>
          <w:spacing w:val="-1"/>
        </w:rPr>
        <w:t>An</w:t>
      </w:r>
      <w:r>
        <w:t xml:space="preserve"> </w:t>
      </w:r>
      <w:r>
        <w:rPr>
          <w:spacing w:val="-1"/>
        </w:rPr>
        <w:t>individual</w:t>
      </w:r>
      <w:r>
        <w:t xml:space="preserve"> </w:t>
      </w:r>
      <w:r>
        <w:rPr>
          <w:spacing w:val="-1"/>
        </w:rPr>
        <w:t>fund</w:t>
      </w:r>
      <w:r>
        <w:t xml:space="preserve"> </w:t>
      </w:r>
      <w:r>
        <w:rPr>
          <w:spacing w:val="-1"/>
        </w:rPr>
        <w:t>may</w:t>
      </w:r>
      <w:r>
        <w:rPr>
          <w:spacing w:val="-8"/>
        </w:rPr>
        <w:t xml:space="preserve"> </w:t>
      </w:r>
      <w:r>
        <w:rPr>
          <w:spacing w:val="-1"/>
        </w:rPr>
        <w:t>include non-spendable resources</w:t>
      </w:r>
      <w:r>
        <w:rPr>
          <w:spacing w:val="100"/>
        </w:rPr>
        <w:t xml:space="preserve"> </w:t>
      </w:r>
      <w:r>
        <w:rPr>
          <w:spacing w:val="-1"/>
        </w:rPr>
        <w:t>and</w:t>
      </w:r>
      <w:r>
        <w:t xml:space="preserve"> </w:t>
      </w:r>
      <w:r>
        <w:rPr>
          <w:spacing w:val="-1"/>
        </w:rPr>
        <w:t>amounts</w:t>
      </w:r>
      <w:r>
        <w:t xml:space="preserve"> </w:t>
      </w:r>
      <w:r>
        <w:rPr>
          <w:spacing w:val="-1"/>
        </w:rPr>
        <w:t>that</w:t>
      </w:r>
      <w:r>
        <w:t xml:space="preserve"> </w:t>
      </w:r>
      <w:r>
        <w:rPr>
          <w:spacing w:val="-1"/>
        </w:rPr>
        <w:t>are restricted,</w:t>
      </w:r>
      <w:r>
        <w:t xml:space="preserve"> </w:t>
      </w:r>
      <w:r>
        <w:rPr>
          <w:spacing w:val="-1"/>
        </w:rPr>
        <w:t>committed,</w:t>
      </w:r>
      <w:r>
        <w:t xml:space="preserve"> or</w:t>
      </w:r>
      <w:r>
        <w:rPr>
          <w:spacing w:val="-1"/>
        </w:rPr>
        <w:t xml:space="preserve"> assigned,</w:t>
      </w:r>
      <w:r>
        <w:t xml:space="preserve"> or</w:t>
      </w:r>
      <w:r>
        <w:rPr>
          <w:spacing w:val="-1"/>
        </w:rPr>
        <w:t xml:space="preserve"> any</w:t>
      </w:r>
      <w:r>
        <w:rPr>
          <w:spacing w:val="-8"/>
        </w:rPr>
        <w:t xml:space="preserve"> </w:t>
      </w:r>
      <w:r>
        <w:rPr>
          <w:spacing w:val="-1"/>
        </w:rPr>
        <w:t>combination</w:t>
      </w:r>
      <w:r>
        <w:t xml:space="preserve"> of</w:t>
      </w:r>
      <w:r>
        <w:rPr>
          <w:spacing w:val="-1"/>
        </w:rPr>
        <w:t xml:space="preserve"> </w:t>
      </w:r>
      <w:r>
        <w:t>those</w:t>
      </w:r>
      <w:r>
        <w:rPr>
          <w:spacing w:val="83"/>
        </w:rPr>
        <w:t xml:space="preserve"> </w:t>
      </w:r>
      <w:r>
        <w:rPr>
          <w:spacing w:val="-1"/>
        </w:rPr>
        <w:t>classifications.</w:t>
      </w:r>
      <w:r>
        <w:t xml:space="preserve">  </w:t>
      </w:r>
      <w:r>
        <w:rPr>
          <w:spacing w:val="-1"/>
        </w:rPr>
        <w:t>The general</w:t>
      </w:r>
      <w:r>
        <w:t xml:space="preserve"> </w:t>
      </w:r>
      <w:r>
        <w:rPr>
          <w:spacing w:val="-1"/>
        </w:rPr>
        <w:t>fund</w:t>
      </w:r>
      <w:r>
        <w:t xml:space="preserve"> </w:t>
      </w:r>
      <w:r>
        <w:rPr>
          <w:spacing w:val="-1"/>
        </w:rPr>
        <w:t>may</w:t>
      </w:r>
      <w:r>
        <w:rPr>
          <w:spacing w:val="-8"/>
        </w:rPr>
        <w:t xml:space="preserve"> </w:t>
      </w:r>
      <w:r>
        <w:rPr>
          <w:spacing w:val="-1"/>
        </w:rPr>
        <w:t>also</w:t>
      </w:r>
      <w:r>
        <w:t xml:space="preserve"> </w:t>
      </w:r>
      <w:r>
        <w:rPr>
          <w:spacing w:val="-1"/>
        </w:rPr>
        <w:t>include an</w:t>
      </w:r>
      <w:r>
        <w:t xml:space="preserve"> </w:t>
      </w:r>
      <w:r>
        <w:rPr>
          <w:spacing w:val="-1"/>
        </w:rPr>
        <w:t>unassigned</w:t>
      </w:r>
      <w:r>
        <w:t xml:space="preserve"> </w:t>
      </w:r>
      <w:r>
        <w:rPr>
          <w:spacing w:val="-1"/>
        </w:rPr>
        <w:t>amount.</w:t>
      </w:r>
    </w:p>
    <w:p w:rsidR="0074246C" w:rsidRDefault="0074246C" w:rsidP="0074246C">
      <w:pPr>
        <w:pStyle w:val="BodyText"/>
        <w:kinsoku w:val="0"/>
        <w:overflowPunct w:val="0"/>
        <w:spacing w:before="1"/>
        <w:ind w:left="0"/>
        <w:rPr>
          <w:sz w:val="25"/>
          <w:szCs w:val="25"/>
        </w:rPr>
      </w:pPr>
    </w:p>
    <w:p w:rsidR="0074246C" w:rsidRDefault="0074246C" w:rsidP="0074246C">
      <w:pPr>
        <w:pStyle w:val="BodyText"/>
        <w:kinsoku w:val="0"/>
        <w:overflowPunct w:val="0"/>
        <w:spacing w:line="246" w:lineRule="auto"/>
        <w:ind w:left="100" w:right="245"/>
        <w:rPr>
          <w:spacing w:val="-1"/>
        </w:rPr>
      </w:pPr>
      <w:r>
        <w:rPr>
          <w:b/>
          <w:bCs/>
          <w:spacing w:val="-1"/>
        </w:rPr>
        <w:t>Encumbrance Reporting</w:t>
      </w:r>
      <w:r>
        <w:rPr>
          <w:spacing w:val="-1"/>
        </w:rPr>
        <w:t>:</w:t>
      </w:r>
      <w:r>
        <w:t xml:space="preserve">  </w:t>
      </w:r>
      <w:r>
        <w:rPr>
          <w:spacing w:val="-1"/>
        </w:rPr>
        <w:t>Encumbering</w:t>
      </w:r>
      <w:r>
        <w:rPr>
          <w:spacing w:val="-3"/>
        </w:rPr>
        <w:t xml:space="preserve"> </w:t>
      </w:r>
      <w:r>
        <w:rPr>
          <w:spacing w:val="-1"/>
        </w:rPr>
        <w:t>amounts</w:t>
      </w:r>
      <w:r>
        <w:t xml:space="preserve"> </w:t>
      </w:r>
      <w:r>
        <w:rPr>
          <w:spacing w:val="-1"/>
        </w:rPr>
        <w:t>for specific purposes</w:t>
      </w:r>
      <w:r>
        <w:t xml:space="preserve"> </w:t>
      </w:r>
      <w:r>
        <w:rPr>
          <w:spacing w:val="-1"/>
        </w:rPr>
        <w:t>for which</w:t>
      </w:r>
      <w:r>
        <w:t xml:space="preserve"> </w:t>
      </w:r>
      <w:r>
        <w:rPr>
          <w:spacing w:val="-1"/>
        </w:rPr>
        <w:t>resources</w:t>
      </w:r>
      <w:r>
        <w:rPr>
          <w:spacing w:val="91"/>
        </w:rPr>
        <w:t xml:space="preserve"> </w:t>
      </w:r>
      <w:r>
        <w:rPr>
          <w:spacing w:val="-1"/>
        </w:rPr>
        <w:t>have already</w:t>
      </w:r>
      <w:r>
        <w:rPr>
          <w:spacing w:val="-8"/>
        </w:rPr>
        <w:t xml:space="preserve"> </w:t>
      </w:r>
      <w:r>
        <w:rPr>
          <w:spacing w:val="-1"/>
        </w:rPr>
        <w:t>been</w:t>
      </w:r>
      <w:r>
        <w:t xml:space="preserve"> </w:t>
      </w:r>
      <w:r>
        <w:rPr>
          <w:spacing w:val="-1"/>
        </w:rPr>
        <w:t>restricted,</w:t>
      </w:r>
      <w:r>
        <w:t xml:space="preserve"> </w:t>
      </w:r>
      <w:r>
        <w:rPr>
          <w:spacing w:val="-1"/>
        </w:rPr>
        <w:t>committed,</w:t>
      </w:r>
      <w:r>
        <w:t xml:space="preserve"> or</w:t>
      </w:r>
      <w:r>
        <w:rPr>
          <w:spacing w:val="-1"/>
        </w:rPr>
        <w:t xml:space="preserve"> assigned</w:t>
      </w:r>
      <w:r>
        <w:t xml:space="preserve"> should not </w:t>
      </w:r>
      <w:r>
        <w:rPr>
          <w:spacing w:val="-1"/>
        </w:rPr>
        <w:t>result</w:t>
      </w:r>
      <w:r>
        <w:t xml:space="preserve"> in </w:t>
      </w:r>
      <w:r>
        <w:rPr>
          <w:spacing w:val="-1"/>
        </w:rPr>
        <w:t>separate display</w:t>
      </w:r>
      <w:r>
        <w:rPr>
          <w:spacing w:val="-8"/>
        </w:rPr>
        <w:t xml:space="preserve"> </w:t>
      </w:r>
      <w:r>
        <w:t>of</w:t>
      </w:r>
      <w:r>
        <w:rPr>
          <w:spacing w:val="79"/>
        </w:rPr>
        <w:t xml:space="preserve"> </w:t>
      </w:r>
      <w:r>
        <w:rPr>
          <w:spacing w:val="-1"/>
        </w:rPr>
        <w:t>encumbered</w:t>
      </w:r>
      <w:r>
        <w:t xml:space="preserve"> </w:t>
      </w:r>
      <w:r>
        <w:rPr>
          <w:spacing w:val="-1"/>
        </w:rPr>
        <w:t>amounts.</w:t>
      </w:r>
      <w:r>
        <w:t xml:space="preserve">  </w:t>
      </w:r>
      <w:r>
        <w:rPr>
          <w:spacing w:val="-1"/>
        </w:rPr>
        <w:t>Encumbered</w:t>
      </w:r>
      <w:r>
        <w:t xml:space="preserve"> </w:t>
      </w:r>
      <w:r>
        <w:rPr>
          <w:spacing w:val="-1"/>
        </w:rPr>
        <w:t>amounts</w:t>
      </w:r>
      <w:r>
        <w:t xml:space="preserve"> </w:t>
      </w:r>
      <w:r>
        <w:rPr>
          <w:spacing w:val="-1"/>
        </w:rPr>
        <w:t>for specific purposes</w:t>
      </w:r>
      <w:r>
        <w:t xml:space="preserve"> </w:t>
      </w:r>
      <w:r>
        <w:rPr>
          <w:spacing w:val="-1"/>
        </w:rPr>
        <w:t>for which</w:t>
      </w:r>
      <w:r>
        <w:t xml:space="preserve"> </w:t>
      </w:r>
      <w:r>
        <w:rPr>
          <w:spacing w:val="-1"/>
        </w:rPr>
        <w:t>amounts</w:t>
      </w:r>
      <w:r>
        <w:t xml:space="preserve"> </w:t>
      </w:r>
      <w:r>
        <w:rPr>
          <w:spacing w:val="-1"/>
        </w:rPr>
        <w:t xml:space="preserve">have </w:t>
      </w:r>
      <w:r>
        <w:t>not</w:t>
      </w:r>
      <w:r>
        <w:rPr>
          <w:spacing w:val="101"/>
        </w:rPr>
        <w:t xml:space="preserve"> </w:t>
      </w:r>
      <w:r>
        <w:rPr>
          <w:spacing w:val="-1"/>
        </w:rPr>
        <w:t>been</w:t>
      </w:r>
      <w:r>
        <w:t xml:space="preserve"> </w:t>
      </w:r>
      <w:r>
        <w:rPr>
          <w:spacing w:val="-1"/>
        </w:rPr>
        <w:t>previously</w:t>
      </w:r>
      <w:r>
        <w:rPr>
          <w:spacing w:val="-8"/>
        </w:rPr>
        <w:t xml:space="preserve"> </w:t>
      </w:r>
      <w:r>
        <w:rPr>
          <w:spacing w:val="-1"/>
        </w:rPr>
        <w:t>restricted,</w:t>
      </w:r>
      <w:r>
        <w:t xml:space="preserve"> </w:t>
      </w:r>
      <w:r>
        <w:rPr>
          <w:spacing w:val="-1"/>
        </w:rPr>
        <w:t>committed,</w:t>
      </w:r>
      <w:r>
        <w:t xml:space="preserve"> or</w:t>
      </w:r>
      <w:r>
        <w:rPr>
          <w:spacing w:val="-1"/>
        </w:rPr>
        <w:t xml:space="preserve"> assigned,</w:t>
      </w:r>
      <w:r>
        <w:t xml:space="preserve"> </w:t>
      </w:r>
      <w:r>
        <w:rPr>
          <w:spacing w:val="-1"/>
        </w:rPr>
        <w:t>will</w:t>
      </w:r>
      <w:r>
        <w:t xml:space="preserve"> be</w:t>
      </w:r>
      <w:r>
        <w:rPr>
          <w:spacing w:val="-1"/>
        </w:rPr>
        <w:t xml:space="preserve"> classified</w:t>
      </w:r>
      <w:r>
        <w:t xml:space="preserve"> </w:t>
      </w:r>
      <w:r>
        <w:rPr>
          <w:spacing w:val="-1"/>
        </w:rPr>
        <w:t>as</w:t>
      </w:r>
      <w:r>
        <w:t xml:space="preserve"> </w:t>
      </w:r>
      <w:r>
        <w:rPr>
          <w:spacing w:val="-1"/>
        </w:rPr>
        <w:t>committed</w:t>
      </w:r>
      <w:r>
        <w:t xml:space="preserve"> or</w:t>
      </w:r>
      <w:r>
        <w:rPr>
          <w:spacing w:val="-1"/>
        </w:rPr>
        <w:t xml:space="preserve"> assigned,</w:t>
      </w:r>
      <w:r>
        <w:rPr>
          <w:spacing w:val="97"/>
        </w:rPr>
        <w:t xml:space="preserve"> </w:t>
      </w:r>
      <w:r>
        <w:rPr>
          <w:spacing w:val="-1"/>
        </w:rPr>
        <w:t>as</w:t>
      </w:r>
      <w:r>
        <w:t xml:space="preserve"> </w:t>
      </w:r>
      <w:r>
        <w:rPr>
          <w:spacing w:val="-1"/>
        </w:rPr>
        <w:t>appropriate,</w:t>
      </w:r>
      <w:r>
        <w:t xml:space="preserve"> </w:t>
      </w:r>
      <w:r>
        <w:rPr>
          <w:spacing w:val="-1"/>
        </w:rPr>
        <w:t>based</w:t>
      </w:r>
      <w:r>
        <w:t xml:space="preserve"> on the</w:t>
      </w:r>
      <w:r>
        <w:rPr>
          <w:spacing w:val="-1"/>
        </w:rPr>
        <w:t xml:space="preserve"> definitions</w:t>
      </w:r>
      <w:r>
        <w:t xml:space="preserve"> </w:t>
      </w:r>
      <w:r>
        <w:rPr>
          <w:spacing w:val="-1"/>
        </w:rPr>
        <w:t>and</w:t>
      </w:r>
      <w:r>
        <w:t xml:space="preserve"> </w:t>
      </w:r>
      <w:r>
        <w:rPr>
          <w:spacing w:val="-1"/>
        </w:rPr>
        <w:t>criteria set</w:t>
      </w:r>
      <w:r>
        <w:t xml:space="preserve"> </w:t>
      </w:r>
      <w:r>
        <w:rPr>
          <w:spacing w:val="-1"/>
        </w:rPr>
        <w:t>forth</w:t>
      </w:r>
      <w:r>
        <w:t xml:space="preserve"> </w:t>
      </w:r>
      <w:r>
        <w:rPr>
          <w:spacing w:val="-1"/>
        </w:rPr>
        <w:t>above.</w:t>
      </w:r>
    </w:p>
    <w:p w:rsidR="0074246C" w:rsidRDefault="0074246C" w:rsidP="0074246C">
      <w:pPr>
        <w:pStyle w:val="BodyText"/>
        <w:kinsoku w:val="0"/>
        <w:overflowPunct w:val="0"/>
        <w:spacing w:line="246" w:lineRule="auto"/>
        <w:ind w:left="100" w:right="245"/>
        <w:rPr>
          <w:spacing w:val="-1"/>
        </w:rPr>
      </w:pPr>
    </w:p>
    <w:p w:rsidR="00FA1C63" w:rsidRDefault="00FA1C63" w:rsidP="00FA1C63">
      <w:pPr>
        <w:pStyle w:val="BodyText"/>
        <w:kinsoku w:val="0"/>
        <w:overflowPunct w:val="0"/>
        <w:spacing w:line="246" w:lineRule="auto"/>
        <w:ind w:right="245"/>
        <w:rPr>
          <w:spacing w:val="-1"/>
        </w:rPr>
      </w:pPr>
      <w:r>
        <w:rPr>
          <w:b/>
          <w:spacing w:val="-1"/>
        </w:rPr>
        <w:t xml:space="preserve">Surplus fund balance: </w:t>
      </w:r>
      <w:r>
        <w:rPr>
          <w:spacing w:val="-1"/>
        </w:rPr>
        <w:t>Should unassigned fund balance of the General Fund ever exceed the range, the District will consider such fund balance surpluses for one time expenditures that are nonrecurring in nature and which will not require additional future expense outlays for maintenance, additional staffing, or other recurring expenditures.</w:t>
      </w:r>
    </w:p>
    <w:p w:rsidR="00FA1C63" w:rsidRDefault="00FA1C63" w:rsidP="00FA1C63">
      <w:pPr>
        <w:pStyle w:val="BodyText"/>
        <w:kinsoku w:val="0"/>
        <w:overflowPunct w:val="0"/>
        <w:spacing w:line="246" w:lineRule="auto"/>
        <w:ind w:right="245"/>
        <w:rPr>
          <w:spacing w:val="-1"/>
        </w:rPr>
      </w:pPr>
    </w:p>
    <w:p w:rsidR="00FA1C63" w:rsidRPr="00FA1C63" w:rsidRDefault="00FA1C63" w:rsidP="00FA1C63">
      <w:pPr>
        <w:pStyle w:val="BodyText"/>
        <w:kinsoku w:val="0"/>
        <w:overflowPunct w:val="0"/>
        <w:spacing w:line="246" w:lineRule="auto"/>
        <w:ind w:right="245"/>
        <w:rPr>
          <w:spacing w:val="-1"/>
        </w:rPr>
      </w:pPr>
      <w:r>
        <w:rPr>
          <w:b/>
          <w:spacing w:val="-1"/>
        </w:rPr>
        <w:t>Implementation and Review:</w:t>
      </w:r>
      <w:r>
        <w:rPr>
          <w:spacing w:val="-1"/>
        </w:rPr>
        <w:t xml:space="preserve"> The Board authorizes the Superintendent to establish any standards and procedures which may be necessary for its implementation. The Superintendent shall review this policy and any procedures regarding its implementation at least annually and make any recommendations for changes to the Board.</w:t>
      </w:r>
    </w:p>
    <w:p w:rsidR="0074246C" w:rsidRDefault="0074246C" w:rsidP="0074246C">
      <w:pPr>
        <w:pStyle w:val="BodyText"/>
        <w:kinsoku w:val="0"/>
        <w:overflowPunct w:val="0"/>
        <w:spacing w:line="246" w:lineRule="auto"/>
        <w:ind w:left="100" w:right="245"/>
        <w:rPr>
          <w:spacing w:val="-1"/>
        </w:rPr>
      </w:pPr>
    </w:p>
    <w:p w:rsidR="0074246C" w:rsidRPr="0074246C" w:rsidRDefault="0074246C" w:rsidP="0074246C">
      <w:pPr>
        <w:pStyle w:val="BodyText"/>
        <w:kinsoku w:val="0"/>
        <w:overflowPunct w:val="0"/>
        <w:spacing w:line="246" w:lineRule="auto"/>
        <w:ind w:left="100" w:right="245"/>
        <w:rPr>
          <w:spacing w:val="-1"/>
        </w:rPr>
      </w:pPr>
    </w:p>
    <w:p w:rsidR="0074246C" w:rsidRDefault="0074246C" w:rsidP="0074246C">
      <w:pPr>
        <w:pStyle w:val="BodyText"/>
        <w:kinsoku w:val="0"/>
        <w:overflowPunct w:val="0"/>
        <w:spacing w:before="1"/>
        <w:ind w:left="0"/>
        <w:rPr>
          <w:sz w:val="25"/>
          <w:szCs w:val="25"/>
        </w:rPr>
      </w:pPr>
    </w:p>
    <w:p w:rsidR="0074246C" w:rsidRDefault="0074246C" w:rsidP="0074246C">
      <w:pPr>
        <w:pStyle w:val="BodyText"/>
        <w:kinsoku w:val="0"/>
        <w:overflowPunct w:val="0"/>
        <w:spacing w:before="1"/>
        <w:ind w:left="0"/>
        <w:rPr>
          <w:sz w:val="25"/>
          <w:szCs w:val="25"/>
        </w:rPr>
      </w:pPr>
    </w:p>
    <w:p w:rsidR="0074246C" w:rsidRDefault="0074246C" w:rsidP="0074246C">
      <w:pPr>
        <w:pStyle w:val="BodyText"/>
        <w:kinsoku w:val="0"/>
        <w:overflowPunct w:val="0"/>
        <w:ind w:left="0"/>
      </w:pPr>
    </w:p>
    <w:p w:rsidR="0074246C" w:rsidRDefault="0074246C" w:rsidP="0074246C">
      <w:pPr>
        <w:pStyle w:val="BodyText"/>
        <w:kinsoku w:val="0"/>
        <w:overflowPunct w:val="0"/>
        <w:spacing w:before="3"/>
        <w:ind w:left="0"/>
        <w:rPr>
          <w:sz w:val="25"/>
          <w:szCs w:val="25"/>
        </w:rPr>
      </w:pPr>
    </w:p>
    <w:p w:rsidR="0074246C" w:rsidRDefault="0074246C" w:rsidP="0074246C">
      <w:pPr>
        <w:pStyle w:val="BodyText"/>
        <w:tabs>
          <w:tab w:val="left" w:pos="4439"/>
        </w:tabs>
        <w:kinsoku w:val="0"/>
        <w:overflowPunct w:val="0"/>
        <w:ind w:left="119"/>
        <w:rPr>
          <w:spacing w:val="-1"/>
        </w:rPr>
      </w:pPr>
      <w:r>
        <w:rPr>
          <w:spacing w:val="-3"/>
        </w:rPr>
        <w:t>Legal</w:t>
      </w:r>
      <w:r>
        <w:t xml:space="preserve"> </w:t>
      </w:r>
      <w:r>
        <w:rPr>
          <w:spacing w:val="-1"/>
        </w:rPr>
        <w:t>Reference:</w:t>
      </w:r>
      <w:r>
        <w:t xml:space="preserve"> </w:t>
      </w:r>
      <w:r>
        <w:rPr>
          <w:spacing w:val="48"/>
        </w:rPr>
        <w:t xml:space="preserve"> </w:t>
      </w:r>
      <w:r>
        <w:rPr>
          <w:spacing w:val="-2"/>
        </w:rPr>
        <w:t>I.C.</w:t>
      </w:r>
      <w:r>
        <w:t xml:space="preserve"> § </w:t>
      </w:r>
      <w:r>
        <w:rPr>
          <w:spacing w:val="-1"/>
        </w:rPr>
        <w:t>33-701</w:t>
      </w:r>
      <w:r>
        <w:t xml:space="preserve"> </w:t>
      </w:r>
      <w:r>
        <w:rPr>
          <w:spacing w:val="-1"/>
        </w:rPr>
        <w:t>et</w:t>
      </w:r>
      <w:r>
        <w:t xml:space="preserve"> </w:t>
      </w:r>
      <w:r>
        <w:rPr>
          <w:spacing w:val="-1"/>
        </w:rPr>
        <w:t>seq.</w:t>
      </w:r>
      <w:r>
        <w:rPr>
          <w:spacing w:val="-1"/>
        </w:rPr>
        <w:tab/>
        <w:t>Fiscal</w:t>
      </w:r>
      <w:r>
        <w:t xml:space="preserve"> </w:t>
      </w:r>
      <w:r>
        <w:rPr>
          <w:spacing w:val="-1"/>
        </w:rPr>
        <w:t>Affairs</w:t>
      </w:r>
      <w:r>
        <w:t xml:space="preserve"> of</w:t>
      </w:r>
      <w:r>
        <w:rPr>
          <w:spacing w:val="-1"/>
        </w:rPr>
        <w:t xml:space="preserve"> School</w:t>
      </w:r>
      <w:r>
        <w:t xml:space="preserve"> </w:t>
      </w:r>
      <w:r>
        <w:rPr>
          <w:spacing w:val="-1"/>
        </w:rPr>
        <w:t>District</w:t>
      </w:r>
    </w:p>
    <w:p w:rsidR="0074246C" w:rsidRDefault="0074246C" w:rsidP="0074246C">
      <w:pPr>
        <w:pStyle w:val="BodyText"/>
        <w:tabs>
          <w:tab w:val="left" w:pos="4439"/>
        </w:tabs>
        <w:kinsoku w:val="0"/>
        <w:overflowPunct w:val="0"/>
        <w:spacing w:before="7"/>
        <w:ind w:left="1920"/>
        <w:rPr>
          <w:spacing w:val="-1"/>
        </w:rPr>
      </w:pPr>
      <w:r>
        <w:rPr>
          <w:spacing w:val="-2"/>
        </w:rPr>
        <w:t>I.C.</w:t>
      </w:r>
      <w:r>
        <w:t xml:space="preserve"> § </w:t>
      </w:r>
      <w:r>
        <w:rPr>
          <w:spacing w:val="-1"/>
        </w:rPr>
        <w:t>33-901</w:t>
      </w:r>
      <w:r>
        <w:t xml:space="preserve"> </w:t>
      </w:r>
      <w:r>
        <w:rPr>
          <w:spacing w:val="-1"/>
        </w:rPr>
        <w:t>et</w:t>
      </w:r>
      <w:r>
        <w:t xml:space="preserve"> </w:t>
      </w:r>
      <w:r>
        <w:rPr>
          <w:spacing w:val="-1"/>
        </w:rPr>
        <w:t>seq.</w:t>
      </w:r>
      <w:r>
        <w:rPr>
          <w:spacing w:val="-1"/>
        </w:rPr>
        <w:tab/>
        <w:t>School</w:t>
      </w:r>
      <w:r>
        <w:t xml:space="preserve"> </w:t>
      </w:r>
      <w:r>
        <w:rPr>
          <w:spacing w:val="-1"/>
        </w:rPr>
        <w:t>Funds</w:t>
      </w:r>
    </w:p>
    <w:p w:rsidR="0074246C" w:rsidRDefault="0074246C" w:rsidP="0074246C">
      <w:pPr>
        <w:pStyle w:val="BodyText"/>
        <w:kinsoku w:val="0"/>
        <w:overflowPunct w:val="0"/>
        <w:spacing w:before="7"/>
        <w:ind w:firstLine="1800"/>
      </w:pPr>
      <w:r>
        <w:rPr>
          <w:spacing w:val="-1"/>
        </w:rPr>
        <w:t>Governmental</w:t>
      </w:r>
      <w:r>
        <w:t xml:space="preserve"> </w:t>
      </w:r>
      <w:r>
        <w:rPr>
          <w:spacing w:val="-1"/>
        </w:rPr>
        <w:t>Accounting</w:t>
      </w:r>
      <w:r>
        <w:rPr>
          <w:spacing w:val="-3"/>
        </w:rPr>
        <w:t xml:space="preserve"> </w:t>
      </w:r>
      <w:r>
        <w:rPr>
          <w:spacing w:val="-1"/>
        </w:rPr>
        <w:t>Standards</w:t>
      </w:r>
      <w:r>
        <w:t xml:space="preserve"> </w:t>
      </w:r>
      <w:r>
        <w:rPr>
          <w:spacing w:val="-1"/>
        </w:rPr>
        <w:t>Board</w:t>
      </w:r>
      <w:r>
        <w:t xml:space="preserve"> </w:t>
      </w:r>
      <w:r>
        <w:rPr>
          <w:spacing w:val="-1"/>
        </w:rPr>
        <w:t>(“GASB”) Statement</w:t>
      </w:r>
      <w:r>
        <w:t xml:space="preserve"> </w:t>
      </w:r>
      <w:r>
        <w:rPr>
          <w:spacing w:val="-1"/>
        </w:rPr>
        <w:t>No.</w:t>
      </w:r>
      <w:r>
        <w:t xml:space="preserve"> 54</w:t>
      </w:r>
    </w:p>
    <w:p w:rsidR="0074246C" w:rsidRDefault="0074246C" w:rsidP="0074246C">
      <w:pPr>
        <w:pStyle w:val="BodyText"/>
        <w:kinsoku w:val="0"/>
        <w:overflowPunct w:val="0"/>
        <w:spacing w:before="3"/>
        <w:ind w:left="0"/>
        <w:rPr>
          <w:sz w:val="25"/>
          <w:szCs w:val="25"/>
        </w:rPr>
      </w:pPr>
    </w:p>
    <w:p w:rsidR="0074246C" w:rsidRDefault="0074246C" w:rsidP="0074246C">
      <w:pPr>
        <w:pStyle w:val="BodyText"/>
        <w:kinsoku w:val="0"/>
        <w:overflowPunct w:val="0"/>
        <w:spacing w:line="246" w:lineRule="auto"/>
        <w:ind w:left="119" w:right="4900"/>
        <w:rPr>
          <w:spacing w:val="23"/>
        </w:rPr>
      </w:pPr>
      <w:r>
        <w:rPr>
          <w:spacing w:val="-1"/>
          <w:u w:val="single"/>
        </w:rPr>
        <w:t>Policy</w:t>
      </w:r>
      <w:r>
        <w:rPr>
          <w:spacing w:val="-8"/>
          <w:u w:val="single"/>
        </w:rPr>
        <w:t xml:space="preserve"> </w:t>
      </w:r>
      <w:r>
        <w:rPr>
          <w:spacing w:val="-2"/>
          <w:u w:val="single"/>
        </w:rPr>
        <w:t>History</w:t>
      </w:r>
      <w:r>
        <w:rPr>
          <w:spacing w:val="-2"/>
        </w:rPr>
        <w:t>:</w:t>
      </w:r>
      <w:r>
        <w:rPr>
          <w:spacing w:val="23"/>
        </w:rPr>
        <w:t xml:space="preserve"> </w:t>
      </w:r>
    </w:p>
    <w:p w:rsidR="0074246C" w:rsidRDefault="0074246C" w:rsidP="0074246C">
      <w:pPr>
        <w:pStyle w:val="BodyText"/>
        <w:kinsoku w:val="0"/>
        <w:overflowPunct w:val="0"/>
        <w:spacing w:line="246" w:lineRule="auto"/>
        <w:ind w:left="119" w:right="4900"/>
        <w:rPr>
          <w:spacing w:val="25"/>
        </w:rPr>
      </w:pPr>
      <w:r>
        <w:rPr>
          <w:spacing w:val="-1"/>
        </w:rPr>
        <w:t>Adopted</w:t>
      </w:r>
      <w:r>
        <w:t xml:space="preserve"> on: August 27, 2015</w:t>
      </w:r>
      <w:r>
        <w:rPr>
          <w:spacing w:val="25"/>
        </w:rPr>
        <w:t xml:space="preserve"> </w:t>
      </w:r>
    </w:p>
    <w:p w:rsidR="00CF7E70" w:rsidRDefault="0074246C" w:rsidP="00FA1C63">
      <w:pPr>
        <w:pStyle w:val="BodyText"/>
        <w:kinsoku w:val="0"/>
        <w:overflowPunct w:val="0"/>
        <w:spacing w:line="246" w:lineRule="auto"/>
        <w:ind w:left="119" w:right="4900"/>
      </w:pPr>
      <w:r>
        <w:rPr>
          <w:spacing w:val="-1"/>
        </w:rPr>
        <w:t>Revised</w:t>
      </w:r>
      <w:r>
        <w:t xml:space="preserve"> on:</w:t>
      </w:r>
      <w:r w:rsidR="00FA1C63">
        <w:t xml:space="preserve"> December 14, 2015</w:t>
      </w:r>
    </w:p>
    <w:sectPr w:rsidR="00CF7E70" w:rsidSect="00CF7E7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310" w:rsidRDefault="00907310" w:rsidP="00800493">
      <w:r>
        <w:separator/>
      </w:r>
    </w:p>
  </w:endnote>
  <w:endnote w:type="continuationSeparator" w:id="0">
    <w:p w:rsidR="00907310" w:rsidRDefault="00907310" w:rsidP="008004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B7" w:rsidRDefault="00800493">
    <w:pPr>
      <w:pStyle w:val="BodyText"/>
      <w:kinsoku w:val="0"/>
      <w:overflowPunct w:val="0"/>
      <w:spacing w:line="14" w:lineRule="auto"/>
      <w:ind w:left="0"/>
      <w:rPr>
        <w:sz w:val="20"/>
        <w:szCs w:val="20"/>
      </w:rPr>
    </w:pPr>
    <w:r w:rsidRPr="00800493">
      <w:rPr>
        <w:noProof/>
      </w:rPr>
      <w:pict>
        <v:shapetype id="_x0000_t202" coordsize="21600,21600" o:spt="202" path="m,l,21600r21600,l21600,xe">
          <v:stroke joinstyle="miter"/>
          <v:path gradientshapeok="t" o:connecttype="rect"/>
        </v:shapetype>
        <v:shape id="_x0000_s1025" type="#_x0000_t202" style="position:absolute;margin-left:272.85pt;margin-top:744.6pt;width:30.4pt;height:12pt;z-index:-251656192;mso-position-horizontal-relative:page;mso-position-vertical-relative:page" o:allowincell="f" filled="f" stroked="f">
          <v:textbox inset="0,0,0,0">
            <w:txbxContent>
              <w:p w:rsidR="00466AB7" w:rsidRDefault="000F61FA">
                <w:pPr>
                  <w:pStyle w:val="BodyText"/>
                  <w:kinsoku w:val="0"/>
                  <w:overflowPunct w:val="0"/>
                  <w:spacing w:line="224" w:lineRule="exact"/>
                  <w:ind w:left="20"/>
                  <w:rPr>
                    <w:sz w:val="20"/>
                    <w:szCs w:val="20"/>
                  </w:rPr>
                </w:pPr>
                <w:r>
                  <w:rPr>
                    <w:sz w:val="20"/>
                    <w:szCs w:val="20"/>
                  </w:rPr>
                  <w:t>7215-1</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B7" w:rsidRDefault="00800493">
    <w:pPr>
      <w:pStyle w:val="BodyText"/>
      <w:kinsoku w:val="0"/>
      <w:overflowPunct w:val="0"/>
      <w:spacing w:line="14" w:lineRule="auto"/>
      <w:ind w:left="0"/>
      <w:rPr>
        <w:sz w:val="20"/>
        <w:szCs w:val="20"/>
      </w:rPr>
    </w:pPr>
    <w:r w:rsidRPr="00800493">
      <w:rPr>
        <w:noProof/>
      </w:rPr>
      <w:pict>
        <v:shapetype id="_x0000_t202" coordsize="21600,21600" o:spt="202" path="m,l,21600r21600,l21600,xe">
          <v:stroke joinstyle="miter"/>
          <v:path gradientshapeok="t" o:connecttype="rect"/>
        </v:shapetype>
        <v:shape id="_x0000_s1026" type="#_x0000_t202" style="position:absolute;margin-left:272.85pt;margin-top:744.6pt;width:31.4pt;height:12pt;z-index:-251655168;mso-position-horizontal-relative:page;mso-position-vertical-relative:page" o:allowincell="f" filled="f" stroked="f">
          <v:textbox inset="0,0,0,0">
            <w:txbxContent>
              <w:p w:rsidR="00466AB7" w:rsidRDefault="000F61FA">
                <w:pPr>
                  <w:pStyle w:val="BodyText"/>
                  <w:kinsoku w:val="0"/>
                  <w:overflowPunct w:val="0"/>
                  <w:spacing w:line="224" w:lineRule="exact"/>
                  <w:ind w:left="20"/>
                  <w:rPr>
                    <w:sz w:val="20"/>
                    <w:szCs w:val="20"/>
                  </w:rPr>
                </w:pPr>
                <w:r>
                  <w:rPr>
                    <w:sz w:val="20"/>
                    <w:szCs w:val="20"/>
                  </w:rPr>
                  <w:t>7215-</w:t>
                </w:r>
                <w:r w:rsidR="00800493">
                  <w:rPr>
                    <w:sz w:val="20"/>
                    <w:szCs w:val="20"/>
                  </w:rPr>
                  <w:fldChar w:fldCharType="begin"/>
                </w:r>
                <w:r>
                  <w:rPr>
                    <w:sz w:val="20"/>
                    <w:szCs w:val="20"/>
                  </w:rPr>
                  <w:instrText xml:space="preserve"> PAGE </w:instrText>
                </w:r>
                <w:r w:rsidR="00800493">
                  <w:rPr>
                    <w:sz w:val="20"/>
                    <w:szCs w:val="20"/>
                  </w:rPr>
                  <w:fldChar w:fldCharType="separate"/>
                </w:r>
                <w:r w:rsidR="00CD16E4">
                  <w:rPr>
                    <w:noProof/>
                    <w:sz w:val="20"/>
                    <w:szCs w:val="20"/>
                  </w:rPr>
                  <w:t>2</w:t>
                </w:r>
                <w:r w:rsidR="00800493">
                  <w:rPr>
                    <w:sz w:val="20"/>
                    <w:szCs w:val="2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310" w:rsidRDefault="00907310" w:rsidP="00800493">
      <w:r>
        <w:separator/>
      </w:r>
    </w:p>
  </w:footnote>
  <w:footnote w:type="continuationSeparator" w:id="0">
    <w:p w:rsidR="00907310" w:rsidRDefault="00907310" w:rsidP="008004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5"/>
    <w:multiLevelType w:val="multilevel"/>
    <w:tmpl w:val="00000888"/>
    <w:lvl w:ilvl="0">
      <w:start w:val="1"/>
      <w:numFmt w:val="decimal"/>
      <w:lvlText w:val="%1."/>
      <w:lvlJc w:val="left"/>
      <w:pPr>
        <w:ind w:left="120" w:hanging="360"/>
      </w:pPr>
      <w:rPr>
        <w:rFonts w:ascii="Times New Roman" w:hAnsi="Times New Roman" w:cs="Times New Roman"/>
        <w:b w:val="0"/>
        <w:bCs w:val="0"/>
        <w:sz w:val="24"/>
        <w:szCs w:val="24"/>
      </w:rPr>
    </w:lvl>
    <w:lvl w:ilvl="1">
      <w:numFmt w:val="bullet"/>
      <w:lvlText w:val="•"/>
      <w:lvlJc w:val="left"/>
      <w:pPr>
        <w:ind w:left="1068" w:hanging="360"/>
      </w:pPr>
    </w:lvl>
    <w:lvl w:ilvl="2">
      <w:numFmt w:val="bullet"/>
      <w:lvlText w:val="•"/>
      <w:lvlJc w:val="left"/>
      <w:pPr>
        <w:ind w:left="2016" w:hanging="360"/>
      </w:pPr>
    </w:lvl>
    <w:lvl w:ilvl="3">
      <w:numFmt w:val="bullet"/>
      <w:lvlText w:val="•"/>
      <w:lvlJc w:val="left"/>
      <w:pPr>
        <w:ind w:left="2964" w:hanging="360"/>
      </w:pPr>
    </w:lvl>
    <w:lvl w:ilvl="4">
      <w:numFmt w:val="bullet"/>
      <w:lvlText w:val="•"/>
      <w:lvlJc w:val="left"/>
      <w:pPr>
        <w:ind w:left="3912" w:hanging="360"/>
      </w:pPr>
    </w:lvl>
    <w:lvl w:ilvl="5">
      <w:numFmt w:val="bullet"/>
      <w:lvlText w:val="•"/>
      <w:lvlJc w:val="left"/>
      <w:pPr>
        <w:ind w:left="4860" w:hanging="360"/>
      </w:pPr>
    </w:lvl>
    <w:lvl w:ilvl="6">
      <w:numFmt w:val="bullet"/>
      <w:lvlText w:val="•"/>
      <w:lvlJc w:val="left"/>
      <w:pPr>
        <w:ind w:left="5808" w:hanging="360"/>
      </w:pPr>
    </w:lvl>
    <w:lvl w:ilvl="7">
      <w:numFmt w:val="bullet"/>
      <w:lvlText w:val="•"/>
      <w:lvlJc w:val="left"/>
      <w:pPr>
        <w:ind w:left="6756" w:hanging="360"/>
      </w:pPr>
    </w:lvl>
    <w:lvl w:ilvl="8">
      <w:numFmt w:val="bullet"/>
      <w:lvlText w:val="•"/>
      <w:lvlJc w:val="left"/>
      <w:pPr>
        <w:ind w:left="7704" w:hanging="360"/>
      </w:pPr>
    </w:lvl>
  </w:abstractNum>
  <w:abstractNum w:abstractNumId="1">
    <w:nsid w:val="00000406"/>
    <w:multiLevelType w:val="multilevel"/>
    <w:tmpl w:val="00000889"/>
    <w:lvl w:ilvl="0">
      <w:start w:val="1"/>
      <w:numFmt w:val="decimal"/>
      <w:lvlText w:val="%1."/>
      <w:lvlJc w:val="left"/>
      <w:pPr>
        <w:ind w:left="840" w:hanging="360"/>
      </w:pPr>
      <w:rPr>
        <w:rFonts w:ascii="Times New Roman" w:hAnsi="Times New Roman" w:cs="Times New Roman"/>
        <w:b w:val="0"/>
        <w:bCs w:val="0"/>
        <w:sz w:val="24"/>
        <w:szCs w:val="24"/>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nsid w:val="00000407"/>
    <w:multiLevelType w:val="multilevel"/>
    <w:tmpl w:val="0000088A"/>
    <w:lvl w:ilvl="0">
      <w:start w:val="1"/>
      <w:numFmt w:val="decimal"/>
      <w:lvlText w:val="%1."/>
      <w:lvlJc w:val="left"/>
      <w:pPr>
        <w:ind w:left="820" w:hanging="360"/>
      </w:pPr>
      <w:rPr>
        <w:rFonts w:ascii="Times New Roman" w:hAnsi="Times New Roman" w:cs="Times New Roman"/>
        <w:b/>
        <w:bCs/>
        <w:sz w:val="24"/>
        <w:szCs w:val="24"/>
      </w:rPr>
    </w:lvl>
    <w:lvl w:ilvl="1">
      <w:start w:val="1"/>
      <w:numFmt w:val="upperLetter"/>
      <w:lvlText w:val="%2."/>
      <w:lvlJc w:val="left"/>
      <w:pPr>
        <w:ind w:left="1540" w:hanging="360"/>
      </w:pPr>
      <w:rPr>
        <w:rFonts w:ascii="Times New Roman" w:hAnsi="Times New Roman" w:cs="Times New Roman"/>
        <w:b w:val="0"/>
        <w:bCs w:val="0"/>
        <w:spacing w:val="-1"/>
        <w:sz w:val="24"/>
        <w:szCs w:val="24"/>
      </w:rPr>
    </w:lvl>
    <w:lvl w:ilvl="2">
      <w:numFmt w:val="bullet"/>
      <w:lvlText w:val="•"/>
      <w:lvlJc w:val="left"/>
      <w:pPr>
        <w:ind w:left="2424" w:hanging="360"/>
      </w:pPr>
    </w:lvl>
    <w:lvl w:ilvl="3">
      <w:numFmt w:val="bullet"/>
      <w:lvlText w:val="•"/>
      <w:lvlJc w:val="left"/>
      <w:pPr>
        <w:ind w:left="3308" w:hanging="360"/>
      </w:pPr>
    </w:lvl>
    <w:lvl w:ilvl="4">
      <w:numFmt w:val="bullet"/>
      <w:lvlText w:val="•"/>
      <w:lvlJc w:val="left"/>
      <w:pPr>
        <w:ind w:left="4193" w:hanging="360"/>
      </w:pPr>
    </w:lvl>
    <w:lvl w:ilvl="5">
      <w:numFmt w:val="bullet"/>
      <w:lvlText w:val="•"/>
      <w:lvlJc w:val="left"/>
      <w:pPr>
        <w:ind w:left="5077" w:hanging="360"/>
      </w:pPr>
    </w:lvl>
    <w:lvl w:ilvl="6">
      <w:numFmt w:val="bullet"/>
      <w:lvlText w:val="•"/>
      <w:lvlJc w:val="left"/>
      <w:pPr>
        <w:ind w:left="5962" w:hanging="360"/>
      </w:pPr>
    </w:lvl>
    <w:lvl w:ilvl="7">
      <w:numFmt w:val="bullet"/>
      <w:lvlText w:val="•"/>
      <w:lvlJc w:val="left"/>
      <w:pPr>
        <w:ind w:left="6846" w:hanging="360"/>
      </w:pPr>
    </w:lvl>
    <w:lvl w:ilvl="8">
      <w:numFmt w:val="bullet"/>
      <w:lvlText w:val="•"/>
      <w:lvlJc w:val="left"/>
      <w:pPr>
        <w:ind w:left="7731" w:hanging="360"/>
      </w:pPr>
    </w:lvl>
  </w:abstractNum>
  <w:abstractNum w:abstractNumId="3">
    <w:nsid w:val="490D417F"/>
    <w:multiLevelType w:val="hybridMultilevel"/>
    <w:tmpl w:val="A1E44B2A"/>
    <w:lvl w:ilvl="0" w:tplc="42F2913E">
      <w:start w:val="1"/>
      <w:numFmt w:val="decimal"/>
      <w:lvlText w:val="%1."/>
      <w:lvlJc w:val="left"/>
      <w:pPr>
        <w:ind w:left="625" w:hanging="360"/>
      </w:pPr>
      <w:rPr>
        <w:rFonts w:hint="default"/>
      </w:rPr>
    </w:lvl>
    <w:lvl w:ilvl="1" w:tplc="04090019" w:tentative="1">
      <w:start w:val="1"/>
      <w:numFmt w:val="lowerLetter"/>
      <w:lvlText w:val="%2."/>
      <w:lvlJc w:val="left"/>
      <w:pPr>
        <w:ind w:left="1345" w:hanging="360"/>
      </w:pPr>
    </w:lvl>
    <w:lvl w:ilvl="2" w:tplc="0409001B" w:tentative="1">
      <w:start w:val="1"/>
      <w:numFmt w:val="lowerRoman"/>
      <w:lvlText w:val="%3."/>
      <w:lvlJc w:val="right"/>
      <w:pPr>
        <w:ind w:left="2065" w:hanging="180"/>
      </w:pPr>
    </w:lvl>
    <w:lvl w:ilvl="3" w:tplc="0409000F" w:tentative="1">
      <w:start w:val="1"/>
      <w:numFmt w:val="decimal"/>
      <w:lvlText w:val="%4."/>
      <w:lvlJc w:val="left"/>
      <w:pPr>
        <w:ind w:left="2785" w:hanging="360"/>
      </w:pPr>
    </w:lvl>
    <w:lvl w:ilvl="4" w:tplc="04090019" w:tentative="1">
      <w:start w:val="1"/>
      <w:numFmt w:val="lowerLetter"/>
      <w:lvlText w:val="%5."/>
      <w:lvlJc w:val="left"/>
      <w:pPr>
        <w:ind w:left="3505" w:hanging="360"/>
      </w:pPr>
    </w:lvl>
    <w:lvl w:ilvl="5" w:tplc="0409001B" w:tentative="1">
      <w:start w:val="1"/>
      <w:numFmt w:val="lowerRoman"/>
      <w:lvlText w:val="%6."/>
      <w:lvlJc w:val="right"/>
      <w:pPr>
        <w:ind w:left="4225" w:hanging="180"/>
      </w:pPr>
    </w:lvl>
    <w:lvl w:ilvl="6" w:tplc="0409000F" w:tentative="1">
      <w:start w:val="1"/>
      <w:numFmt w:val="decimal"/>
      <w:lvlText w:val="%7."/>
      <w:lvlJc w:val="left"/>
      <w:pPr>
        <w:ind w:left="4945" w:hanging="360"/>
      </w:pPr>
    </w:lvl>
    <w:lvl w:ilvl="7" w:tplc="04090019" w:tentative="1">
      <w:start w:val="1"/>
      <w:numFmt w:val="lowerLetter"/>
      <w:lvlText w:val="%8."/>
      <w:lvlJc w:val="left"/>
      <w:pPr>
        <w:ind w:left="5665" w:hanging="360"/>
      </w:pPr>
    </w:lvl>
    <w:lvl w:ilvl="8" w:tplc="0409001B" w:tentative="1">
      <w:start w:val="1"/>
      <w:numFmt w:val="lowerRoman"/>
      <w:lvlText w:val="%9."/>
      <w:lvlJc w:val="right"/>
      <w:pPr>
        <w:ind w:left="6385" w:hanging="180"/>
      </w:pPr>
    </w:lvl>
  </w:abstractNum>
  <w:abstractNum w:abstractNumId="4">
    <w:nsid w:val="6F432624"/>
    <w:multiLevelType w:val="hybridMultilevel"/>
    <w:tmpl w:val="5E242680"/>
    <w:lvl w:ilvl="0" w:tplc="BAD03E8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rsids>
    <w:rsidRoot w:val="0074246C"/>
    <w:rsid w:val="000F61FA"/>
    <w:rsid w:val="0074246C"/>
    <w:rsid w:val="00800493"/>
    <w:rsid w:val="00907310"/>
    <w:rsid w:val="00CD16E4"/>
    <w:rsid w:val="00CF7E70"/>
    <w:rsid w:val="00FA1C63"/>
    <w:rsid w:val="00FB71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4246C"/>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74246C"/>
    <w:pPr>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4246C"/>
    <w:rPr>
      <w:rFonts w:ascii="Times New Roman" w:eastAsiaTheme="minorEastAsia" w:hAnsi="Times New Roman" w:cs="Times New Roman"/>
      <w:b/>
      <w:bCs/>
      <w:sz w:val="24"/>
      <w:szCs w:val="24"/>
    </w:rPr>
  </w:style>
  <w:style w:type="paragraph" w:styleId="BodyText">
    <w:name w:val="Body Text"/>
    <w:basedOn w:val="Normal"/>
    <w:link w:val="BodyTextChar"/>
    <w:uiPriority w:val="1"/>
    <w:qFormat/>
    <w:rsid w:val="0074246C"/>
    <w:pPr>
      <w:ind w:left="120"/>
    </w:pPr>
  </w:style>
  <w:style w:type="character" w:customStyle="1" w:styleId="BodyTextChar">
    <w:name w:val="Body Text Char"/>
    <w:basedOn w:val="DefaultParagraphFont"/>
    <w:link w:val="BodyText"/>
    <w:uiPriority w:val="1"/>
    <w:rsid w:val="0074246C"/>
    <w:rPr>
      <w:rFonts w:ascii="Times New Roman" w:eastAsiaTheme="minorEastAsia"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890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2</cp:revision>
  <cp:lastPrinted>2018-04-16T21:50:00Z</cp:lastPrinted>
  <dcterms:created xsi:type="dcterms:W3CDTF">2016-01-18T21:25:00Z</dcterms:created>
  <dcterms:modified xsi:type="dcterms:W3CDTF">2018-04-16T21:52:00Z</dcterms:modified>
</cp:coreProperties>
</file>