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FE784A" w:rsidRDefault="00A6067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0" w:hanging="2"/>
        <w:rPr>
          <w:color w:val="000000"/>
          <w:sz w:val="24"/>
          <w:szCs w:val="24"/>
        </w:rPr>
      </w:pPr>
      <w:bookmarkStart w:id="0" w:name="_GoBack"/>
      <w:bookmarkEnd w:id="0"/>
      <w:r>
        <w:rPr>
          <w:b/>
          <w:color w:val="000000"/>
          <w:sz w:val="24"/>
          <w:szCs w:val="24"/>
        </w:rPr>
        <w:t>Mackay School District No. 182</w:t>
      </w:r>
    </w:p>
    <w:p w14:paraId="00000002"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03" w14:textId="77777777" w:rsidR="00FE784A" w:rsidRDefault="00A6067D">
      <w:pPr>
        <w:tabs>
          <w:tab w:val="right" w:pos="9360"/>
        </w:tabs>
        <w:ind w:left="0" w:hanging="2"/>
        <w:rPr>
          <w:color w:val="000000"/>
          <w:sz w:val="24"/>
          <w:szCs w:val="24"/>
        </w:rPr>
      </w:pPr>
      <w:r>
        <w:rPr>
          <w:b/>
          <w:color w:val="000000"/>
          <w:sz w:val="24"/>
          <w:szCs w:val="24"/>
        </w:rPr>
        <w:t>STUDENTS</w:t>
      </w:r>
      <w:r>
        <w:rPr>
          <w:b/>
          <w:color w:val="000000"/>
          <w:sz w:val="24"/>
          <w:szCs w:val="24"/>
        </w:rPr>
        <w:tab/>
        <w:t>3320</w:t>
      </w:r>
    </w:p>
    <w:p w14:paraId="00000004"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u w:val="single"/>
        </w:rPr>
      </w:pPr>
    </w:p>
    <w:p w14:paraId="00000005"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u w:val="single"/>
        </w:rPr>
        <w:t>Substance and Alcohol Abuse</w:t>
      </w:r>
    </w:p>
    <w:p w14:paraId="00000006"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07"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The Board recognizes that use of alcohol and drugs is a serious problem and that the presence of drugs in school is detrimental to the educational environment and harmful to the health, safety, and welfare of students and staff.  The District wishes to hel</w:t>
      </w:r>
      <w:r>
        <w:rPr>
          <w:color w:val="000000"/>
          <w:sz w:val="24"/>
          <w:szCs w:val="24"/>
        </w:rPr>
        <w:t xml:space="preserve">p those in need of alcohol and drug intervention and at the same time to protect others that are affected by the presence of alcohol and drugs and to enforce the policies of the District relating to use, possession, or being under the influence of alcohol </w:t>
      </w:r>
      <w:r>
        <w:rPr>
          <w:color w:val="000000"/>
          <w:sz w:val="24"/>
          <w:szCs w:val="24"/>
        </w:rPr>
        <w:t xml:space="preserve">or controlled substances, as that term is defined in statute (I.C. § 37-2732C).  </w:t>
      </w:r>
      <w:r>
        <w:rPr>
          <w:strike/>
          <w:color w:val="000000"/>
          <w:sz w:val="24"/>
          <w:szCs w:val="24"/>
        </w:rPr>
        <w:t xml:space="preserve">  </w:t>
      </w:r>
    </w:p>
    <w:p w14:paraId="00000008"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09"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Voluntary Disclosure</w:t>
      </w:r>
    </w:p>
    <w:p w14:paraId="0000000A"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0B"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The District shall strive to create an environment free from alcohol and illicit drugs. In the case of students who come forward and voluntarily disc</w:t>
      </w:r>
      <w:r>
        <w:rPr>
          <w:color w:val="000000"/>
          <w:sz w:val="24"/>
          <w:szCs w:val="24"/>
        </w:rPr>
        <w:t xml:space="preserve">lose using and/or being under the influence of alcohol and/or drugs while on school property or at a school function, prior to the District having reasonable suspicion, they will immediately notify the student’s parent/guardian, and the District will work </w:t>
      </w:r>
      <w:r>
        <w:rPr>
          <w:color w:val="000000"/>
          <w:sz w:val="24"/>
          <w:szCs w:val="24"/>
        </w:rPr>
        <w:t xml:space="preserve">with the parent in the establishment of a plan to assist the student in whatever means are deemed necessary and appropriate. </w:t>
      </w:r>
    </w:p>
    <w:p w14:paraId="0000000C"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0D"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The incident shall be reported to law enforcement.</w:t>
      </w:r>
    </w:p>
    <w:p w14:paraId="0000000E"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0F"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The mere fact that a student previously disclosed use of alcohol or controlle</w:t>
      </w:r>
      <w:r>
        <w:rPr>
          <w:color w:val="000000"/>
          <w:sz w:val="24"/>
          <w:szCs w:val="24"/>
        </w:rPr>
        <w:t xml:space="preserve">d substances, in and of itself, shall not establish reasonable suspicion at a later date.  </w:t>
      </w:r>
    </w:p>
    <w:p w14:paraId="00000010"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11"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u w:val="single"/>
        </w:rPr>
      </w:pPr>
      <w:r>
        <w:rPr>
          <w:color w:val="000000"/>
          <w:sz w:val="24"/>
          <w:szCs w:val="24"/>
          <w:u w:val="single"/>
        </w:rPr>
        <w:t>Use of Alcohol/Drugs Not Disclosed Voluntarily</w:t>
      </w:r>
    </w:p>
    <w:p w14:paraId="00000012"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13"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If the District has reasonable suspicion (based upon reliable information received or the personal observations of staff) that a student is using or is under the influence of alcohol or a controlled substance and the student has not voluntarily disclosed s</w:t>
      </w:r>
      <w:r>
        <w:rPr>
          <w:color w:val="000000"/>
          <w:sz w:val="24"/>
          <w:szCs w:val="24"/>
        </w:rPr>
        <w:t>uch use or influence, the District may take whatever action deemed appropriate, including but not limited to suspension and/or expulsion. The District shall notify the parent/legal guardian as well as local law enforcement, suspension, and/or expulsion. Th</w:t>
      </w:r>
      <w:r>
        <w:rPr>
          <w:color w:val="000000"/>
          <w:sz w:val="24"/>
          <w:szCs w:val="24"/>
        </w:rPr>
        <w:t>e following shall be used as a guide in determining what procedures may be followed when this occurs, however, the specific procedure may, in large part, depend upon the circumstances in each case:</w:t>
      </w:r>
    </w:p>
    <w:p w14:paraId="00000014"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15" w14:textId="77777777" w:rsidR="00FE784A" w:rsidRDefault="00A6067D">
      <w:pPr>
        <w:numPr>
          <w:ilvl w:val="0"/>
          <w:numId w:val="1"/>
        </w:num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Upon reasonable suspicion, the student will be asked if t</w:t>
      </w:r>
      <w:r>
        <w:rPr>
          <w:color w:val="000000"/>
          <w:sz w:val="24"/>
          <w:szCs w:val="24"/>
        </w:rPr>
        <w:t xml:space="preserve">hey have used and/or are under the influence of alcohol and/or drugs. </w:t>
      </w:r>
    </w:p>
    <w:p w14:paraId="00000016" w14:textId="77777777" w:rsidR="00FE784A" w:rsidRDefault="00FE784A">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17" w14:textId="77777777" w:rsidR="00FE784A" w:rsidRDefault="00A6067D">
      <w:pPr>
        <w:numPr>
          <w:ilvl w:val="0"/>
          <w:numId w:val="1"/>
        </w:num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If the student admits to the use, the student’s parent/guardian will be immediately called;</w:t>
      </w:r>
    </w:p>
    <w:p w14:paraId="00000018" w14:textId="77777777" w:rsidR="00FE784A" w:rsidRDefault="00FE784A">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19" w14:textId="77777777" w:rsidR="00FE784A" w:rsidRDefault="00A6067D">
      <w:pPr>
        <w:numPr>
          <w:ilvl w:val="0"/>
          <w:numId w:val="1"/>
        </w:num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The student will be asked to reveal the circumstances involving the use of alcohol and/or d</w:t>
      </w:r>
      <w:r>
        <w:rPr>
          <w:color w:val="000000"/>
          <w:sz w:val="24"/>
          <w:szCs w:val="24"/>
        </w:rPr>
        <w:t>rugs and asked if any other students were involved;</w:t>
      </w:r>
    </w:p>
    <w:p w14:paraId="0000001A" w14:textId="77777777" w:rsidR="00FE784A" w:rsidRDefault="00FE784A">
      <w:pPr>
        <w:pBdr>
          <w:top w:val="nil"/>
          <w:left w:val="nil"/>
          <w:bottom w:val="nil"/>
          <w:right w:val="nil"/>
          <w:between w:val="nil"/>
        </w:pBdr>
        <w:spacing w:line="240" w:lineRule="auto"/>
        <w:ind w:left="0" w:hanging="2"/>
        <w:rPr>
          <w:color w:val="000000"/>
          <w:sz w:val="24"/>
          <w:szCs w:val="24"/>
        </w:rPr>
      </w:pPr>
    </w:p>
    <w:p w14:paraId="0000001B" w14:textId="77777777" w:rsidR="00FE784A" w:rsidRDefault="00A6067D">
      <w:pPr>
        <w:numPr>
          <w:ilvl w:val="0"/>
          <w:numId w:val="1"/>
        </w:num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 xml:space="preserve">The student will be immediately suspended from school, and depending upon the circumstances, may be suspended for up to 20 days and/or recommended for expulsion. </w:t>
      </w:r>
    </w:p>
    <w:p w14:paraId="0000001C" w14:textId="77777777" w:rsidR="00FE784A" w:rsidRDefault="00FE784A">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1D" w14:textId="77777777" w:rsidR="00FE784A" w:rsidRDefault="00A6067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If the student does not admit to the use of alcohol and/or drugs and the staff member(s) in charge, after talking to the student, still believes that the student used or was/is under the use or influence of alcohol and/or drugs, an investigation will be co</w:t>
      </w:r>
      <w:r>
        <w:rPr>
          <w:color w:val="000000"/>
          <w:sz w:val="24"/>
          <w:szCs w:val="24"/>
        </w:rPr>
        <w:t>nducted, which may include a search of the student’s locker, car, desk or any other school property used by the student. In addition, law enforcement will be called immediately as will the parent/guardian.  The student will be suspended from school pending</w:t>
      </w:r>
      <w:r>
        <w:rPr>
          <w:color w:val="000000"/>
          <w:sz w:val="24"/>
          <w:szCs w:val="24"/>
        </w:rPr>
        <w:t xml:space="preserve"> an investigation.  If the investigation shows that, more likely than not, the student used or was under the influence of drugs and/or alcohol, a recommendation for expulsion may be made to the Board of Trustees. </w:t>
      </w:r>
      <w:r>
        <w:rPr>
          <w:strike/>
          <w:color w:val="000000"/>
          <w:sz w:val="24"/>
          <w:szCs w:val="24"/>
        </w:rPr>
        <w:t xml:space="preserve"> </w:t>
      </w:r>
    </w:p>
    <w:p w14:paraId="0000001E" w14:textId="77777777" w:rsidR="00FE784A" w:rsidRDefault="00FE784A">
      <w:pPr>
        <w:pBdr>
          <w:top w:val="nil"/>
          <w:left w:val="nil"/>
          <w:bottom w:val="nil"/>
          <w:right w:val="nil"/>
          <w:between w:val="nil"/>
        </w:pBdr>
        <w:spacing w:line="240" w:lineRule="auto"/>
        <w:ind w:left="0" w:hanging="2"/>
        <w:rPr>
          <w:color w:val="000000"/>
          <w:sz w:val="24"/>
          <w:szCs w:val="24"/>
        </w:rPr>
      </w:pPr>
    </w:p>
    <w:p w14:paraId="0000001F" w14:textId="77777777" w:rsidR="00FE784A" w:rsidRDefault="00A6067D">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Only persons who have a “need to know” may receive information regarding a voluntary disclosure, except when deemed reasonably necessary to protect the health and safety of others.</w:t>
      </w:r>
    </w:p>
    <w:p w14:paraId="00000020" w14:textId="77777777" w:rsidR="00FE784A" w:rsidRDefault="00FE784A">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u w:val="single"/>
        </w:rPr>
      </w:pPr>
    </w:p>
    <w:p w14:paraId="00000021" w14:textId="77777777" w:rsidR="00FE784A" w:rsidRDefault="00A6067D">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u w:val="single"/>
        </w:rPr>
      </w:pPr>
      <w:r>
        <w:rPr>
          <w:color w:val="000000"/>
          <w:sz w:val="24"/>
          <w:szCs w:val="24"/>
          <w:u w:val="single"/>
        </w:rPr>
        <w:t>Resources</w:t>
      </w:r>
    </w:p>
    <w:p w14:paraId="00000022" w14:textId="77777777" w:rsidR="00FE784A" w:rsidRDefault="00FE784A">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23" w14:textId="77777777" w:rsidR="00FE784A" w:rsidRDefault="00A6067D">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When a student admits to using alcohol or drugs or is reasonabl</w:t>
      </w:r>
      <w:r>
        <w:rPr>
          <w:color w:val="000000"/>
          <w:sz w:val="24"/>
          <w:szCs w:val="24"/>
        </w:rPr>
        <w:t>y suspected of doing so, the student’s parent/guardian will be notified of available opportunities for counseling for the students.</w:t>
      </w:r>
    </w:p>
    <w:p w14:paraId="00000024" w14:textId="77777777" w:rsidR="00FE784A" w:rsidRDefault="00FE784A">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25" w14:textId="77777777" w:rsidR="00FE784A" w:rsidRDefault="00A6067D">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When a student is expelled for such substance use, the Board may require, as a condition of readmission, that the student u</w:t>
      </w:r>
      <w:r>
        <w:rPr>
          <w:color w:val="000000"/>
          <w:sz w:val="24"/>
          <w:szCs w:val="24"/>
        </w:rPr>
        <w:t>ndergo assessment and counseling or alcohol and./or drug us if qualified District staff are available to provide these services.</w:t>
      </w:r>
    </w:p>
    <w:p w14:paraId="00000026" w14:textId="77777777" w:rsidR="00FE784A" w:rsidRDefault="00FE784A">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27"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28"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The District shall provide written annual notification of the voluntary disclosure provisions of this policy as well as couns</w:t>
      </w:r>
      <w:r>
        <w:rPr>
          <w:color w:val="000000"/>
          <w:sz w:val="24"/>
          <w:szCs w:val="24"/>
        </w:rPr>
        <w:t>eling availability and any other pertinent information in the student handbook or other reasonable means.</w:t>
      </w:r>
    </w:p>
    <w:p w14:paraId="00000029"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2A"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The Board shall review this police annually</w:t>
      </w:r>
      <w:r>
        <w:rPr>
          <w:color w:val="000000"/>
          <w:sz w:val="24"/>
          <w:szCs w:val="24"/>
          <w:highlight w:val="lightGray"/>
        </w:rPr>
        <w:t>.</w:t>
      </w:r>
    </w:p>
    <w:p w14:paraId="0000002B"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2C"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2D" w14:textId="77777777" w:rsidR="00FE784A" w:rsidRDefault="00A6067D">
      <w:pPr>
        <w:tabs>
          <w:tab w:val="left" w:pos="1800"/>
          <w:tab w:val="left" w:pos="3600"/>
        </w:tabs>
        <w:ind w:left="0" w:hanging="2"/>
        <w:rPr>
          <w:color w:val="000000"/>
          <w:sz w:val="24"/>
          <w:szCs w:val="24"/>
        </w:rPr>
      </w:pPr>
      <w:r>
        <w:rPr>
          <w:color w:val="000000"/>
          <w:sz w:val="24"/>
          <w:szCs w:val="24"/>
        </w:rPr>
        <w:t xml:space="preserve">Cross Reference:   3330   </w:t>
      </w:r>
      <w:r>
        <w:rPr>
          <w:color w:val="000000"/>
          <w:sz w:val="24"/>
          <w:szCs w:val="24"/>
        </w:rPr>
        <w:tab/>
      </w:r>
      <w:r>
        <w:rPr>
          <w:color w:val="000000"/>
          <w:sz w:val="24"/>
          <w:szCs w:val="24"/>
        </w:rPr>
        <w:tab/>
        <w:t>Student Discipline</w:t>
      </w:r>
    </w:p>
    <w:p w14:paraId="0000002E" w14:textId="77777777" w:rsidR="00FE784A" w:rsidRDefault="00A6067D">
      <w:pPr>
        <w:tabs>
          <w:tab w:val="left" w:pos="1800"/>
          <w:tab w:val="left" w:pos="3600"/>
        </w:tabs>
        <w:ind w:left="0" w:hanging="2"/>
        <w:rPr>
          <w:color w:val="000000"/>
          <w:sz w:val="24"/>
          <w:szCs w:val="24"/>
        </w:rPr>
      </w:pPr>
      <w:r>
        <w:rPr>
          <w:color w:val="000000"/>
          <w:sz w:val="24"/>
          <w:szCs w:val="24"/>
        </w:rPr>
        <w:tab/>
        <w:t xml:space="preserve">3340   </w:t>
      </w:r>
      <w:r>
        <w:rPr>
          <w:color w:val="000000"/>
          <w:sz w:val="24"/>
          <w:szCs w:val="24"/>
        </w:rPr>
        <w:tab/>
      </w:r>
      <w:r>
        <w:rPr>
          <w:color w:val="000000"/>
          <w:sz w:val="24"/>
          <w:szCs w:val="24"/>
        </w:rPr>
        <w:tab/>
        <w:t xml:space="preserve">Corrective Actions and Punishment.  </w:t>
      </w:r>
    </w:p>
    <w:p w14:paraId="0000002F" w14:textId="77777777" w:rsidR="00FE784A" w:rsidRDefault="00A6067D">
      <w:pPr>
        <w:tabs>
          <w:tab w:val="left" w:pos="1800"/>
          <w:tab w:val="left" w:pos="3600"/>
        </w:tabs>
        <w:ind w:left="0" w:hanging="2"/>
        <w:rPr>
          <w:color w:val="000000"/>
          <w:sz w:val="24"/>
          <w:szCs w:val="24"/>
        </w:rPr>
      </w:pPr>
      <w:r>
        <w:rPr>
          <w:color w:val="000000"/>
          <w:sz w:val="24"/>
          <w:szCs w:val="24"/>
        </w:rPr>
        <w:tab/>
        <w:t xml:space="preserve">3370   </w:t>
      </w:r>
      <w:r>
        <w:rPr>
          <w:color w:val="000000"/>
          <w:sz w:val="24"/>
          <w:szCs w:val="24"/>
        </w:rPr>
        <w:tab/>
      </w:r>
      <w:r>
        <w:rPr>
          <w:color w:val="000000"/>
          <w:sz w:val="24"/>
          <w:szCs w:val="24"/>
        </w:rPr>
        <w:tab/>
        <w:t>Searches and Seizures</w:t>
      </w:r>
      <w:r>
        <w:rPr>
          <w:color w:val="000000"/>
          <w:sz w:val="24"/>
          <w:szCs w:val="24"/>
        </w:rPr>
        <w:tab/>
      </w:r>
    </w:p>
    <w:p w14:paraId="00000030" w14:textId="77777777" w:rsidR="00FE784A" w:rsidRDefault="00A6067D">
      <w:pPr>
        <w:tabs>
          <w:tab w:val="left" w:pos="1800"/>
          <w:tab w:val="left" w:pos="3600"/>
        </w:tabs>
        <w:ind w:left="0" w:hanging="2"/>
        <w:rPr>
          <w:color w:val="000000"/>
          <w:sz w:val="24"/>
          <w:szCs w:val="24"/>
        </w:rPr>
      </w:pPr>
      <w:r>
        <w:rPr>
          <w:color w:val="000000"/>
          <w:sz w:val="24"/>
          <w:szCs w:val="24"/>
        </w:rPr>
        <w:tab/>
        <w:t>3518</w:t>
      </w:r>
      <w:r>
        <w:rPr>
          <w:color w:val="000000"/>
          <w:sz w:val="24"/>
          <w:szCs w:val="24"/>
        </w:rPr>
        <w:tab/>
      </w:r>
      <w:r>
        <w:rPr>
          <w:color w:val="000000"/>
          <w:sz w:val="24"/>
          <w:szCs w:val="24"/>
        </w:rPr>
        <w:tab/>
        <w:t>Treatment of Opioid Overdoses</w:t>
      </w:r>
    </w:p>
    <w:p w14:paraId="00000031" w14:textId="77777777" w:rsidR="00FE784A" w:rsidRDefault="00FE784A">
      <w:pPr>
        <w:tabs>
          <w:tab w:val="left" w:pos="1800"/>
          <w:tab w:val="left" w:pos="3600"/>
        </w:tabs>
        <w:ind w:left="0" w:hanging="2"/>
        <w:rPr>
          <w:color w:val="000000"/>
          <w:sz w:val="24"/>
          <w:szCs w:val="24"/>
        </w:rPr>
      </w:pPr>
    </w:p>
    <w:p w14:paraId="00000032" w14:textId="77777777" w:rsidR="00FE784A" w:rsidRDefault="00A6067D">
      <w:pPr>
        <w:tabs>
          <w:tab w:val="left" w:pos="1800"/>
          <w:tab w:val="left" w:pos="3600"/>
        </w:tabs>
        <w:ind w:left="0" w:hanging="2"/>
        <w:rPr>
          <w:color w:val="000000"/>
          <w:sz w:val="24"/>
          <w:szCs w:val="24"/>
        </w:rPr>
      </w:pPr>
      <w:r>
        <w:rPr>
          <w:color w:val="000000"/>
          <w:sz w:val="24"/>
          <w:szCs w:val="24"/>
        </w:rPr>
        <w:t>Legal Reference:</w:t>
      </w:r>
      <w:r>
        <w:rPr>
          <w:color w:val="000000"/>
          <w:sz w:val="24"/>
          <w:szCs w:val="24"/>
        </w:rPr>
        <w:tab/>
        <w:t>Pub. L. 100-690</w:t>
      </w:r>
      <w:r>
        <w:rPr>
          <w:color w:val="000000"/>
          <w:sz w:val="24"/>
          <w:szCs w:val="24"/>
        </w:rPr>
        <w:tab/>
      </w:r>
      <w:r>
        <w:rPr>
          <w:color w:val="000000"/>
          <w:sz w:val="24"/>
          <w:szCs w:val="24"/>
        </w:rPr>
        <w:tab/>
        <w:t>The Anti-Drug Abuse Act of 1988 (as amended)</w:t>
      </w:r>
    </w:p>
    <w:p w14:paraId="00000033" w14:textId="77777777" w:rsidR="00FE784A" w:rsidRDefault="00A6067D">
      <w:pPr>
        <w:tabs>
          <w:tab w:val="left" w:pos="1800"/>
          <w:tab w:val="left" w:pos="3600"/>
        </w:tabs>
        <w:ind w:left="0" w:hanging="2"/>
        <w:rPr>
          <w:color w:val="000000"/>
          <w:sz w:val="24"/>
          <w:szCs w:val="24"/>
        </w:rPr>
      </w:pPr>
      <w:r>
        <w:rPr>
          <w:color w:val="000000"/>
          <w:sz w:val="24"/>
          <w:szCs w:val="24"/>
        </w:rPr>
        <w:tab/>
        <w:t>I.C. § 33-210</w:t>
      </w:r>
      <w:r>
        <w:rPr>
          <w:color w:val="000000"/>
          <w:sz w:val="24"/>
          <w:szCs w:val="24"/>
        </w:rPr>
        <w:tab/>
      </w:r>
      <w:r>
        <w:rPr>
          <w:color w:val="000000"/>
          <w:sz w:val="24"/>
          <w:szCs w:val="24"/>
        </w:rPr>
        <w:tab/>
        <w:t>Attendance at Schools - Students Using or Under the Influence of Alcohol or Controlled Substances</w:t>
      </w:r>
    </w:p>
    <w:p w14:paraId="00000034" w14:textId="77777777" w:rsidR="00FE784A" w:rsidRDefault="00A6067D">
      <w:pPr>
        <w:tabs>
          <w:tab w:val="left" w:pos="1800"/>
          <w:tab w:val="left" w:pos="3600"/>
        </w:tabs>
        <w:ind w:left="0" w:hanging="2"/>
        <w:rPr>
          <w:sz w:val="24"/>
          <w:szCs w:val="24"/>
        </w:rPr>
      </w:pPr>
      <w:r>
        <w:rPr>
          <w:color w:val="000000"/>
          <w:sz w:val="24"/>
          <w:szCs w:val="24"/>
        </w:rPr>
        <w:tab/>
        <w:t xml:space="preserve">I.C. </w:t>
      </w:r>
      <w:r>
        <w:rPr>
          <w:sz w:val="24"/>
          <w:szCs w:val="24"/>
        </w:rPr>
        <w:t>§ 33-6000</w:t>
      </w:r>
      <w:r>
        <w:rPr>
          <w:sz w:val="24"/>
          <w:szCs w:val="24"/>
        </w:rPr>
        <w:tab/>
      </w:r>
      <w:r>
        <w:rPr>
          <w:sz w:val="24"/>
          <w:szCs w:val="24"/>
        </w:rPr>
        <w:tab/>
        <w:t>Parental Rights</w:t>
      </w:r>
    </w:p>
    <w:p w14:paraId="00000035" w14:textId="77777777" w:rsidR="00FE784A" w:rsidRDefault="00A6067D">
      <w:pPr>
        <w:tabs>
          <w:tab w:val="left" w:pos="1800"/>
          <w:tab w:val="left" w:pos="3600"/>
        </w:tabs>
        <w:ind w:left="0" w:hanging="2"/>
        <w:rPr>
          <w:color w:val="000000"/>
          <w:sz w:val="24"/>
          <w:szCs w:val="24"/>
        </w:rPr>
      </w:pPr>
      <w:r>
        <w:rPr>
          <w:color w:val="000000"/>
          <w:sz w:val="24"/>
          <w:szCs w:val="24"/>
        </w:rPr>
        <w:tab/>
        <w:t xml:space="preserve">I.C. </w:t>
      </w:r>
      <w:r>
        <w:rPr>
          <w:sz w:val="24"/>
          <w:szCs w:val="24"/>
        </w:rPr>
        <w:t>§ 37-2732C</w:t>
      </w:r>
      <w:r>
        <w:rPr>
          <w:sz w:val="24"/>
          <w:szCs w:val="24"/>
        </w:rPr>
        <w:tab/>
      </w:r>
      <w:r>
        <w:rPr>
          <w:sz w:val="24"/>
          <w:szCs w:val="24"/>
        </w:rPr>
        <w:tab/>
        <w:t>Using or Being Under the Influence - Penalties</w:t>
      </w:r>
      <w:r>
        <w:rPr>
          <w:color w:val="000000"/>
          <w:sz w:val="24"/>
          <w:szCs w:val="24"/>
        </w:rPr>
        <w:t xml:space="preserve"> </w:t>
      </w:r>
    </w:p>
    <w:p w14:paraId="00000036" w14:textId="77777777" w:rsidR="00FE784A" w:rsidRDefault="00A6067D">
      <w:pPr>
        <w:tabs>
          <w:tab w:val="left" w:pos="1800"/>
          <w:tab w:val="left" w:pos="3600"/>
        </w:tabs>
        <w:ind w:left="0" w:hanging="2"/>
        <w:rPr>
          <w:color w:val="000000"/>
          <w:sz w:val="24"/>
          <w:szCs w:val="24"/>
        </w:rPr>
      </w:pPr>
      <w:r>
        <w:rPr>
          <w:color w:val="000000"/>
          <w:sz w:val="24"/>
          <w:szCs w:val="24"/>
        </w:rPr>
        <w:tab/>
        <w:t>IDAPA 08.02.03.160</w:t>
      </w:r>
      <w:r>
        <w:rPr>
          <w:color w:val="000000"/>
          <w:sz w:val="24"/>
          <w:szCs w:val="24"/>
        </w:rPr>
        <w:tab/>
        <w:t>Safe Environment and Discipline</w:t>
      </w:r>
    </w:p>
    <w:p w14:paraId="00000037"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ab/>
      </w:r>
      <w:r>
        <w:rPr>
          <w:color w:val="000000"/>
          <w:sz w:val="24"/>
          <w:szCs w:val="24"/>
        </w:rPr>
        <w:tab/>
      </w:r>
    </w:p>
    <w:p w14:paraId="00000038" w14:textId="77777777" w:rsidR="00FE784A" w:rsidRDefault="00FE78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p>
    <w:p w14:paraId="00000039"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u w:val="single"/>
        </w:rPr>
        <w:t>Policy History:</w:t>
      </w:r>
    </w:p>
    <w:p w14:paraId="0000003A"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 xml:space="preserve">Adopted on: </w:t>
      </w:r>
      <w:r>
        <w:rPr>
          <w:sz w:val="24"/>
          <w:szCs w:val="24"/>
        </w:rPr>
        <w:t>April 10, 2012</w:t>
      </w:r>
    </w:p>
    <w:p w14:paraId="0000003B"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color w:val="000000"/>
          <w:sz w:val="24"/>
          <w:szCs w:val="24"/>
        </w:rPr>
      </w:pPr>
      <w:r>
        <w:rPr>
          <w:color w:val="000000"/>
          <w:sz w:val="24"/>
          <w:szCs w:val="24"/>
        </w:rPr>
        <w:t>Revised on: August 10, 2020</w:t>
      </w:r>
    </w:p>
    <w:p w14:paraId="0000003C" w14:textId="77777777" w:rsidR="00FE784A" w:rsidRDefault="00A606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0" w:hanging="2"/>
        <w:rPr>
          <w:rFonts w:ascii="Courier" w:eastAsia="Courier" w:hAnsi="Courier" w:cs="Courier"/>
          <w:color w:val="000000"/>
          <w:sz w:val="24"/>
          <w:szCs w:val="24"/>
        </w:rPr>
      </w:pPr>
      <w:r>
        <w:rPr>
          <w:color w:val="000000"/>
          <w:sz w:val="24"/>
          <w:szCs w:val="24"/>
        </w:rPr>
        <w:t>Revised on: August 12, 2024</w:t>
      </w:r>
    </w:p>
    <w:p w14:paraId="0000003D" w14:textId="77777777" w:rsidR="00FE784A" w:rsidRDefault="00FE784A">
      <w:pPr>
        <w:ind w:left="0" w:hanging="2"/>
        <w:rPr>
          <w:rFonts w:ascii="Courier" w:eastAsia="Courier" w:hAnsi="Courier" w:cs="Courier"/>
          <w:color w:val="000000"/>
          <w:sz w:val="24"/>
          <w:szCs w:val="24"/>
        </w:rPr>
      </w:pPr>
    </w:p>
    <w:sectPr w:rsidR="00FE784A">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40FA84" w14:textId="77777777" w:rsidR="00A6067D" w:rsidRDefault="00A6067D">
      <w:pPr>
        <w:spacing w:line="240" w:lineRule="auto"/>
        <w:ind w:left="0" w:hanging="2"/>
      </w:pPr>
      <w:r>
        <w:separator/>
      </w:r>
    </w:p>
  </w:endnote>
  <w:endnote w:type="continuationSeparator" w:id="0">
    <w:p w14:paraId="753E8B4F" w14:textId="77777777" w:rsidR="00A6067D" w:rsidRDefault="00A6067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panose1 w:val="020704090202050204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E" w14:textId="5F8523CB" w:rsidR="00FE784A" w:rsidRDefault="00A6067D">
    <w:pPr>
      <w:pBdr>
        <w:top w:val="nil"/>
        <w:left w:val="nil"/>
        <w:bottom w:val="nil"/>
        <w:right w:val="nil"/>
        <w:between w:val="nil"/>
      </w:pBdr>
      <w:tabs>
        <w:tab w:val="center" w:pos="4320"/>
        <w:tab w:val="right" w:pos="8640"/>
      </w:tabs>
      <w:spacing w:line="240" w:lineRule="auto"/>
      <w:ind w:left="0" w:hanging="2"/>
      <w:rPr>
        <w:color w:val="000000"/>
      </w:rPr>
    </w:pPr>
    <w:r>
      <w:rPr>
        <w:color w:val="000000"/>
      </w:rPr>
      <w:tab/>
      <w:t>3320-</w:t>
    </w:r>
    <w:r>
      <w:rPr>
        <w:color w:val="000000"/>
      </w:rPr>
      <w:fldChar w:fldCharType="begin"/>
    </w:r>
    <w:r>
      <w:rPr>
        <w:color w:val="000000"/>
      </w:rPr>
      <w:instrText>PAGE</w:instrText>
    </w:r>
    <w:r w:rsidR="003E311B">
      <w:rPr>
        <w:color w:val="000000"/>
      </w:rPr>
      <w:fldChar w:fldCharType="separate"/>
    </w:r>
    <w:r w:rsidR="003E311B">
      <w:rPr>
        <w:noProof/>
        <w:color w:val="000000"/>
      </w:rPr>
      <w:t>2</w:t>
    </w:r>
    <w:r>
      <w:rPr>
        <w:color w:val="000000"/>
      </w:rPr>
      <w:fldChar w:fldCharType="end"/>
    </w:r>
    <w:r>
      <w:rPr>
        <w:color w:val="00000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7AD9A" w14:textId="77777777" w:rsidR="00A6067D" w:rsidRDefault="00A6067D">
      <w:pPr>
        <w:spacing w:line="240" w:lineRule="auto"/>
        <w:ind w:left="0" w:hanging="2"/>
      </w:pPr>
      <w:r>
        <w:separator/>
      </w:r>
    </w:p>
  </w:footnote>
  <w:footnote w:type="continuationSeparator" w:id="0">
    <w:p w14:paraId="17316454" w14:textId="77777777" w:rsidR="00A6067D" w:rsidRDefault="00A6067D">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E360B3"/>
    <w:multiLevelType w:val="multilevel"/>
    <w:tmpl w:val="F120FB64"/>
    <w:lvl w:ilvl="0">
      <w:start w:val="1"/>
      <w:numFmt w:val="decimal"/>
      <w:lvlText w:val="%1."/>
      <w:lvlJc w:val="left"/>
      <w:pPr>
        <w:ind w:left="1440" w:hanging="720"/>
      </w:pPr>
      <w:rPr>
        <w:strike w:val="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84A"/>
    <w:rsid w:val="003E311B"/>
    <w:rsid w:val="00A6067D"/>
    <w:rsid w:val="00FE7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2911D8-FF2B-4B55-87B7-0789155E2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rPr>
  </w:style>
  <w:style w:type="paragraph" w:styleId="Heading1">
    <w:name w:val="heading 1"/>
    <w:basedOn w:val="Normal"/>
    <w:next w:val="Normal"/>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right"/>
    </w:pPr>
    <w:rPr>
      <w:color w:val="000000"/>
      <w:sz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paragraph" w:styleId="ListParagraph">
    <w:name w:val="List Paragraph"/>
    <w:basedOn w:val="Normal"/>
    <w:pPr>
      <w:ind w:left="720"/>
    </w:p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sSo3T3AjbJuctXqiRJgxB0K+UA==">CgMxLjA4AHIhMTRCLUJTa21IeHRzbjIxYjhXUWlpZy00bG16QlppQXhr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 Silk</dc:creator>
  <cp:lastModifiedBy>Teresa Kraczek</cp:lastModifiedBy>
  <cp:revision>2</cp:revision>
  <dcterms:created xsi:type="dcterms:W3CDTF">2024-09-10T20:05:00Z</dcterms:created>
  <dcterms:modified xsi:type="dcterms:W3CDTF">2024-09-10T20:05:00Z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lpwstr>-1100374683</vt:lpwstr>
  </property>
  <property fmtid="{D5CDD505-2E9C-101B-9397-08002B2CF9AE}" pid="3" name="_EmailSubject">
    <vt:lpwstr>Revised Policies </vt:lpwstr>
  </property>
  <property fmtid="{D5CDD505-2E9C-101B-9397-08002B2CF9AE}" pid="4" name="_AuthorEmail">
    <vt:lpwstr>dsilk@mtsba.org</vt:lpwstr>
  </property>
  <property fmtid="{D5CDD505-2E9C-101B-9397-08002B2CF9AE}" pid="5" name="_AuthorEmailDisplayName">
    <vt:lpwstr>Debra Silk</vt:lpwstr>
  </property>
  <property fmtid="{D5CDD505-2E9C-101B-9397-08002B2CF9AE}" pid="6" name="_ReviewingToolsShownOnce">
    <vt:lpwstr>_ReviewingToolsShownOnce</vt:lpwstr>
  </property>
</Properties>
</file>