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52F16" w:rsidP="00452F16" w:rsidRDefault="00452F16" w14:paraId="23185524" w14:textId="77777777">
      <w:pPr>
        <w:spacing w:line="240" w:lineRule="auto"/>
        <w:rPr>
          <w:color w:val="000000" w:themeColor="text1"/>
        </w:rPr>
      </w:pPr>
      <w:r>
        <w:rPr>
          <w:rFonts w:hint="eastAsia"/>
          <w:noProof/>
          <w:color w:val="000000" w:themeColor="text1"/>
        </w:rPr>
        <w:drawing>
          <wp:anchor distT="0" distB="0" distL="114300" distR="114300" simplePos="0" relativeHeight="251658240" behindDoc="0" locked="0" layoutInCell="1" allowOverlap="1" wp14:anchorId="39DF618E" wp14:editId="49AE57C2">
            <wp:simplePos x="0" y="0"/>
            <wp:positionH relativeFrom="margin">
              <wp:align>right</wp:align>
            </wp:positionH>
            <wp:positionV relativeFrom="paragraph">
              <wp:posOffset>0</wp:posOffset>
            </wp:positionV>
            <wp:extent cx="1828800" cy="6096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D White Small.PNG"/>
                    <pic:cNvPicPr/>
                  </pic:nvPicPr>
                  <pic:blipFill>
                    <a:blip r:embed="rId11">
                      <a:extLst>
                        <a:ext uri="{28A0092B-C50C-407E-A947-70E740481C1C}">
                          <a14:useLocalDpi xmlns:a14="http://schemas.microsoft.com/office/drawing/2010/main" val="0"/>
                        </a:ext>
                      </a:extLst>
                    </a:blip>
                    <a:stretch>
                      <a:fillRect/>
                    </a:stretch>
                  </pic:blipFill>
                  <pic:spPr>
                    <a:xfrm>
                      <a:off x="0" y="0"/>
                      <a:ext cx="1828800" cy="609600"/>
                    </a:xfrm>
                    <a:prstGeom prst="rect">
                      <a:avLst/>
                    </a:prstGeom>
                  </pic:spPr>
                </pic:pic>
              </a:graphicData>
            </a:graphic>
          </wp:anchor>
        </w:drawing>
      </w:r>
    </w:p>
    <w:p w:rsidRPr="00F1544C" w:rsidR="00497B03" w:rsidP="00452F16" w:rsidRDefault="00497B03" w14:paraId="1F27B0A8" w14:textId="371DF9AE">
      <w:pPr>
        <w:spacing w:line="240" w:lineRule="auto"/>
        <w:rPr>
          <w:b/>
          <w:color w:val="000000" w:themeColor="text1"/>
          <w:sz w:val="20"/>
          <w:szCs w:val="20"/>
        </w:rPr>
      </w:pPr>
      <w:r>
        <w:rPr>
          <w:rFonts w:hint="eastAsia"/>
          <w:b/>
          <w:color w:val="000000" w:themeColor="text1"/>
          <w:sz w:val="20"/>
        </w:rPr>
        <w:t>学生姓名：</w:t>
      </w:r>
      <w:r>
        <w:rPr>
          <w:rFonts w:hint="eastAsia"/>
          <w:b/>
          <w:color w:val="000000" w:themeColor="text1"/>
          <w:sz w:val="20"/>
        </w:rPr>
        <w:t xml:space="preserve"> </w:t>
      </w:r>
    </w:p>
    <w:p w:rsidRPr="00F1544C" w:rsidR="00452F16" w:rsidP="00452F16" w:rsidRDefault="00497B03" w14:paraId="490436D6" w14:textId="3EB539C1">
      <w:pPr>
        <w:spacing w:line="240" w:lineRule="auto"/>
        <w:rPr>
          <w:b/>
          <w:color w:val="000000" w:themeColor="text1"/>
          <w:sz w:val="20"/>
          <w:szCs w:val="20"/>
        </w:rPr>
      </w:pPr>
      <w:r>
        <w:rPr>
          <w:rFonts w:hint="eastAsia"/>
          <w:b/>
          <w:color w:val="000000" w:themeColor="text1"/>
          <w:sz w:val="20"/>
        </w:rPr>
        <w:t>学校：</w:t>
      </w:r>
      <w:r>
        <w:rPr>
          <w:rFonts w:hint="eastAsia"/>
        </w:rPr>
        <w:br/>
      </w:r>
      <w:r>
        <w:rPr>
          <w:rFonts w:hint="eastAsia"/>
        </w:rPr>
        <w:br/>
      </w:r>
      <w:r>
        <w:rPr>
          <w:rFonts w:hint="eastAsia"/>
          <w:b/>
          <w:color w:val="000000" w:themeColor="text1"/>
          <w:sz w:val="20"/>
        </w:rPr>
        <w:t>亲爱的幼儿园年级家长</w:t>
      </w:r>
      <w:r>
        <w:rPr>
          <w:rFonts w:hint="eastAsia"/>
          <w:b/>
          <w:color w:val="000000" w:themeColor="text1"/>
          <w:sz w:val="20"/>
        </w:rPr>
        <w:t>/</w:t>
      </w:r>
      <w:r>
        <w:rPr>
          <w:rFonts w:hint="eastAsia"/>
          <w:b/>
          <w:color w:val="000000" w:themeColor="text1"/>
          <w:sz w:val="20"/>
        </w:rPr>
        <w:t>监护人</w:t>
      </w:r>
      <w:r>
        <w:rPr>
          <w:rFonts w:hint="eastAsia"/>
          <w:b/>
          <w:color w:val="000000" w:themeColor="text1"/>
          <w:sz w:val="20"/>
        </w:rPr>
        <w:t>/</w:t>
      </w:r>
      <w:r>
        <w:rPr>
          <w:rFonts w:hint="eastAsia"/>
          <w:b/>
          <w:color w:val="000000" w:themeColor="text1"/>
          <w:sz w:val="20"/>
        </w:rPr>
        <w:t>家庭，</w:t>
      </w:r>
      <w:r>
        <w:rPr>
          <w:rFonts w:hint="eastAsia"/>
          <w:b/>
          <w:color w:val="000000" w:themeColor="text1"/>
          <w:sz w:val="20"/>
        </w:rPr>
        <w:t xml:space="preserve">  </w:t>
      </w:r>
    </w:p>
    <w:p w:rsidRPr="00F1544C" w:rsidR="00452F16" w:rsidP="00452F16" w:rsidRDefault="00452F16" w14:paraId="0D04A77F" w14:textId="77777777">
      <w:pPr>
        <w:spacing w:line="240" w:lineRule="auto"/>
        <w:rPr>
          <w:color w:val="000000" w:themeColor="text1"/>
          <w:sz w:val="20"/>
          <w:szCs w:val="20"/>
        </w:rPr>
      </w:pPr>
      <w:r>
        <w:rPr>
          <w:rFonts w:hint="eastAsia"/>
          <w:color w:val="000000" w:themeColor="text1"/>
          <w:sz w:val="20"/>
        </w:rPr>
        <w:t>伊瑟阔学区（</w:t>
      </w:r>
      <w:r>
        <w:rPr>
          <w:rFonts w:hint="eastAsia"/>
          <w:color w:val="000000" w:themeColor="text1"/>
          <w:sz w:val="20"/>
        </w:rPr>
        <w:t>Issaquah School District</w:t>
      </w:r>
      <w:r>
        <w:rPr>
          <w:rFonts w:hint="eastAsia"/>
          <w:color w:val="000000" w:themeColor="text1"/>
          <w:sz w:val="20"/>
        </w:rPr>
        <w:t>）致力于帮助所有学生成为强大、自信的阅读者。</w:t>
      </w:r>
      <w:r>
        <w:rPr>
          <w:rFonts w:hint="eastAsia"/>
          <w:color w:val="000000" w:themeColor="text1"/>
          <w:sz w:val="20"/>
        </w:rPr>
        <w:t xml:space="preserve">   </w:t>
      </w:r>
      <w:r>
        <w:rPr>
          <w:rFonts w:hint="eastAsia"/>
          <w:color w:val="000000" w:themeColor="text1"/>
          <w:sz w:val="20"/>
        </w:rPr>
        <w:t>为确保学生发挥潜力并获得满足他们需求的指导，伊瑟阔学区正在实施筛选评估，以评估阅读表现并帮助我们识别在阅读学习方面有困难的学生。</w:t>
      </w:r>
      <w:r>
        <w:rPr>
          <w:rFonts w:hint="eastAsia"/>
          <w:color w:val="000000" w:themeColor="text1"/>
          <w:sz w:val="20"/>
        </w:rPr>
        <w:t xml:space="preserve">  </w:t>
      </w:r>
      <w:r>
        <w:rPr>
          <w:rFonts w:hint="eastAsia"/>
          <w:color w:val="000000" w:themeColor="text1"/>
          <w:sz w:val="20"/>
        </w:rPr>
        <w:t>这些评估也符合评估“</w:t>
      </w:r>
      <w:bookmarkStart w:name="_Hlk98774131" w:id="0"/>
      <w:r>
        <w:rPr>
          <w:rFonts w:hint="eastAsia"/>
          <w:color w:val="000000" w:themeColor="text1"/>
          <w:sz w:val="20"/>
        </w:rPr>
        <w:t>低于年级水平的读写能力发展迹象或与阅读障碍相关的薄弱领域</w:t>
      </w:r>
      <w:bookmarkEnd w:id="0"/>
      <w:r>
        <w:rPr>
          <w:rFonts w:hint="eastAsia"/>
          <w:color w:val="000000" w:themeColor="text1"/>
          <w:sz w:val="20"/>
        </w:rPr>
        <w:t>”（华盛顿州参议院第</w:t>
      </w:r>
      <w:r>
        <w:rPr>
          <w:rFonts w:hint="eastAsia"/>
          <w:color w:val="000000" w:themeColor="text1"/>
          <w:sz w:val="20"/>
        </w:rPr>
        <w:t>6162</w:t>
      </w:r>
      <w:r>
        <w:rPr>
          <w:rFonts w:hint="eastAsia"/>
          <w:color w:val="000000" w:themeColor="text1"/>
          <w:sz w:val="20"/>
        </w:rPr>
        <w:t>号法案）的州要求。</w:t>
      </w:r>
      <w:r>
        <w:rPr>
          <w:rFonts w:hint="eastAsia"/>
          <w:color w:val="000000" w:themeColor="text1"/>
          <w:sz w:val="20"/>
        </w:rPr>
        <w:t xml:space="preserve">   </w:t>
      </w:r>
    </w:p>
    <w:p w:rsidRPr="00F1544C" w:rsidR="00452F16" w:rsidP="00452F16" w:rsidRDefault="00452F16" w14:paraId="7D277A27" w14:textId="77777777">
      <w:pPr>
        <w:spacing w:line="240" w:lineRule="auto"/>
        <w:rPr>
          <w:color w:val="000000" w:themeColor="text1"/>
          <w:sz w:val="20"/>
          <w:szCs w:val="20"/>
        </w:rPr>
      </w:pPr>
      <w:r>
        <w:rPr>
          <w:rFonts w:hint="eastAsia"/>
          <w:color w:val="000000" w:themeColor="text1"/>
          <w:sz w:val="20"/>
        </w:rPr>
        <w:t>我们的筛选过程包括每年两次使用</w:t>
      </w:r>
      <w:proofErr w:type="spellStart"/>
      <w:r>
        <w:rPr>
          <w:rFonts w:hint="eastAsia"/>
          <w:color w:val="000000" w:themeColor="text1"/>
          <w:sz w:val="20"/>
        </w:rPr>
        <w:t>i</w:t>
      </w:r>
      <w:proofErr w:type="spellEnd"/>
      <w:r>
        <w:rPr>
          <w:rFonts w:hint="eastAsia"/>
          <w:color w:val="000000" w:themeColor="text1"/>
          <w:sz w:val="20"/>
        </w:rPr>
        <w:t>-Ready Reading</w:t>
      </w:r>
      <w:r>
        <w:rPr>
          <w:rFonts w:hint="eastAsia"/>
          <w:color w:val="000000" w:themeColor="text1"/>
          <w:sz w:val="20"/>
        </w:rPr>
        <w:t>以及每年一次使用快速自动化命名（</w:t>
      </w:r>
      <w:r>
        <w:rPr>
          <w:rFonts w:hint="eastAsia"/>
          <w:color w:val="000000" w:themeColor="text1"/>
          <w:sz w:val="20"/>
        </w:rPr>
        <w:t>RAN</w:t>
      </w:r>
      <w:r>
        <w:rPr>
          <w:rFonts w:hint="eastAsia"/>
          <w:color w:val="000000" w:themeColor="text1"/>
          <w:sz w:val="20"/>
        </w:rPr>
        <w:t>）评价，评估幼儿园年级学生的读写能力。</w:t>
      </w:r>
      <w:r>
        <w:rPr>
          <w:rFonts w:hint="eastAsia"/>
          <w:color w:val="000000" w:themeColor="text1"/>
          <w:sz w:val="20"/>
        </w:rPr>
        <w:t xml:space="preserve">  </w:t>
      </w:r>
      <w:r>
        <w:rPr>
          <w:rFonts w:hint="eastAsia"/>
          <w:color w:val="000000" w:themeColor="text1"/>
          <w:sz w:val="20"/>
        </w:rPr>
        <w:t>这些方法评估您孩子的阅读能力，例如音素意识、字母发音知识和拼读法。</w:t>
      </w:r>
    </w:p>
    <w:p w:rsidRPr="00F1544C" w:rsidR="00452F16" w:rsidP="73540EBD" w:rsidRDefault="00452F16" w14:paraId="0FE86A20" w14:textId="0292629B">
      <w:pPr>
        <w:spacing w:line="240" w:lineRule="auto"/>
        <w:rPr>
          <w:sz w:val="20"/>
          <w:szCs w:val="20"/>
        </w:rPr>
      </w:pPr>
      <w:r w:rsidRPr="084A4615" w:rsidR="00452F16">
        <w:rPr>
          <w:color w:val="000000" w:themeColor="text1" w:themeTint="FF" w:themeShade="FF"/>
          <w:sz w:val="20"/>
          <w:szCs w:val="20"/>
        </w:rPr>
        <w:t>您孩子的</w:t>
      </w:r>
      <w:r w:rsidRPr="084A4615" w:rsidR="00452F16">
        <w:rPr>
          <w:color w:val="000000" w:themeColor="text1" w:themeTint="FF" w:themeShade="FF"/>
          <w:sz w:val="20"/>
          <w:szCs w:val="20"/>
        </w:rPr>
        <w:t>i</w:t>
      </w:r>
      <w:r w:rsidRPr="084A4615" w:rsidR="00452F16">
        <w:rPr>
          <w:color w:val="000000" w:themeColor="text1" w:themeTint="FF" w:themeShade="FF"/>
          <w:sz w:val="20"/>
          <w:szCs w:val="20"/>
        </w:rPr>
        <w:t>-Ready</w:t>
      </w:r>
      <w:r w:rsidRPr="084A4615" w:rsidR="00452F16">
        <w:rPr>
          <w:color w:val="000000" w:themeColor="text1" w:themeTint="FF" w:themeShade="FF"/>
          <w:sz w:val="20"/>
          <w:szCs w:val="20"/>
        </w:rPr>
        <w:t>分数现在可在</w:t>
      </w:r>
      <w:r w:rsidRPr="084A4615" w:rsidR="00452F16">
        <w:rPr>
          <w:color w:val="000000" w:themeColor="text1" w:themeTint="FF" w:themeShade="FF"/>
          <w:sz w:val="20"/>
          <w:szCs w:val="20"/>
        </w:rPr>
        <w:t>Family Access</w:t>
      </w:r>
      <w:r w:rsidRPr="084A4615" w:rsidR="00452F16">
        <w:rPr>
          <w:color w:val="000000" w:themeColor="text1" w:themeTint="FF" w:themeShade="FF"/>
          <w:sz w:val="20"/>
          <w:szCs w:val="20"/>
        </w:rPr>
        <w:t>中查看。可以在</w:t>
      </w:r>
      <w:hyperlink w:anchor="fs-panel-54486" r:id="Reb66be575b4e4917">
        <w:r w:rsidRPr="084A4615" w:rsidR="00452F16">
          <w:rPr>
            <w:rStyle w:val="Hyperlink"/>
            <w:sz w:val="20"/>
            <w:szCs w:val="20"/>
          </w:rPr>
          <w:t>此处</w:t>
        </w:r>
      </w:hyperlink>
      <w:r w:rsidR="00452F16">
        <w:rPr/>
        <w:t>找到如何获取和解读</w:t>
      </w:r>
      <w:r w:rsidR="00452F16">
        <w:rPr/>
        <w:t>i</w:t>
      </w:r>
      <w:r w:rsidR="00452F16">
        <w:rPr/>
        <w:t>-Ready</w:t>
      </w:r>
      <w:r w:rsidR="00452F16">
        <w:rPr/>
        <w:t>筛查结果的信息</w:t>
      </w:r>
      <w:r w:rsidRPr="084A4615" w:rsidR="00452F16">
        <w:rPr>
          <w:sz w:val="20"/>
          <w:szCs w:val="20"/>
        </w:rPr>
        <w:t>。</w:t>
      </w:r>
      <w:r w:rsidRPr="084A4615" w:rsidR="00452F16">
        <w:rPr>
          <w:sz w:val="20"/>
          <w:szCs w:val="20"/>
        </w:rPr>
        <w:t xml:space="preserve">  </w:t>
      </w:r>
      <w:r w:rsidRPr="084A4615" w:rsidR="00452F16">
        <w:rPr>
          <w:sz w:val="20"/>
          <w:szCs w:val="20"/>
        </w:rPr>
        <w:t>为</w:t>
      </w:r>
      <w:r w:rsidRPr="084A4615" w:rsidR="00D53264">
        <w:rPr>
          <w:sz w:val="20"/>
          <w:szCs w:val="20"/>
        </w:rPr>
        <w:t>了</w:t>
      </w:r>
      <w:r w:rsidRPr="084A4615" w:rsidR="00452F16">
        <w:rPr>
          <w:sz w:val="20"/>
          <w:szCs w:val="20"/>
        </w:rPr>
        <w:t>您</w:t>
      </w:r>
      <w:r w:rsidRPr="084A4615" w:rsidR="00D53264">
        <w:rPr>
          <w:sz w:val="20"/>
          <w:szCs w:val="20"/>
        </w:rPr>
        <w:t>的</w:t>
      </w:r>
      <w:r w:rsidRPr="084A4615" w:rsidR="00452F16">
        <w:rPr>
          <w:sz w:val="20"/>
          <w:szCs w:val="20"/>
        </w:rPr>
        <w:t>方便，我们在下方提供了这些分数：</w:t>
      </w:r>
    </w:p>
    <w:tbl>
      <w:tblPr>
        <w:tblStyle w:val="TableGrid"/>
        <w:tblW w:w="10705" w:type="dxa"/>
        <w:tblLayout w:type="fixed"/>
        <w:tblLook w:val="06A0" w:firstRow="1" w:lastRow="0" w:firstColumn="1" w:lastColumn="0" w:noHBand="1" w:noVBand="1"/>
      </w:tblPr>
      <w:tblGrid>
        <w:gridCol w:w="1345"/>
        <w:gridCol w:w="3120"/>
        <w:gridCol w:w="3120"/>
        <w:gridCol w:w="3120"/>
      </w:tblGrid>
      <w:tr w:rsidRPr="00F1544C" w:rsidR="006566E7" w:rsidTr="00AF2DF6" w14:paraId="4126676B" w14:textId="328E0E3A">
        <w:trPr>
          <w:trHeight w:val="300"/>
        </w:trPr>
        <w:tc>
          <w:tcPr>
            <w:tcW w:w="1345" w:type="dxa"/>
            <w:shd w:val="clear" w:color="auto" w:fill="D9D9D9" w:themeFill="background1" w:themeFillShade="D9"/>
            <w:vAlign w:val="center"/>
          </w:tcPr>
          <w:p w:rsidRPr="00F1544C" w:rsidR="006566E7" w:rsidP="25F77447" w:rsidRDefault="006566E7" w14:paraId="625880B4" w14:textId="4C5EEEAE">
            <w:pPr>
              <w:jc w:val="center"/>
              <w:rPr>
                <w:sz w:val="20"/>
                <w:szCs w:val="20"/>
              </w:rPr>
            </w:pPr>
          </w:p>
        </w:tc>
        <w:tc>
          <w:tcPr>
            <w:tcW w:w="3120" w:type="dxa"/>
            <w:shd w:val="clear" w:color="auto" w:fill="D9D9D9" w:themeFill="background1" w:themeFillShade="D9"/>
            <w:vAlign w:val="center"/>
          </w:tcPr>
          <w:p w:rsidRPr="00F1544C" w:rsidR="006566E7" w:rsidP="00DB5352" w:rsidRDefault="006566E7" w14:paraId="0DAF0BCE" w14:textId="534D3122">
            <w:pPr>
              <w:jc w:val="center"/>
              <w:rPr>
                <w:sz w:val="20"/>
                <w:szCs w:val="20"/>
              </w:rPr>
            </w:pPr>
            <w:r>
              <w:rPr>
                <w:rFonts w:hint="eastAsia"/>
                <w:sz w:val="20"/>
              </w:rPr>
              <w:t>阅读细节表现水平</w:t>
            </w:r>
          </w:p>
        </w:tc>
        <w:tc>
          <w:tcPr>
            <w:tcW w:w="3120" w:type="dxa"/>
            <w:shd w:val="clear" w:color="auto" w:fill="D9D9D9" w:themeFill="background1" w:themeFillShade="D9"/>
            <w:vAlign w:val="center"/>
          </w:tcPr>
          <w:p w:rsidRPr="00F1544C" w:rsidR="006566E7" w:rsidP="00DB5352" w:rsidRDefault="006566E7" w14:paraId="302840F6" w14:textId="02825021">
            <w:pPr>
              <w:jc w:val="center"/>
              <w:rPr>
                <w:sz w:val="20"/>
                <w:szCs w:val="20"/>
              </w:rPr>
            </w:pPr>
            <w:r>
              <w:rPr>
                <w:rFonts w:hint="eastAsia"/>
                <w:sz w:val="20"/>
              </w:rPr>
              <w:t>拼读法细节表现水平</w:t>
            </w:r>
          </w:p>
        </w:tc>
        <w:tc>
          <w:tcPr>
            <w:tcW w:w="3120" w:type="dxa"/>
            <w:shd w:val="clear" w:color="auto" w:fill="D9D9D9" w:themeFill="background1" w:themeFillShade="D9"/>
            <w:vAlign w:val="center"/>
          </w:tcPr>
          <w:p w:rsidRPr="00D53264" w:rsidR="006566E7" w:rsidP="00DB5352" w:rsidRDefault="006566E7" w14:paraId="0EC48CAF" w14:textId="3C30F7AC">
            <w:pPr>
              <w:jc w:val="center"/>
              <w:rPr>
                <w:sz w:val="20"/>
                <w:szCs w:val="20"/>
              </w:rPr>
            </w:pPr>
            <w:r w:rsidRPr="00D53264">
              <w:rPr>
                <w:rFonts w:hint="eastAsia"/>
                <w:sz w:val="20"/>
                <w:szCs w:val="20"/>
              </w:rPr>
              <w:t>语音意识细节</w:t>
            </w:r>
            <w:r w:rsidRPr="00D53264">
              <w:rPr>
                <w:rFonts w:hint="eastAsia"/>
                <w:sz w:val="20"/>
                <w:szCs w:val="20"/>
              </w:rPr>
              <w:t xml:space="preserve"> </w:t>
            </w:r>
            <w:r w:rsidRPr="00D53264">
              <w:rPr>
                <w:rFonts w:hint="eastAsia"/>
                <w:sz w:val="20"/>
                <w:szCs w:val="20"/>
              </w:rPr>
              <w:br/>
            </w:r>
            <w:r w:rsidRPr="00D53264">
              <w:rPr>
                <w:rFonts w:hint="eastAsia"/>
                <w:sz w:val="20"/>
                <w:szCs w:val="20"/>
              </w:rPr>
              <w:t>表现水平</w:t>
            </w:r>
          </w:p>
        </w:tc>
      </w:tr>
      <w:tr w:rsidRPr="00F1544C" w:rsidR="006566E7" w:rsidTr="00AF2DF6" w14:paraId="79365FEB" w14:textId="4F48D167">
        <w:trPr>
          <w:trHeight w:val="300"/>
        </w:trPr>
        <w:tc>
          <w:tcPr>
            <w:tcW w:w="1345" w:type="dxa"/>
            <w:vAlign w:val="center"/>
          </w:tcPr>
          <w:p w:rsidRPr="00F1544C" w:rsidR="006566E7" w:rsidP="25F77447" w:rsidRDefault="006566E7" w14:paraId="6BDDB41E" w14:textId="40174E4F">
            <w:pPr>
              <w:jc w:val="center"/>
              <w:rPr>
                <w:sz w:val="20"/>
                <w:szCs w:val="20"/>
              </w:rPr>
            </w:pPr>
            <w:proofErr w:type="spellStart"/>
            <w:r>
              <w:rPr>
                <w:rFonts w:hint="eastAsia"/>
                <w:sz w:val="20"/>
              </w:rPr>
              <w:t>i</w:t>
            </w:r>
            <w:proofErr w:type="spellEnd"/>
            <w:r>
              <w:rPr>
                <w:rFonts w:hint="eastAsia"/>
                <w:sz w:val="20"/>
              </w:rPr>
              <w:t>-Ready</w:t>
            </w:r>
            <w:r>
              <w:rPr>
                <w:rFonts w:hint="eastAsia"/>
                <w:sz w:val="20"/>
              </w:rPr>
              <w:t>冬季</w:t>
            </w:r>
          </w:p>
        </w:tc>
        <w:tc>
          <w:tcPr>
            <w:tcW w:w="3120" w:type="dxa"/>
            <w:vAlign w:val="center"/>
          </w:tcPr>
          <w:p w:rsidRPr="00F1544C" w:rsidR="006566E7" w:rsidP="25F77447" w:rsidRDefault="006566E7" w14:paraId="28EFB220" w14:textId="49B1C014">
            <w:pPr>
              <w:jc w:val="center"/>
              <w:rPr>
                <w:sz w:val="20"/>
                <w:szCs w:val="20"/>
              </w:rPr>
            </w:pPr>
          </w:p>
        </w:tc>
        <w:tc>
          <w:tcPr>
            <w:tcW w:w="3120" w:type="dxa"/>
            <w:vAlign w:val="center"/>
          </w:tcPr>
          <w:p w:rsidRPr="00F1544C" w:rsidR="006566E7" w:rsidP="25F77447" w:rsidRDefault="006566E7" w14:paraId="415E48EF" w14:textId="49B1C014">
            <w:pPr>
              <w:jc w:val="center"/>
              <w:rPr>
                <w:sz w:val="20"/>
                <w:szCs w:val="20"/>
              </w:rPr>
            </w:pPr>
          </w:p>
        </w:tc>
        <w:tc>
          <w:tcPr>
            <w:tcW w:w="3120" w:type="dxa"/>
            <w:vAlign w:val="center"/>
          </w:tcPr>
          <w:p w:rsidRPr="00F1544C" w:rsidR="006566E7" w:rsidP="25F77447" w:rsidRDefault="006566E7" w14:paraId="3796464B" w14:textId="5E9284C8">
            <w:pPr>
              <w:jc w:val="center"/>
              <w:rPr>
                <w:sz w:val="20"/>
                <w:szCs w:val="20"/>
              </w:rPr>
            </w:pPr>
          </w:p>
        </w:tc>
      </w:tr>
    </w:tbl>
    <w:p w:rsidRPr="006566E7" w:rsidR="00452F16" w:rsidP="73540EBD" w:rsidRDefault="00452F16" w14:paraId="44A00D5B" w14:textId="7D0C7957">
      <w:pPr>
        <w:spacing w:line="240" w:lineRule="auto"/>
        <w:rPr>
          <w:sz w:val="20"/>
          <w:szCs w:val="20"/>
        </w:rPr>
      </w:pPr>
      <w:r>
        <w:rPr>
          <w:rFonts w:hint="eastAsia"/>
          <w:sz w:val="20"/>
        </w:rPr>
        <w:br/>
      </w:r>
      <w:r>
        <w:rPr>
          <w:rFonts w:hint="eastAsia"/>
          <w:b/>
          <w:color w:val="000000" w:themeColor="text1"/>
          <w:sz w:val="20"/>
        </w:rPr>
        <w:t>我的学校如何处理这些评估分数？</w:t>
      </w:r>
    </w:p>
    <w:p w:rsidRPr="00F1544C" w:rsidR="00452F16" w:rsidP="6CC6C77F" w:rsidRDefault="00452F16" w14:paraId="495486A3" w14:textId="6DDFCC78">
      <w:pPr>
        <w:spacing w:line="240" w:lineRule="auto"/>
        <w:rPr>
          <w:color w:val="000000" w:themeColor="text1"/>
          <w:sz w:val="20"/>
          <w:szCs w:val="20"/>
        </w:rPr>
      </w:pPr>
      <w:r>
        <w:rPr>
          <w:rFonts w:hint="eastAsia"/>
          <w:color w:val="000000" w:themeColor="text1"/>
          <w:sz w:val="20"/>
        </w:rPr>
        <w:t>所有幼儿园年级学生都使用</w:t>
      </w:r>
      <w:r>
        <w:rPr>
          <w:rFonts w:hint="eastAsia"/>
          <w:color w:val="000000" w:themeColor="text1"/>
          <w:sz w:val="20"/>
        </w:rPr>
        <w:t>Benchmark Phonics</w:t>
      </w:r>
      <w:r>
        <w:rPr>
          <w:rFonts w:hint="eastAsia"/>
          <w:color w:val="000000" w:themeColor="text1"/>
          <w:sz w:val="20"/>
        </w:rPr>
        <w:t>和</w:t>
      </w:r>
      <w:r>
        <w:rPr>
          <w:rFonts w:hint="eastAsia"/>
          <w:color w:val="000000" w:themeColor="text1"/>
          <w:sz w:val="20"/>
        </w:rPr>
        <w:t>Heggerty</w:t>
      </w:r>
      <w:r>
        <w:rPr>
          <w:rFonts w:hint="eastAsia"/>
          <w:color w:val="000000" w:themeColor="text1"/>
          <w:sz w:val="20"/>
        </w:rPr>
        <w:t>接受阅读技能教学。</w:t>
      </w:r>
      <w:r>
        <w:rPr>
          <w:rFonts w:hint="eastAsia"/>
          <w:color w:val="000000" w:themeColor="text1"/>
          <w:sz w:val="20"/>
        </w:rPr>
        <w:t xml:space="preserve">  </w:t>
      </w:r>
      <w:r>
        <w:rPr>
          <w:rFonts w:hint="eastAsia"/>
          <w:color w:val="000000" w:themeColor="text1"/>
          <w:sz w:val="20"/>
        </w:rPr>
        <w:t>这些课程帮助学生（包括阅读有困难的学生）学习如何阅读。</w:t>
      </w:r>
      <w:r>
        <w:rPr>
          <w:rFonts w:hint="eastAsia"/>
          <w:color w:val="000000" w:themeColor="text1"/>
          <w:sz w:val="20"/>
        </w:rPr>
        <w:t xml:space="preserve">  </w:t>
      </w:r>
      <w:r>
        <w:rPr>
          <w:rFonts w:hint="eastAsia"/>
          <w:color w:val="000000" w:themeColor="text1"/>
          <w:sz w:val="20"/>
        </w:rPr>
        <w:t>您孩子的任课老师将使用</w:t>
      </w:r>
      <w:proofErr w:type="spellStart"/>
      <w:r>
        <w:rPr>
          <w:rFonts w:hint="eastAsia"/>
          <w:color w:val="000000" w:themeColor="text1"/>
          <w:sz w:val="20"/>
        </w:rPr>
        <w:t>i</w:t>
      </w:r>
      <w:proofErr w:type="spellEnd"/>
      <w:r>
        <w:rPr>
          <w:rFonts w:hint="eastAsia"/>
          <w:color w:val="000000" w:themeColor="text1"/>
          <w:sz w:val="20"/>
        </w:rPr>
        <w:t>-Ready</w:t>
      </w:r>
      <w:r>
        <w:rPr>
          <w:rFonts w:hint="eastAsia"/>
          <w:color w:val="000000" w:themeColor="text1"/>
          <w:sz w:val="20"/>
        </w:rPr>
        <w:t>评价测试，帮助在使用本课程时调整适应您家学生的需要。</w:t>
      </w:r>
    </w:p>
    <w:p w:rsidRPr="003D6D1F" w:rsidR="00D36AB5" w:rsidP="00D36AB5" w:rsidRDefault="00D36AB5" w14:paraId="30BE2AA0" w14:textId="3EFBD0CB">
      <w:pPr>
        <w:pStyle w:val="NormalWeb"/>
        <w:shd w:val="clear" w:color="auto" w:fill="FFFFFF"/>
        <w:spacing w:before="0" w:beforeAutospacing="0" w:after="300" w:afterAutospacing="0"/>
        <w:rPr>
          <w:rFonts w:asciiTheme="minorHAnsi" w:hAnsiTheme="minorHAnsi" w:eastAsiaTheme="minorEastAsia" w:cstheme="minorHAnsi"/>
          <w:color w:val="373737"/>
          <w:sz w:val="20"/>
          <w:szCs w:val="20"/>
        </w:rPr>
      </w:pPr>
      <w:r>
        <w:rPr>
          <w:rFonts w:hint="eastAsia" w:asciiTheme="minorHAnsi" w:hAnsiTheme="minorHAnsi" w:eastAsiaTheme="minorEastAsia"/>
          <w:color w:val="373737"/>
          <w:sz w:val="20"/>
        </w:rPr>
        <w:t>您家孩子的总体和各单项分数是一个</w:t>
      </w:r>
      <w:r>
        <w:rPr>
          <w:rFonts w:hint="eastAsia" w:asciiTheme="minorHAnsi" w:hAnsiTheme="minorHAnsi" w:eastAsiaTheme="minorEastAsia"/>
          <w:color w:val="373737"/>
          <w:sz w:val="20"/>
        </w:rPr>
        <w:t>1.00</w:t>
      </w:r>
      <w:r>
        <w:rPr>
          <w:rFonts w:hint="eastAsia" w:asciiTheme="minorHAnsi" w:hAnsiTheme="minorHAnsi" w:eastAsiaTheme="minorEastAsia"/>
          <w:color w:val="373737"/>
          <w:sz w:val="20"/>
        </w:rPr>
        <w:t>到</w:t>
      </w:r>
      <w:r>
        <w:rPr>
          <w:rFonts w:hint="eastAsia" w:asciiTheme="minorHAnsi" w:hAnsiTheme="minorHAnsi" w:eastAsiaTheme="minorEastAsia"/>
          <w:color w:val="373737"/>
          <w:sz w:val="20"/>
        </w:rPr>
        <w:t>4.99</w:t>
      </w:r>
      <w:r>
        <w:rPr>
          <w:rFonts w:hint="eastAsia" w:asciiTheme="minorHAnsi" w:hAnsiTheme="minorHAnsi" w:eastAsiaTheme="minorEastAsia"/>
          <w:color w:val="373737"/>
          <w:sz w:val="20"/>
        </w:rPr>
        <w:t>之间的数字。</w:t>
      </w:r>
      <w:r>
        <w:rPr>
          <w:rFonts w:hint="eastAsia" w:asciiTheme="minorHAnsi" w:hAnsiTheme="minorHAnsi" w:eastAsiaTheme="minorEastAsia"/>
          <w:color w:val="373737"/>
          <w:sz w:val="20"/>
        </w:rPr>
        <w:t xml:space="preserve">  </w:t>
      </w:r>
      <w:r>
        <w:rPr>
          <w:rFonts w:hint="eastAsia" w:asciiTheme="minorHAnsi" w:hAnsiTheme="minorHAnsi" w:eastAsiaTheme="minorEastAsia"/>
          <w:color w:val="373737"/>
          <w:sz w:val="20"/>
        </w:rPr>
        <w:t>请您记住以下信息。</w:t>
      </w:r>
      <w:r>
        <w:rPr>
          <w:rFonts w:hint="eastAsia" w:asciiTheme="minorHAnsi" w:hAnsiTheme="minorHAnsi" w:eastAsiaTheme="minorEastAsia"/>
          <w:color w:val="373737"/>
          <w:sz w:val="20"/>
        </w:rPr>
        <w:t xml:space="preserve"> </w:t>
      </w:r>
    </w:p>
    <w:p w:rsidR="00F2011E" w:rsidP="00F2011E" w:rsidRDefault="00D36AB5" w14:paraId="23B75D42" w14:textId="77777777">
      <w:pPr>
        <w:numPr>
          <w:ilvl w:val="0"/>
          <w:numId w:val="4"/>
        </w:numPr>
        <w:shd w:val="clear" w:color="auto" w:fill="FFFFFF"/>
        <w:spacing w:before="100" w:beforeAutospacing="1" w:after="100" w:afterAutospacing="1" w:line="240" w:lineRule="auto"/>
        <w:rPr>
          <w:rFonts w:cstheme="minorHAnsi"/>
          <w:color w:val="373737"/>
          <w:sz w:val="20"/>
          <w:szCs w:val="20"/>
        </w:rPr>
      </w:pPr>
      <w:r>
        <w:rPr>
          <w:rFonts w:hint="eastAsia"/>
        </w:rPr>
        <w:t>分数使用标准的</w:t>
      </w:r>
      <w:hyperlink w:tgtFrame="_blank" w:history="1" w:anchor="fs-panel-54482" r:id="rId13">
        <w:r>
          <w:rPr>
            <w:rStyle w:val="Hyperlink"/>
            <w:rFonts w:hint="eastAsia"/>
            <w:color w:val="373737"/>
            <w:sz w:val="20"/>
            <w:u w:val="none"/>
          </w:rPr>
          <w:t>4</w:t>
        </w:r>
        <w:r>
          <w:rPr>
            <w:rStyle w:val="Hyperlink"/>
            <w:rFonts w:hint="eastAsia"/>
            <w:color w:val="373737"/>
            <w:sz w:val="20"/>
            <w:u w:val="none"/>
          </w:rPr>
          <w:t>分制量表</w:t>
        </w:r>
      </w:hyperlink>
      <w:r>
        <w:rPr>
          <w:rFonts w:hint="eastAsia"/>
          <w:color w:val="373737"/>
          <w:sz w:val="20"/>
        </w:rPr>
        <w:t>。</w:t>
      </w:r>
      <w:r>
        <w:rPr>
          <w:rFonts w:hint="eastAsia"/>
          <w:color w:val="373737"/>
          <w:sz w:val="20"/>
        </w:rPr>
        <w:t xml:space="preserve"> </w:t>
      </w:r>
    </w:p>
    <w:p w:rsidRPr="00F2011E" w:rsidR="00F2011E" w:rsidP="00F2011E" w:rsidRDefault="00F2011E" w14:paraId="08BE7BA1" w14:textId="77777777">
      <w:pPr>
        <w:numPr>
          <w:ilvl w:val="0"/>
          <w:numId w:val="4"/>
        </w:numPr>
        <w:shd w:val="clear" w:color="auto" w:fill="FFFFFF"/>
        <w:spacing w:before="100" w:beforeAutospacing="1" w:after="100" w:afterAutospacing="1" w:line="240" w:lineRule="auto"/>
        <w:rPr>
          <w:rFonts w:cstheme="minorHAnsi"/>
          <w:color w:val="373737"/>
          <w:sz w:val="20"/>
          <w:szCs w:val="20"/>
        </w:rPr>
      </w:pPr>
      <w:r>
        <w:rPr>
          <w:rFonts w:hint="eastAsia"/>
          <w:color w:val="373737"/>
          <w:sz w:val="20"/>
        </w:rPr>
        <w:t>分数依据</w:t>
      </w:r>
      <w:r>
        <w:rPr>
          <w:rStyle w:val="Strong"/>
          <w:rFonts w:hint="eastAsia"/>
          <w:color w:val="373737"/>
          <w:sz w:val="20"/>
          <w:u w:val="single"/>
        </w:rPr>
        <w:t>在进行测试时</w:t>
      </w:r>
      <w:r>
        <w:rPr>
          <w:rFonts w:hint="eastAsia"/>
          <w:color w:val="373737"/>
          <w:sz w:val="20"/>
        </w:rPr>
        <w:t>对每个话题方面的期待。</w:t>
      </w:r>
    </w:p>
    <w:p w:rsidR="00F2011E" w:rsidP="00F2011E" w:rsidRDefault="00F2011E" w14:paraId="16EE4E72" w14:textId="6E2E1354">
      <w:pPr>
        <w:numPr>
          <w:ilvl w:val="0"/>
          <w:numId w:val="4"/>
        </w:numPr>
        <w:shd w:val="clear" w:color="auto" w:fill="FFFFFF"/>
        <w:spacing w:before="100" w:beforeAutospacing="1" w:after="100" w:afterAutospacing="1" w:line="240" w:lineRule="auto"/>
        <w:rPr>
          <w:rFonts w:cstheme="minorHAnsi"/>
          <w:color w:val="373737"/>
          <w:sz w:val="20"/>
          <w:szCs w:val="20"/>
        </w:rPr>
      </w:pPr>
      <w:r>
        <w:rPr>
          <w:rFonts w:hint="eastAsia"/>
          <w:color w:val="373737"/>
          <w:sz w:val="20"/>
        </w:rPr>
        <w:t>分数在</w:t>
      </w:r>
      <w:r>
        <w:rPr>
          <w:rFonts w:hint="eastAsia"/>
          <w:color w:val="373737"/>
          <w:sz w:val="20"/>
        </w:rPr>
        <w:t>3.0</w:t>
      </w:r>
      <w:r>
        <w:rPr>
          <w:rFonts w:hint="eastAsia"/>
          <w:color w:val="373737"/>
          <w:sz w:val="20"/>
        </w:rPr>
        <w:t>及以上，意味着该学生在这项测试中达到或超过预期的分数。</w:t>
      </w:r>
      <w:r>
        <w:rPr>
          <w:rFonts w:hint="eastAsia"/>
          <w:color w:val="373737"/>
          <w:sz w:val="20"/>
        </w:rPr>
        <w:t xml:space="preserve">  </w:t>
      </w:r>
      <w:r>
        <w:rPr>
          <w:rFonts w:hint="eastAsia"/>
          <w:color w:val="373737"/>
          <w:sz w:val="20"/>
        </w:rPr>
        <w:t>这说明该学生将按</w:t>
      </w:r>
      <w:r w:rsidR="00600F70">
        <w:rPr>
          <w:rFonts w:hint="eastAsia"/>
          <w:color w:val="373737"/>
          <w:sz w:val="20"/>
        </w:rPr>
        <w:t>期</w:t>
      </w:r>
      <w:r>
        <w:rPr>
          <w:rFonts w:hint="eastAsia"/>
          <w:color w:val="373737"/>
          <w:sz w:val="20"/>
        </w:rPr>
        <w:t>达到标准。</w:t>
      </w:r>
    </w:p>
    <w:p w:rsidRPr="003D6D1F" w:rsidR="00F2011E" w:rsidP="00F2011E" w:rsidRDefault="00F2011E" w14:paraId="3167993B" w14:textId="671A22BB">
      <w:pPr>
        <w:numPr>
          <w:ilvl w:val="0"/>
          <w:numId w:val="4"/>
        </w:numPr>
        <w:shd w:val="clear" w:color="auto" w:fill="FFFFFF"/>
        <w:spacing w:before="100" w:beforeAutospacing="1" w:after="100" w:afterAutospacing="1" w:line="240" w:lineRule="auto"/>
        <w:rPr>
          <w:rFonts w:cstheme="minorHAnsi"/>
          <w:color w:val="373737"/>
          <w:sz w:val="20"/>
          <w:szCs w:val="20"/>
        </w:rPr>
      </w:pPr>
      <w:r>
        <w:rPr>
          <w:rFonts w:hint="eastAsia"/>
          <w:sz w:val="20"/>
        </w:rPr>
        <w:t>分数在</w:t>
      </w:r>
      <w:r>
        <w:rPr>
          <w:rFonts w:hint="eastAsia"/>
          <w:sz w:val="20"/>
        </w:rPr>
        <w:t>2.00</w:t>
      </w:r>
      <w:r>
        <w:rPr>
          <w:rFonts w:hint="eastAsia"/>
          <w:sz w:val="20"/>
        </w:rPr>
        <w:t>到</w:t>
      </w:r>
      <w:r>
        <w:rPr>
          <w:rFonts w:hint="eastAsia"/>
          <w:sz w:val="20"/>
        </w:rPr>
        <w:t>2.99</w:t>
      </w:r>
      <w:r>
        <w:rPr>
          <w:rFonts w:hint="eastAsia"/>
          <w:sz w:val="20"/>
        </w:rPr>
        <w:t>之间，意味着该学生还没有达到标准。</w:t>
      </w:r>
      <w:r>
        <w:rPr>
          <w:rFonts w:hint="eastAsia"/>
          <w:color w:val="000000" w:themeColor="text1"/>
          <w:sz w:val="20"/>
        </w:rPr>
        <w:t xml:space="preserve"> </w:t>
      </w:r>
    </w:p>
    <w:p w:rsidRPr="00F1544C" w:rsidR="00452F16" w:rsidP="63D4F0B5" w:rsidRDefault="00452F16" w14:paraId="37B1C279" w14:textId="4F634D84">
      <w:pPr>
        <w:spacing w:line="240" w:lineRule="auto"/>
        <w:rPr>
          <w:color w:val="000000" w:themeColor="text1"/>
          <w:sz w:val="20"/>
          <w:szCs w:val="20"/>
        </w:rPr>
      </w:pPr>
      <w:r>
        <w:rPr>
          <w:rFonts w:hint="eastAsia"/>
          <w:color w:val="000000" w:themeColor="text1"/>
          <w:sz w:val="20"/>
        </w:rPr>
        <w:t>如果您家学生的拼读法或语音意识的分数是</w:t>
      </w:r>
      <w:r>
        <w:rPr>
          <w:rFonts w:hint="eastAsia"/>
          <w:color w:val="000000" w:themeColor="text1"/>
          <w:sz w:val="20"/>
        </w:rPr>
        <w:t>2.99</w:t>
      </w:r>
      <w:r>
        <w:rPr>
          <w:rFonts w:hint="eastAsia"/>
          <w:color w:val="000000" w:themeColor="text1"/>
          <w:sz w:val="20"/>
        </w:rPr>
        <w:t>及以下，意味着您家学生还没有达到预期的学习基准或拼读技能里程碑。</w:t>
      </w:r>
      <w:r>
        <w:rPr>
          <w:rFonts w:hint="eastAsia"/>
          <w:color w:val="000000" w:themeColor="text1"/>
          <w:sz w:val="20"/>
        </w:rPr>
        <w:t xml:space="preserve">  </w:t>
      </w:r>
      <w:r>
        <w:rPr>
          <w:rFonts w:hint="eastAsia"/>
          <w:color w:val="000000" w:themeColor="text1"/>
          <w:sz w:val="20"/>
        </w:rPr>
        <w:t>目前，建议的做法是继续使用</w:t>
      </w:r>
      <w:r>
        <w:rPr>
          <w:rFonts w:hint="eastAsia"/>
          <w:color w:val="000000" w:themeColor="text1"/>
          <w:sz w:val="20"/>
        </w:rPr>
        <w:t>Heggerty</w:t>
      </w:r>
      <w:r>
        <w:rPr>
          <w:rFonts w:hint="eastAsia"/>
          <w:color w:val="000000" w:themeColor="text1"/>
          <w:sz w:val="20"/>
        </w:rPr>
        <w:t>和</w:t>
      </w:r>
      <w:r>
        <w:rPr>
          <w:rFonts w:hint="eastAsia"/>
          <w:color w:val="000000" w:themeColor="text1"/>
          <w:sz w:val="20"/>
        </w:rPr>
        <w:t>Benchmark</w:t>
      </w:r>
      <w:r>
        <w:rPr>
          <w:rFonts w:hint="eastAsia"/>
          <w:color w:val="000000" w:themeColor="text1"/>
          <w:sz w:val="20"/>
        </w:rPr>
        <w:t>学习。</w:t>
      </w:r>
      <w:r>
        <w:rPr>
          <w:rFonts w:hint="eastAsia"/>
          <w:color w:val="000000" w:themeColor="text1"/>
          <w:sz w:val="20"/>
        </w:rPr>
        <w:t xml:space="preserve">   </w:t>
      </w:r>
      <w:r>
        <w:rPr>
          <w:rFonts w:hint="eastAsia"/>
          <w:color w:val="000000" w:themeColor="text1"/>
          <w:sz w:val="20"/>
        </w:rPr>
        <w:t>我们将在一年级开始时再次评估，确定是否需要采取拼读法或语音意识干预措施。</w:t>
      </w:r>
    </w:p>
    <w:p w:rsidRPr="00F1544C" w:rsidR="00452F16" w:rsidP="73540EBD" w:rsidRDefault="00452F16" w14:paraId="49D5241D" w14:textId="4BCD23BA">
      <w:pPr>
        <w:spacing w:line="240" w:lineRule="auto"/>
        <w:rPr>
          <w:color w:val="000000" w:themeColor="text1"/>
          <w:sz w:val="20"/>
          <w:szCs w:val="20"/>
        </w:rPr>
      </w:pPr>
      <w:r>
        <w:rPr>
          <w:rFonts w:hint="eastAsia"/>
          <w:color w:val="000000" w:themeColor="text1"/>
          <w:sz w:val="20"/>
        </w:rPr>
        <w:t>如果您家学生的拼读法或语音意识分数在</w:t>
      </w:r>
      <w:r>
        <w:rPr>
          <w:rFonts w:hint="eastAsia"/>
          <w:color w:val="000000" w:themeColor="text1"/>
          <w:sz w:val="20"/>
        </w:rPr>
        <w:t>3.00</w:t>
      </w:r>
      <w:r>
        <w:rPr>
          <w:rFonts w:hint="eastAsia"/>
          <w:color w:val="000000" w:themeColor="text1"/>
          <w:sz w:val="20"/>
        </w:rPr>
        <w:t>及以上，表明您家学生将</w:t>
      </w:r>
      <w:r w:rsidR="00600F70">
        <w:rPr>
          <w:rFonts w:hint="eastAsia"/>
          <w:color w:val="000000" w:themeColor="text1"/>
          <w:sz w:val="20"/>
        </w:rPr>
        <w:t>按期</w:t>
      </w:r>
      <w:r>
        <w:rPr>
          <w:rFonts w:hint="eastAsia"/>
          <w:color w:val="000000" w:themeColor="text1"/>
          <w:sz w:val="20"/>
        </w:rPr>
        <w:t>达到学习如何阅读的标准。</w:t>
      </w:r>
    </w:p>
    <w:p w:rsidRPr="00F1544C" w:rsidR="00452F16" w:rsidP="63D4F0B5" w:rsidRDefault="00452F16" w14:paraId="190078DB" w14:textId="5C1DB3E2">
      <w:pPr>
        <w:spacing w:line="240" w:lineRule="auto"/>
        <w:rPr>
          <w:color w:val="000000" w:themeColor="text1"/>
          <w:sz w:val="20"/>
          <w:szCs w:val="20"/>
        </w:rPr>
      </w:pPr>
      <w:r>
        <w:rPr>
          <w:rFonts w:hint="eastAsia"/>
          <w:b/>
          <w:i/>
          <w:color w:val="000000" w:themeColor="text1"/>
          <w:sz w:val="20"/>
        </w:rPr>
        <w:t>如果我家孩子的分数是</w:t>
      </w:r>
      <w:r>
        <w:rPr>
          <w:rFonts w:hint="eastAsia"/>
          <w:b/>
          <w:i/>
          <w:color w:val="000000" w:themeColor="text1"/>
          <w:sz w:val="20"/>
        </w:rPr>
        <w:t>2.99</w:t>
      </w:r>
      <w:r>
        <w:rPr>
          <w:rFonts w:hint="eastAsia"/>
          <w:b/>
          <w:i/>
          <w:color w:val="000000" w:themeColor="text1"/>
          <w:sz w:val="20"/>
        </w:rPr>
        <w:t>及以下，我该如何帮助我家孩子？</w:t>
      </w:r>
    </w:p>
    <w:p w:rsidRPr="00F1544C" w:rsidR="00452F16" w:rsidP="00452F16" w:rsidRDefault="00452F16" w14:paraId="03E370F2" w14:textId="77777777">
      <w:pPr>
        <w:spacing w:line="240" w:lineRule="auto"/>
        <w:rPr>
          <w:bCs/>
          <w:color w:val="000000" w:themeColor="text1"/>
          <w:sz w:val="20"/>
          <w:szCs w:val="20"/>
        </w:rPr>
      </w:pPr>
      <w:r>
        <w:rPr>
          <w:rFonts w:hint="eastAsia"/>
          <w:color w:val="000000" w:themeColor="text1"/>
          <w:sz w:val="20"/>
        </w:rPr>
        <w:t>您可以从下述两个领域帮助您家学生学习如何阅读：</w:t>
      </w:r>
    </w:p>
    <w:p w:rsidRPr="00F1544C" w:rsidR="00452F16" w:rsidP="0F93A184" w:rsidRDefault="00452F16" w14:paraId="5D596327" w14:textId="38157611">
      <w:pPr>
        <w:spacing w:after="0" w:line="240" w:lineRule="auto"/>
        <w:rPr>
          <w:color w:val="000000" w:themeColor="text1"/>
          <w:sz w:val="20"/>
          <w:szCs w:val="20"/>
        </w:rPr>
      </w:pPr>
      <w:r>
        <w:rPr>
          <w:rFonts w:hint="eastAsia"/>
          <w:b/>
          <w:color w:val="000000" w:themeColor="text1"/>
          <w:sz w:val="20"/>
        </w:rPr>
        <w:t>语音意识</w:t>
      </w:r>
      <w:r>
        <w:rPr>
          <w:rFonts w:hint="eastAsia"/>
          <w:color w:val="000000" w:themeColor="text1"/>
          <w:sz w:val="20"/>
        </w:rPr>
        <w:t>涉及能够听懂读音。单词游戏可以帮助同学们培养听懂读音的能力。</w:t>
      </w:r>
      <w:r>
        <w:rPr>
          <w:rFonts w:hint="eastAsia"/>
        </w:rPr>
        <w:t>您可以在</w:t>
      </w:r>
      <w:hyperlink r:id="rId14">
        <w:r>
          <w:rPr>
            <w:rStyle w:val="Hyperlink"/>
            <w:rFonts w:hint="eastAsia"/>
            <w:color w:val="0070C0"/>
            <w:sz w:val="20"/>
          </w:rPr>
          <w:t>此处</w:t>
        </w:r>
      </w:hyperlink>
      <w:r>
        <w:rPr>
          <w:rFonts w:hint="eastAsia"/>
        </w:rPr>
        <w:t>了解有关语音意识的更多信息。</w:t>
      </w:r>
      <w:r>
        <w:rPr>
          <w:rFonts w:hint="eastAsia"/>
          <w:color w:val="000000" w:themeColor="text1"/>
          <w:sz w:val="20"/>
        </w:rPr>
        <w:t>尝试用以下方法来帮助您家孩子形成语音意识：</w:t>
      </w:r>
    </w:p>
    <w:p w:rsidRPr="00F1544C" w:rsidR="00452F16" w:rsidP="00452F16" w:rsidRDefault="00452F16" w14:paraId="0658F3F2" w14:textId="77777777">
      <w:pPr>
        <w:pStyle w:val="ListParagraph"/>
        <w:numPr>
          <w:ilvl w:val="0"/>
          <w:numId w:val="2"/>
        </w:numPr>
        <w:spacing w:line="240" w:lineRule="auto"/>
        <w:rPr>
          <w:bCs/>
          <w:i/>
          <w:color w:val="000000" w:themeColor="text1"/>
          <w:sz w:val="20"/>
          <w:szCs w:val="20"/>
        </w:rPr>
      </w:pPr>
      <w:r>
        <w:rPr>
          <w:rFonts w:hint="eastAsia"/>
          <w:color w:val="000000" w:themeColor="text1"/>
          <w:sz w:val="20"/>
        </w:rPr>
        <w:t>玩押韵游戏：</w:t>
      </w:r>
      <w:r>
        <w:rPr>
          <w:rFonts w:hint="eastAsia"/>
          <w:i/>
          <w:color w:val="000000" w:themeColor="text1"/>
          <w:sz w:val="20"/>
        </w:rPr>
        <w:t>什么与</w:t>
      </w:r>
      <w:r>
        <w:rPr>
          <w:rFonts w:hint="eastAsia"/>
          <w:i/>
          <w:color w:val="000000" w:themeColor="text1"/>
          <w:sz w:val="20"/>
        </w:rPr>
        <w:t>Cat</w:t>
      </w:r>
      <w:r>
        <w:rPr>
          <w:rFonts w:hint="eastAsia"/>
          <w:i/>
          <w:color w:val="000000" w:themeColor="text1"/>
          <w:sz w:val="20"/>
        </w:rPr>
        <w:t>押韵？</w:t>
      </w:r>
      <w:r>
        <w:rPr>
          <w:rFonts w:hint="eastAsia"/>
          <w:i/>
          <w:color w:val="000000" w:themeColor="text1"/>
          <w:sz w:val="20"/>
        </w:rPr>
        <w:t xml:space="preserve">  </w:t>
      </w:r>
    </w:p>
    <w:p w:rsidRPr="00F1544C" w:rsidR="00452F16" w:rsidP="00452F16" w:rsidRDefault="00452F16" w14:paraId="30BB0865" w14:textId="77777777">
      <w:pPr>
        <w:pStyle w:val="ListParagraph"/>
        <w:numPr>
          <w:ilvl w:val="0"/>
          <w:numId w:val="2"/>
        </w:numPr>
        <w:spacing w:line="240" w:lineRule="auto"/>
        <w:rPr>
          <w:bCs/>
          <w:color w:val="000000" w:themeColor="text1"/>
          <w:sz w:val="20"/>
          <w:szCs w:val="20"/>
        </w:rPr>
      </w:pPr>
      <w:r>
        <w:rPr>
          <w:rFonts w:hint="eastAsia"/>
          <w:color w:val="000000" w:themeColor="text1"/>
          <w:sz w:val="20"/>
        </w:rPr>
        <w:t>PBS</w:t>
      </w:r>
      <w:r>
        <w:rPr>
          <w:rFonts w:hint="eastAsia"/>
          <w:color w:val="000000" w:themeColor="text1"/>
          <w:sz w:val="20"/>
        </w:rPr>
        <w:t>和其他针对年幼阅读者的儿童电视节目（包含歌曲、歌谣和字母）可以帮助同学们形成语音意识。</w:t>
      </w:r>
    </w:p>
    <w:p w:rsidRPr="00F1544C" w:rsidR="00452F16" w:rsidP="0F93A184" w:rsidRDefault="00452F16" w14:paraId="13E71F5F" w14:textId="400A0AC7">
      <w:pPr>
        <w:pStyle w:val="ListParagraph"/>
        <w:numPr>
          <w:ilvl w:val="0"/>
          <w:numId w:val="2"/>
        </w:numPr>
        <w:spacing w:line="240" w:lineRule="auto"/>
        <w:rPr>
          <w:color w:val="000000" w:themeColor="text1"/>
          <w:sz w:val="20"/>
          <w:szCs w:val="20"/>
        </w:rPr>
      </w:pPr>
      <w:r>
        <w:rPr>
          <w:rFonts w:hint="eastAsia"/>
          <w:color w:val="000000" w:themeColor="text1"/>
          <w:sz w:val="20"/>
        </w:rPr>
        <w:t>询问您家孩子一个单词的开头或结尾的读音是什么（全部为口头，不要打印出来）。</w:t>
      </w:r>
      <w:r>
        <w:rPr>
          <w:rFonts w:hint="eastAsia"/>
          <w:color w:val="000000" w:themeColor="text1"/>
          <w:sz w:val="20"/>
        </w:rPr>
        <w:t xml:space="preserve">  </w:t>
      </w:r>
      <w:r>
        <w:rPr>
          <w:rFonts w:hint="eastAsia"/>
          <w:color w:val="000000" w:themeColor="text1"/>
          <w:sz w:val="20"/>
        </w:rPr>
        <w:t>示例：“</w:t>
      </w:r>
      <w:r>
        <w:rPr>
          <w:rFonts w:hint="eastAsia"/>
          <w:color w:val="000000" w:themeColor="text1"/>
          <w:sz w:val="20"/>
        </w:rPr>
        <w:t>dog</w:t>
      </w:r>
      <w:r>
        <w:rPr>
          <w:rFonts w:hint="eastAsia"/>
          <w:color w:val="000000" w:themeColor="text1"/>
          <w:sz w:val="20"/>
        </w:rPr>
        <w:t>”的开头读音是什么？</w:t>
      </w:r>
      <w:r>
        <w:rPr>
          <w:rFonts w:hint="eastAsia"/>
          <w:color w:val="000000" w:themeColor="text1"/>
          <w:sz w:val="20"/>
        </w:rPr>
        <w:t xml:space="preserve">  </w:t>
      </w:r>
      <w:r>
        <w:rPr>
          <w:rFonts w:hint="eastAsia"/>
          <w:color w:val="000000" w:themeColor="text1"/>
          <w:sz w:val="20"/>
        </w:rPr>
        <w:t>回答：</w:t>
      </w:r>
      <w:r>
        <w:rPr>
          <w:rFonts w:hint="eastAsia"/>
          <w:color w:val="000000" w:themeColor="text1"/>
          <w:sz w:val="20"/>
        </w:rPr>
        <w:t>/d/</w:t>
      </w:r>
    </w:p>
    <w:p w:rsidRPr="006566E7" w:rsidR="00452F16" w:rsidP="006566E7" w:rsidRDefault="00452F16" w14:paraId="5E70894E" w14:textId="5DBA8008">
      <w:pPr>
        <w:rPr>
          <w:b/>
          <w:bCs/>
          <w:color w:val="000000" w:themeColor="text1"/>
          <w:sz w:val="20"/>
          <w:szCs w:val="20"/>
        </w:rPr>
      </w:pPr>
      <w:r>
        <w:rPr>
          <w:rFonts w:hint="eastAsia"/>
          <w:b/>
          <w:color w:val="000000" w:themeColor="text1"/>
          <w:sz w:val="20"/>
        </w:rPr>
        <w:t>拼读技能</w:t>
      </w:r>
      <w:r>
        <w:rPr>
          <w:rFonts w:hint="eastAsia"/>
          <w:color w:val="000000" w:themeColor="text1"/>
          <w:sz w:val="20"/>
        </w:rPr>
        <w:t>使孩子能把他们在口语中听到的读音与他们从书面单词中看到的字母联系起来，并使用这些技能阅读单词。</w:t>
      </w:r>
      <w:r>
        <w:rPr>
          <w:rFonts w:hint="eastAsia"/>
          <w:color w:val="000000" w:themeColor="text1"/>
          <w:sz w:val="20"/>
        </w:rPr>
        <w:t xml:space="preserve">  </w:t>
      </w:r>
      <w:r>
        <w:rPr>
          <w:rFonts w:hint="eastAsia"/>
          <w:color w:val="000000" w:themeColor="text1"/>
          <w:sz w:val="20"/>
        </w:rPr>
        <w:t>尝试用以下方法来帮助您家孩子形成拼读技能：</w:t>
      </w:r>
    </w:p>
    <w:p w:rsidRPr="00F1544C" w:rsidR="00452F16" w:rsidP="726F8924" w:rsidRDefault="00452F16" w14:paraId="23A8F79A" w14:textId="5492754D">
      <w:pPr>
        <w:pStyle w:val="ListParagraph"/>
        <w:numPr>
          <w:ilvl w:val="0"/>
          <w:numId w:val="3"/>
        </w:numPr>
        <w:spacing w:line="240" w:lineRule="auto"/>
        <w:rPr>
          <w:color w:val="000000" w:themeColor="text1"/>
          <w:sz w:val="20"/>
          <w:szCs w:val="20"/>
        </w:rPr>
      </w:pPr>
      <w:proofErr w:type="spellStart"/>
      <w:r>
        <w:rPr>
          <w:rFonts w:hint="eastAsia"/>
          <w:color w:val="000000" w:themeColor="text1"/>
          <w:sz w:val="20"/>
        </w:rPr>
        <w:t>i</w:t>
      </w:r>
      <w:proofErr w:type="spellEnd"/>
      <w:r>
        <w:rPr>
          <w:rFonts w:hint="eastAsia"/>
          <w:color w:val="000000" w:themeColor="text1"/>
          <w:sz w:val="20"/>
        </w:rPr>
        <w:t>-Ready</w:t>
      </w:r>
      <w:r>
        <w:rPr>
          <w:rFonts w:hint="eastAsia"/>
          <w:color w:val="000000" w:themeColor="text1"/>
          <w:sz w:val="20"/>
        </w:rPr>
        <w:t>支持拼读学习，完成</w:t>
      </w:r>
      <w:proofErr w:type="spellStart"/>
      <w:r>
        <w:rPr>
          <w:rFonts w:hint="eastAsia"/>
          <w:color w:val="000000" w:themeColor="text1"/>
          <w:sz w:val="20"/>
        </w:rPr>
        <w:t>i</w:t>
      </w:r>
      <w:proofErr w:type="spellEnd"/>
      <w:r>
        <w:rPr>
          <w:rFonts w:hint="eastAsia"/>
          <w:color w:val="000000" w:themeColor="text1"/>
          <w:sz w:val="20"/>
        </w:rPr>
        <w:t>-Ready My Path</w:t>
      </w:r>
      <w:r>
        <w:rPr>
          <w:rFonts w:hint="eastAsia"/>
          <w:color w:val="000000" w:themeColor="text1"/>
          <w:sz w:val="20"/>
        </w:rPr>
        <w:t>课程是一个很好的</w:t>
      </w:r>
      <w:r w:rsidR="00600F70">
        <w:rPr>
          <w:rFonts w:hint="eastAsia"/>
          <w:color w:val="000000" w:themeColor="text1"/>
          <w:sz w:val="20"/>
        </w:rPr>
        <w:t>开始</w:t>
      </w:r>
      <w:r>
        <w:rPr>
          <w:rFonts w:hint="eastAsia"/>
          <w:color w:val="000000" w:themeColor="text1"/>
          <w:sz w:val="20"/>
        </w:rPr>
        <w:t>。</w:t>
      </w:r>
    </w:p>
    <w:p w:rsidRPr="00F1544C" w:rsidR="00452F16" w:rsidP="00452F16" w:rsidRDefault="00452F16" w14:paraId="30410913" w14:textId="77777777">
      <w:pPr>
        <w:pStyle w:val="ListParagraph"/>
        <w:numPr>
          <w:ilvl w:val="0"/>
          <w:numId w:val="3"/>
        </w:numPr>
        <w:spacing w:line="240" w:lineRule="auto"/>
        <w:rPr>
          <w:bCs/>
          <w:color w:val="000000" w:themeColor="text1"/>
          <w:sz w:val="20"/>
          <w:szCs w:val="20"/>
        </w:rPr>
      </w:pPr>
      <w:r>
        <w:rPr>
          <w:rFonts w:hint="eastAsia"/>
          <w:color w:val="000000" w:themeColor="text1"/>
          <w:sz w:val="20"/>
        </w:rPr>
        <w:t>字母和字母读音游戏，可以在</w:t>
      </w:r>
      <w:hyperlink w:history="1" r:id="rId15">
        <w:r>
          <w:rPr>
            <w:rStyle w:val="Hyperlink"/>
            <w:rFonts w:hint="eastAsia"/>
            <w:sz w:val="20"/>
          </w:rPr>
          <w:t>网上</w:t>
        </w:r>
      </w:hyperlink>
      <w:r>
        <w:rPr>
          <w:rFonts w:hint="eastAsia"/>
          <w:color w:val="000000" w:themeColor="text1"/>
          <w:sz w:val="20"/>
        </w:rPr>
        <w:t>或游戏商店找到。</w:t>
      </w:r>
      <w:r>
        <w:rPr>
          <w:rFonts w:hint="eastAsia"/>
          <w:color w:val="000000" w:themeColor="text1"/>
          <w:sz w:val="20"/>
        </w:rPr>
        <w:t xml:space="preserve">  </w:t>
      </w:r>
      <w:r>
        <w:rPr>
          <w:rFonts w:hint="eastAsia"/>
          <w:color w:val="000000" w:themeColor="text1"/>
          <w:sz w:val="20"/>
        </w:rPr>
        <w:t>字母和单词游戏有利于培养拼读法。</w:t>
      </w:r>
    </w:p>
    <w:p w:rsidRPr="0060199B" w:rsidR="00452F16" w:rsidP="0060199B" w:rsidRDefault="00452F16" w14:paraId="44A802DF" w14:textId="5727B23E">
      <w:pPr>
        <w:pStyle w:val="ListParagraph"/>
        <w:numPr>
          <w:ilvl w:val="0"/>
          <w:numId w:val="3"/>
        </w:numPr>
        <w:spacing w:line="240" w:lineRule="auto"/>
        <w:rPr>
          <w:color w:val="000000" w:themeColor="text1"/>
          <w:sz w:val="20"/>
          <w:szCs w:val="20"/>
        </w:rPr>
      </w:pPr>
      <w:r>
        <w:rPr>
          <w:rFonts w:hint="eastAsia"/>
          <w:color w:val="000000" w:themeColor="text1"/>
          <w:sz w:val="20"/>
        </w:rPr>
        <w:t>Flyleaf</w:t>
      </w:r>
      <w:r>
        <w:rPr>
          <w:rFonts w:hint="eastAsia"/>
          <w:color w:val="000000" w:themeColor="text1"/>
          <w:sz w:val="20"/>
        </w:rPr>
        <w:t>目前免费提供可解码拼读的图书，</w:t>
      </w:r>
      <w:r>
        <w:rPr>
          <w:rFonts w:hint="eastAsia"/>
        </w:rPr>
        <w:t>网址：</w:t>
      </w:r>
      <w:hyperlink r:id="rId16">
        <w:r>
          <w:rPr>
            <w:rStyle w:val="Hyperlink"/>
            <w:rFonts w:hint="eastAsia"/>
            <w:sz w:val="20"/>
          </w:rPr>
          <w:t>https://portal.flyleafpublishing.com/learners-resources/</w:t>
        </w:r>
      </w:hyperlink>
      <w:r>
        <w:rPr>
          <w:rFonts w:hint="eastAsia"/>
        </w:rPr>
        <w:t>。</w:t>
      </w:r>
      <w:r>
        <w:rPr>
          <w:rFonts w:hint="eastAsia"/>
          <w:color w:val="000000" w:themeColor="text1"/>
          <w:sz w:val="20"/>
        </w:rPr>
        <w:t>在家阅读这些图书，可以让学生更易于阅读。</w:t>
      </w:r>
    </w:p>
    <w:p w:rsidRPr="00F1544C" w:rsidR="00452F16" w:rsidP="0F93A184" w:rsidRDefault="00452F16" w14:paraId="576997A6" w14:textId="1A6204F1">
      <w:pPr>
        <w:pStyle w:val="ListParagraph"/>
        <w:numPr>
          <w:ilvl w:val="0"/>
          <w:numId w:val="3"/>
        </w:numPr>
        <w:spacing w:line="240" w:lineRule="auto"/>
        <w:rPr>
          <w:color w:val="000000" w:themeColor="text1"/>
          <w:sz w:val="20"/>
          <w:szCs w:val="20"/>
        </w:rPr>
      </w:pPr>
      <w:r>
        <w:rPr>
          <w:rFonts w:hint="eastAsia"/>
          <w:color w:val="000000" w:themeColor="text1"/>
          <w:sz w:val="20"/>
        </w:rPr>
        <w:t>帮助学生把读音拼成单词。</w:t>
      </w:r>
      <w:r>
        <w:rPr>
          <w:rFonts w:hint="eastAsia"/>
          <w:color w:val="000000" w:themeColor="text1"/>
          <w:sz w:val="20"/>
        </w:rPr>
        <w:t xml:space="preserve">  </w:t>
      </w:r>
      <w:r>
        <w:rPr>
          <w:rFonts w:hint="eastAsia"/>
          <w:color w:val="000000" w:themeColor="text1"/>
          <w:sz w:val="20"/>
        </w:rPr>
        <w:t>示例：让您的孩子拉长或拼读单词</w:t>
      </w:r>
      <w:r>
        <w:rPr>
          <w:rFonts w:hint="eastAsia"/>
          <w:i/>
          <w:color w:val="000000" w:themeColor="text1"/>
          <w:sz w:val="20"/>
        </w:rPr>
        <w:t>cat</w:t>
      </w:r>
      <w:r>
        <w:rPr>
          <w:rFonts w:hint="eastAsia"/>
          <w:color w:val="000000" w:themeColor="text1"/>
          <w:sz w:val="20"/>
        </w:rPr>
        <w:t>中的读音。</w:t>
      </w:r>
      <w:r>
        <w:rPr>
          <w:rFonts w:hint="eastAsia"/>
          <w:color w:val="000000" w:themeColor="text1"/>
          <w:sz w:val="20"/>
        </w:rPr>
        <w:t xml:space="preserve">  </w:t>
      </w:r>
      <w:r>
        <w:rPr>
          <w:rFonts w:hint="eastAsia"/>
          <w:color w:val="000000" w:themeColor="text1"/>
          <w:sz w:val="20"/>
        </w:rPr>
        <w:t>回答：“</w:t>
      </w:r>
      <w:r>
        <w:rPr>
          <w:rFonts w:hint="eastAsia"/>
          <w:color w:val="000000" w:themeColor="text1"/>
          <w:sz w:val="20"/>
        </w:rPr>
        <w:t>/c-</w:t>
      </w:r>
      <w:proofErr w:type="spellStart"/>
      <w:r>
        <w:rPr>
          <w:rFonts w:hint="eastAsia"/>
          <w:color w:val="000000" w:themeColor="text1"/>
          <w:sz w:val="20"/>
        </w:rPr>
        <w:t>aaa</w:t>
      </w:r>
      <w:proofErr w:type="spellEnd"/>
      <w:r>
        <w:rPr>
          <w:rFonts w:hint="eastAsia"/>
          <w:color w:val="000000" w:themeColor="text1"/>
          <w:sz w:val="20"/>
        </w:rPr>
        <w:t>-t/,  cat</w:t>
      </w:r>
      <w:r>
        <w:rPr>
          <w:rFonts w:hint="eastAsia"/>
          <w:color w:val="000000" w:themeColor="text1"/>
          <w:sz w:val="20"/>
        </w:rPr>
        <w:t>”</w:t>
      </w:r>
    </w:p>
    <w:p w:rsidRPr="00F1544C" w:rsidR="006566E7" w:rsidP="006566E7" w:rsidRDefault="006566E7" w14:paraId="1AD2F1F3" w14:textId="77777777">
      <w:pPr>
        <w:spacing w:line="240" w:lineRule="auto"/>
        <w:rPr>
          <w:b/>
          <w:bCs/>
          <w:color w:val="000000" w:themeColor="text1"/>
          <w:sz w:val="20"/>
          <w:szCs w:val="20"/>
        </w:rPr>
      </w:pPr>
      <w:r>
        <w:rPr>
          <w:rFonts w:hint="eastAsia"/>
          <w:b/>
          <w:color w:val="000000" w:themeColor="text1"/>
          <w:sz w:val="20"/>
        </w:rPr>
        <w:t>我家学生是否可以在家访问</w:t>
      </w:r>
      <w:proofErr w:type="spellStart"/>
      <w:r>
        <w:rPr>
          <w:rFonts w:hint="eastAsia"/>
          <w:b/>
          <w:color w:val="000000" w:themeColor="text1"/>
          <w:sz w:val="20"/>
        </w:rPr>
        <w:t>i</w:t>
      </w:r>
      <w:proofErr w:type="spellEnd"/>
      <w:r>
        <w:rPr>
          <w:rFonts w:hint="eastAsia"/>
          <w:b/>
          <w:color w:val="000000" w:themeColor="text1"/>
          <w:sz w:val="20"/>
        </w:rPr>
        <w:t>-Ready</w:t>
      </w:r>
      <w:r>
        <w:rPr>
          <w:rFonts w:hint="eastAsia"/>
          <w:b/>
          <w:color w:val="000000" w:themeColor="text1"/>
          <w:sz w:val="20"/>
        </w:rPr>
        <w:t>？</w:t>
      </w:r>
      <w:r>
        <w:rPr>
          <w:rFonts w:hint="eastAsia"/>
          <w:b/>
          <w:color w:val="000000" w:themeColor="text1"/>
          <w:sz w:val="20"/>
        </w:rPr>
        <w:t xml:space="preserve"> </w:t>
      </w:r>
    </w:p>
    <w:p w:rsidRPr="006566E7" w:rsidR="006566E7" w:rsidP="00452F16" w:rsidRDefault="006566E7" w14:paraId="2585D897" w14:textId="4F47DA16">
      <w:pPr>
        <w:spacing w:line="240" w:lineRule="auto"/>
        <w:rPr>
          <w:sz w:val="20"/>
          <w:szCs w:val="20"/>
        </w:rPr>
      </w:pPr>
      <w:r>
        <w:rPr>
          <w:rFonts w:hint="eastAsia"/>
          <w:sz w:val="20"/>
        </w:rPr>
        <w:t>可以！在家的学生可以通过他们的学区</w:t>
      </w:r>
      <w:r>
        <w:rPr>
          <w:rFonts w:hint="eastAsia"/>
          <w:sz w:val="20"/>
        </w:rPr>
        <w:t>Clever</w:t>
      </w:r>
      <w:r>
        <w:rPr>
          <w:rFonts w:hint="eastAsia"/>
          <w:sz w:val="20"/>
        </w:rPr>
        <w:t>帐户访问</w:t>
      </w:r>
      <w:proofErr w:type="spellStart"/>
      <w:r>
        <w:rPr>
          <w:rFonts w:hint="eastAsia"/>
          <w:sz w:val="20"/>
        </w:rPr>
        <w:t>i</w:t>
      </w:r>
      <w:proofErr w:type="spellEnd"/>
      <w:r>
        <w:rPr>
          <w:rFonts w:hint="eastAsia"/>
          <w:sz w:val="20"/>
        </w:rPr>
        <w:t>-Ready</w:t>
      </w:r>
      <w:r>
        <w:rPr>
          <w:rFonts w:hint="eastAsia"/>
          <w:sz w:val="20"/>
        </w:rPr>
        <w:t>，只需单击</w:t>
      </w:r>
      <w:proofErr w:type="spellStart"/>
      <w:r>
        <w:rPr>
          <w:rFonts w:hint="eastAsia"/>
          <w:sz w:val="20"/>
        </w:rPr>
        <w:t>i</w:t>
      </w:r>
      <w:proofErr w:type="spellEnd"/>
      <w:r>
        <w:rPr>
          <w:rFonts w:hint="eastAsia"/>
          <w:sz w:val="20"/>
        </w:rPr>
        <w:t>-Ready</w:t>
      </w:r>
      <w:r>
        <w:rPr>
          <w:rFonts w:hint="eastAsia"/>
          <w:sz w:val="20"/>
        </w:rPr>
        <w:t>图标。</w:t>
      </w:r>
      <w:proofErr w:type="spellStart"/>
      <w:r>
        <w:rPr>
          <w:rFonts w:hint="eastAsia"/>
          <w:sz w:val="20"/>
        </w:rPr>
        <w:t>i</w:t>
      </w:r>
      <w:proofErr w:type="spellEnd"/>
      <w:r>
        <w:rPr>
          <w:rFonts w:hint="eastAsia"/>
          <w:sz w:val="20"/>
        </w:rPr>
        <w:t xml:space="preserve">-Ready My </w:t>
      </w:r>
      <w:r>
        <w:rPr>
          <w:rFonts w:hint="eastAsia"/>
          <w:sz w:val="20"/>
          <w:shd w:val="clear" w:color="auto" w:fill="FFFFFF"/>
        </w:rPr>
        <w:t>Path</w:t>
      </w:r>
      <w:r>
        <w:rPr>
          <w:rFonts w:hint="eastAsia"/>
          <w:sz w:val="20"/>
          <w:shd w:val="clear" w:color="auto" w:fill="FFFFFF"/>
        </w:rPr>
        <w:t>教学根据学生的个人优势和待发展方面，为他们提供课程。这些课程具有互动性，并提供战略支持，可让您的孩子在学习时保持投入。</w:t>
      </w:r>
      <w:r>
        <w:rPr>
          <w:rFonts w:hint="eastAsia"/>
          <w:sz w:val="20"/>
          <w:shd w:val="clear" w:color="auto" w:fill="FFFFFF"/>
        </w:rPr>
        <w:t xml:space="preserve">  </w:t>
      </w:r>
      <w:r>
        <w:rPr>
          <w:rFonts w:hint="eastAsia"/>
          <w:sz w:val="20"/>
          <w:shd w:val="clear" w:color="auto" w:fill="FFFFFF"/>
        </w:rPr>
        <w:t>这些课程会自动调整适应，在学生成功完成一节课后，会自动让学生沿着自己的个性化学习路径学习前进。</w:t>
      </w:r>
      <w:r>
        <w:rPr>
          <w:rFonts w:hint="eastAsia"/>
          <w:sz w:val="20"/>
          <w:shd w:val="clear" w:color="auto" w:fill="FFFFFF"/>
        </w:rPr>
        <w:t xml:space="preserve">  </w:t>
      </w:r>
      <w:r>
        <w:rPr>
          <w:rFonts w:hint="eastAsia"/>
          <w:sz w:val="20"/>
          <w:shd w:val="clear" w:color="auto" w:fill="FFFFFF"/>
        </w:rPr>
        <w:t>在</w:t>
      </w:r>
      <w:proofErr w:type="spellStart"/>
      <w:r>
        <w:rPr>
          <w:rFonts w:hint="eastAsia"/>
          <w:sz w:val="20"/>
          <w:shd w:val="clear" w:color="auto" w:fill="FFFFFF"/>
        </w:rPr>
        <w:t>i</w:t>
      </w:r>
      <w:proofErr w:type="spellEnd"/>
      <w:r>
        <w:rPr>
          <w:rFonts w:hint="eastAsia"/>
          <w:sz w:val="20"/>
          <w:shd w:val="clear" w:color="auto" w:fill="FFFFFF"/>
        </w:rPr>
        <w:t>-Ready</w:t>
      </w:r>
      <w:r>
        <w:rPr>
          <w:rFonts w:hint="eastAsia"/>
          <w:sz w:val="20"/>
          <w:shd w:val="clear" w:color="auto" w:fill="FFFFFF"/>
        </w:rPr>
        <w:t>中，学生可以根据个人需要，学习或强化超出年级水平的技能、正在学习的年级水平的技能或低于年级水平的必备技能。</w:t>
      </w:r>
      <w:r>
        <w:rPr>
          <w:rFonts w:hint="eastAsia"/>
          <w:sz w:val="20"/>
          <w:shd w:val="clear" w:color="auto" w:fill="FFFFFF"/>
        </w:rPr>
        <w:t xml:space="preserve">  </w:t>
      </w:r>
      <w:r>
        <w:rPr>
          <w:rFonts w:hint="eastAsia"/>
          <w:sz w:val="20"/>
          <w:shd w:val="clear" w:color="auto" w:fill="FFFFFF"/>
        </w:rPr>
        <w:t>同学们可以使用</w:t>
      </w:r>
      <w:proofErr w:type="spellStart"/>
      <w:r>
        <w:rPr>
          <w:rFonts w:hint="eastAsia"/>
          <w:sz w:val="20"/>
          <w:shd w:val="clear" w:color="auto" w:fill="FFFFFF"/>
        </w:rPr>
        <w:t>i</w:t>
      </w:r>
      <w:proofErr w:type="spellEnd"/>
      <w:r>
        <w:rPr>
          <w:rFonts w:hint="eastAsia"/>
          <w:sz w:val="20"/>
          <w:shd w:val="clear" w:color="auto" w:fill="FFFFFF"/>
        </w:rPr>
        <w:t>-Ready</w:t>
      </w:r>
      <w:r>
        <w:rPr>
          <w:rFonts w:hint="eastAsia"/>
          <w:sz w:val="20"/>
          <w:shd w:val="clear" w:color="auto" w:fill="FFFFFF"/>
        </w:rPr>
        <w:t>一直到</w:t>
      </w:r>
      <w:r>
        <w:rPr>
          <w:rFonts w:hint="eastAsia"/>
          <w:sz w:val="20"/>
          <w:shd w:val="clear" w:color="auto" w:fill="FFFFFF"/>
        </w:rPr>
        <w:t>7</w:t>
      </w:r>
      <w:r>
        <w:rPr>
          <w:rFonts w:hint="eastAsia"/>
          <w:sz w:val="20"/>
          <w:shd w:val="clear" w:color="auto" w:fill="FFFFFF"/>
        </w:rPr>
        <w:t>月份。</w:t>
      </w:r>
    </w:p>
    <w:p w:rsidRPr="00F1544C" w:rsidR="00452F16" w:rsidP="00452F16" w:rsidRDefault="00452F16" w14:paraId="04830360" w14:textId="6297FBBC">
      <w:pPr>
        <w:spacing w:line="240" w:lineRule="auto"/>
        <w:rPr>
          <w:bCs/>
          <w:color w:val="000000" w:themeColor="text1"/>
          <w:sz w:val="20"/>
          <w:szCs w:val="20"/>
        </w:rPr>
      </w:pPr>
      <w:r>
        <w:rPr>
          <w:rFonts w:hint="eastAsia"/>
          <w:color w:val="000000" w:themeColor="text1"/>
          <w:sz w:val="20"/>
        </w:rPr>
        <w:t>最后，请继续与您的任课老师沟通。</w:t>
      </w:r>
      <w:r>
        <w:rPr>
          <w:rFonts w:hint="eastAsia"/>
          <w:color w:val="000000" w:themeColor="text1"/>
          <w:sz w:val="20"/>
        </w:rPr>
        <w:t xml:space="preserve">  </w:t>
      </w:r>
      <w:r>
        <w:rPr>
          <w:rFonts w:hint="eastAsia"/>
          <w:color w:val="000000" w:themeColor="text1"/>
          <w:sz w:val="20"/>
        </w:rPr>
        <w:t>老师对学生的长处和需要有着深刻的了解。</w:t>
      </w:r>
      <w:r>
        <w:rPr>
          <w:rFonts w:hint="eastAsia"/>
          <w:color w:val="000000" w:themeColor="text1"/>
          <w:sz w:val="20"/>
        </w:rPr>
        <w:t xml:space="preserve">  </w:t>
      </w:r>
      <w:r>
        <w:rPr>
          <w:rFonts w:hint="eastAsia"/>
          <w:color w:val="000000" w:themeColor="text1"/>
          <w:sz w:val="20"/>
        </w:rPr>
        <w:t>以下提供了有关早期读写能力筛查的更多信息。</w:t>
      </w:r>
    </w:p>
    <w:p w:rsidRPr="00F1544C" w:rsidR="00F1544C" w:rsidP="00452F16" w:rsidRDefault="00452F16" w14:paraId="24C93207" w14:textId="77777777">
      <w:pPr>
        <w:spacing w:line="240" w:lineRule="auto"/>
        <w:rPr>
          <w:bCs/>
          <w:color w:val="000000" w:themeColor="text1"/>
          <w:sz w:val="20"/>
          <w:szCs w:val="20"/>
        </w:rPr>
      </w:pPr>
      <w:r>
        <w:rPr>
          <w:rFonts w:hint="eastAsia"/>
          <w:color w:val="000000" w:themeColor="text1"/>
          <w:sz w:val="20"/>
        </w:rPr>
        <w:t>让我们携手前进！</w:t>
      </w:r>
      <w:r>
        <w:rPr>
          <w:rFonts w:hint="eastAsia"/>
          <w:color w:val="000000" w:themeColor="text1"/>
          <w:sz w:val="20"/>
        </w:rPr>
        <w:br/>
      </w:r>
      <w:r>
        <w:rPr>
          <w:rFonts w:hint="eastAsia"/>
          <w:color w:val="000000" w:themeColor="text1"/>
          <w:sz w:val="20"/>
        </w:rPr>
        <w:t>伊瑟阔学区教学和学习服务部</w:t>
      </w:r>
    </w:p>
    <w:p w:rsidRPr="00F1544C" w:rsidR="00F1544C" w:rsidP="00452F16" w:rsidRDefault="00F1544C" w14:paraId="3374533B" w14:textId="10A9CF96">
      <w:pPr>
        <w:spacing w:line="240" w:lineRule="auto"/>
        <w:rPr>
          <w:b/>
          <w:bCs/>
          <w:color w:val="000000" w:themeColor="text1"/>
          <w:sz w:val="20"/>
          <w:szCs w:val="20"/>
        </w:rPr>
      </w:pPr>
    </w:p>
    <w:p w:rsidRPr="00F1544C" w:rsidR="00F1544C" w:rsidP="00452F16" w:rsidRDefault="00F1544C" w14:paraId="5D8D561A" w14:textId="6592CD72">
      <w:pPr>
        <w:spacing w:line="240" w:lineRule="auto"/>
        <w:rPr>
          <w:b/>
          <w:bCs/>
          <w:color w:val="000000" w:themeColor="text1"/>
          <w:sz w:val="20"/>
          <w:szCs w:val="20"/>
        </w:rPr>
      </w:pPr>
      <w:r>
        <w:rPr>
          <w:rFonts w:hint="eastAsia"/>
          <w:b/>
          <w:noProof/>
          <w:color w:val="000000" w:themeColor="text1"/>
          <w:sz w:val="20"/>
        </w:rPr>
        <mc:AlternateContent>
          <mc:Choice Requires="wps">
            <w:drawing>
              <wp:anchor distT="0" distB="0" distL="114300" distR="114300" simplePos="0" relativeHeight="251658241" behindDoc="0" locked="0" layoutInCell="1" allowOverlap="1" wp14:anchorId="4BE0730B" wp14:editId="77822A24">
                <wp:simplePos x="0" y="0"/>
                <wp:positionH relativeFrom="column">
                  <wp:posOffset>14068</wp:posOffset>
                </wp:positionH>
                <wp:positionV relativeFrom="paragraph">
                  <wp:posOffset>68287</wp:posOffset>
                </wp:positionV>
                <wp:extent cx="6843932"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84393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style="position:absolute;left:0;text-align:left;z-index:251658241;visibility:visible;mso-wrap-style:square;mso-wrap-distance-left:9pt;mso-wrap-distance-top:0;mso-wrap-distance-right:9pt;mso-wrap-distance-bottom:0;mso-position-horizontal:absolute;mso-position-horizontal-relative:text;mso-position-vertical:absolute;mso-position-vertical-relative:text" o:spid="_x0000_s1026" strokecolor="#4472c4 [3204]" strokeweight=".5pt" from="1.1pt,5.4pt" to="540pt,5.4pt" w14:anchorId="4CD543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">
                <v:stroke joinstyle="miter"/>
              </v:line>
            </w:pict>
          </mc:Fallback>
        </mc:AlternateContent>
      </w:r>
    </w:p>
    <w:p w:rsidRPr="00F1544C" w:rsidR="00452F16" w:rsidP="00452F16" w:rsidRDefault="00452F16" w14:paraId="40F6C3A0" w14:textId="5590EA2B">
      <w:pPr>
        <w:spacing w:line="240" w:lineRule="auto"/>
        <w:rPr>
          <w:bCs/>
          <w:color w:val="000000" w:themeColor="text1"/>
          <w:sz w:val="20"/>
          <w:szCs w:val="20"/>
        </w:rPr>
      </w:pPr>
      <w:r>
        <w:rPr>
          <w:rFonts w:hint="eastAsia"/>
          <w:b/>
          <w:color w:val="000000" w:themeColor="text1"/>
          <w:sz w:val="20"/>
        </w:rPr>
        <w:t>伊瑟阔学区的筛选工具和流程：</w:t>
      </w:r>
      <w:r>
        <w:rPr>
          <w:rFonts w:hint="eastAsia"/>
          <w:b/>
          <w:color w:val="000000" w:themeColor="text1"/>
          <w:sz w:val="20"/>
        </w:rPr>
        <w:t xml:space="preserve"> </w:t>
      </w:r>
    </w:p>
    <w:p w:rsidRPr="00F1544C" w:rsidR="00452F16" w:rsidP="00452F16" w:rsidRDefault="00452F16" w14:paraId="65FF13D9" w14:textId="11AAF84C">
      <w:pPr>
        <w:spacing w:line="240" w:lineRule="auto"/>
        <w:rPr>
          <w:color w:val="000000" w:themeColor="text1"/>
          <w:sz w:val="20"/>
          <w:szCs w:val="20"/>
        </w:rPr>
      </w:pPr>
      <w:r>
        <w:rPr>
          <w:rFonts w:hint="eastAsia"/>
          <w:color w:val="000000" w:themeColor="text1"/>
          <w:sz w:val="20"/>
        </w:rPr>
        <w:t>对幼儿园年级至二年级的学生进行早期读写能力筛查，这是州教育局办公室（</w:t>
      </w:r>
      <w:r>
        <w:rPr>
          <w:rFonts w:hint="eastAsia"/>
          <w:color w:val="000000" w:themeColor="text1"/>
          <w:sz w:val="20"/>
        </w:rPr>
        <w:t>OSPI</w:t>
      </w:r>
      <w:r>
        <w:rPr>
          <w:rFonts w:hint="eastAsia"/>
          <w:color w:val="000000" w:themeColor="text1"/>
          <w:sz w:val="20"/>
        </w:rPr>
        <w:t>）提出的最佳实践的一部分。</w:t>
      </w:r>
      <w:r>
        <w:rPr>
          <w:rFonts w:hint="eastAsia"/>
          <w:color w:val="000000" w:themeColor="text1"/>
          <w:sz w:val="20"/>
        </w:rPr>
        <w:t xml:space="preserve">  </w:t>
      </w:r>
      <w:r>
        <w:rPr>
          <w:rFonts w:hint="eastAsia"/>
          <w:color w:val="000000" w:themeColor="text1"/>
          <w:sz w:val="20"/>
        </w:rPr>
        <w:t>这项要求是早期读写能力法的一部分，其中包括识别有低于年级读写能力发展迹象或有与阅读障碍相关薄弱方面的学生。</w:t>
      </w:r>
      <w:r>
        <w:rPr>
          <w:rFonts w:hint="eastAsia"/>
          <w:color w:val="000000" w:themeColor="text1"/>
          <w:sz w:val="20"/>
        </w:rPr>
        <w:t xml:space="preserve">  </w:t>
      </w:r>
    </w:p>
    <w:p w:rsidRPr="00F1544C" w:rsidR="00452F16" w:rsidP="00452F16" w:rsidRDefault="00452F16" w14:paraId="35595DC5" w14:textId="77777777">
      <w:pPr>
        <w:spacing w:line="240" w:lineRule="auto"/>
        <w:rPr>
          <w:color w:val="000000" w:themeColor="text1"/>
          <w:sz w:val="20"/>
          <w:szCs w:val="20"/>
        </w:rPr>
      </w:pPr>
      <w:r>
        <w:rPr>
          <w:rFonts w:hint="eastAsia"/>
          <w:color w:val="000000" w:themeColor="text1"/>
          <w:sz w:val="20"/>
        </w:rPr>
        <w:t>了解更多信息，请访问：</w:t>
      </w:r>
      <w:r>
        <w:rPr>
          <w:rFonts w:hint="eastAsia"/>
          <w:color w:val="000000" w:themeColor="text1"/>
          <w:sz w:val="20"/>
        </w:rPr>
        <w:t xml:space="preserve">  </w:t>
      </w:r>
    </w:p>
    <w:p w:rsidRPr="00F1544C" w:rsidR="00452F16" w:rsidP="00452F16" w:rsidRDefault="00067069" w14:paraId="44BD0C57" w14:textId="7825F51A">
      <w:pPr>
        <w:pStyle w:val="ListParagraph"/>
        <w:numPr>
          <w:ilvl w:val="0"/>
          <w:numId w:val="1"/>
        </w:numPr>
        <w:spacing w:line="240" w:lineRule="auto"/>
        <w:rPr>
          <w:color w:val="000000" w:themeColor="text1"/>
          <w:sz w:val="20"/>
          <w:szCs w:val="20"/>
        </w:rPr>
      </w:pPr>
      <w:hyperlink r:id="rId17">
        <w:r>
          <w:rPr>
            <w:rStyle w:val="Hyperlink"/>
            <w:rFonts w:hint="eastAsia"/>
            <w:sz w:val="20"/>
          </w:rPr>
          <w:t>阅读障碍筛查家庭情况说明</w:t>
        </w:r>
      </w:hyperlink>
      <w:r>
        <w:rPr>
          <w:rFonts w:hint="eastAsia"/>
          <w:color w:val="000000" w:themeColor="text1"/>
          <w:sz w:val="20"/>
        </w:rPr>
        <w:t xml:space="preserve">   </w:t>
      </w:r>
    </w:p>
    <w:p w:rsidRPr="00F1544C" w:rsidR="00452F16" w:rsidP="00452F16" w:rsidRDefault="00067069" w14:paraId="58759876" w14:textId="77777777">
      <w:pPr>
        <w:pStyle w:val="ListParagraph"/>
        <w:numPr>
          <w:ilvl w:val="0"/>
          <w:numId w:val="1"/>
        </w:numPr>
        <w:spacing w:line="240" w:lineRule="auto"/>
        <w:rPr>
          <w:color w:val="000000" w:themeColor="text1"/>
          <w:sz w:val="20"/>
          <w:szCs w:val="20"/>
        </w:rPr>
      </w:pPr>
      <w:hyperlink r:id="rId18">
        <w:r>
          <w:rPr>
            <w:rStyle w:val="Hyperlink"/>
            <w:rFonts w:hint="eastAsia"/>
            <w:sz w:val="20"/>
          </w:rPr>
          <w:t>州教育局办公室阅读障碍事实信息表</w:t>
        </w:r>
      </w:hyperlink>
      <w:r>
        <w:rPr>
          <w:rFonts w:hint="eastAsia"/>
          <w:color w:val="000000" w:themeColor="text1"/>
          <w:sz w:val="20"/>
        </w:rPr>
        <w:t xml:space="preserve">   </w:t>
      </w:r>
    </w:p>
    <w:p w:rsidRPr="00F1544C" w:rsidR="00452F16" w:rsidP="00452F16" w:rsidRDefault="00067069" w14:paraId="56FC01CB" w14:textId="0A8ABBDB">
      <w:pPr>
        <w:pStyle w:val="ListParagraph"/>
        <w:numPr>
          <w:ilvl w:val="0"/>
          <w:numId w:val="1"/>
        </w:numPr>
        <w:spacing w:line="240" w:lineRule="auto"/>
        <w:rPr>
          <w:rStyle w:val="Hyperlink"/>
          <w:color w:val="000000" w:themeColor="text1"/>
          <w:sz w:val="20"/>
          <w:szCs w:val="20"/>
          <w:u w:val="none"/>
        </w:rPr>
      </w:pPr>
      <w:hyperlink r:id="R13542e721be44ab0">
        <w:r w:rsidRPr="084A4615" w:rsidR="00067069">
          <w:rPr>
            <w:rStyle w:val="Hyperlink"/>
            <w:sz w:val="20"/>
            <w:szCs w:val="20"/>
          </w:rPr>
          <w:t>伊瑟阔学区早期读写能力筛查</w:t>
        </w:r>
      </w:hyperlink>
    </w:p>
    <w:p w:rsidRPr="00F1544C" w:rsidR="00452F16" w:rsidP="00452F16" w:rsidRDefault="00067069" w14:paraId="41C808E1" w14:textId="77777777">
      <w:pPr>
        <w:pStyle w:val="ListParagraph"/>
        <w:numPr>
          <w:ilvl w:val="0"/>
          <w:numId w:val="1"/>
        </w:numPr>
        <w:spacing w:line="240" w:lineRule="auto"/>
        <w:rPr>
          <w:color w:val="000000" w:themeColor="text1"/>
          <w:sz w:val="20"/>
          <w:szCs w:val="20"/>
        </w:rPr>
      </w:pPr>
      <w:hyperlink r:id="rId20">
        <w:r>
          <w:rPr>
            <w:rStyle w:val="Hyperlink"/>
            <w:rFonts w:hint="eastAsia"/>
            <w:sz w:val="20"/>
          </w:rPr>
          <w:t>州教育局办公室推荐的筛查评价时间表</w:t>
        </w:r>
      </w:hyperlink>
    </w:p>
    <w:p w:rsidRPr="00F1544C" w:rsidR="00AD3E40" w:rsidP="00452F16" w:rsidRDefault="00AD3E40" w14:paraId="0A37501D" w14:textId="77777777">
      <w:pPr>
        <w:rPr>
          <w:b/>
          <w:bCs/>
          <w:color w:val="000000" w:themeColor="text1"/>
          <w:sz w:val="20"/>
          <w:szCs w:val="20"/>
        </w:rPr>
      </w:pPr>
    </w:p>
    <w:p w:rsidRPr="00F1544C" w:rsidR="00452F16" w:rsidP="00452F16" w:rsidRDefault="00452F16" w14:paraId="73C76C4A" w14:textId="77777777">
      <w:pPr>
        <w:rPr>
          <w:b/>
          <w:bCs/>
          <w:color w:val="000000" w:themeColor="text1"/>
          <w:sz w:val="20"/>
          <w:szCs w:val="20"/>
        </w:rPr>
      </w:pPr>
      <w:r>
        <w:rPr>
          <w:rFonts w:hint="eastAsia"/>
          <w:b/>
          <w:color w:val="000000" w:themeColor="text1"/>
          <w:sz w:val="20"/>
        </w:rPr>
        <w:t>学生干预计划：</w:t>
      </w:r>
    </w:p>
    <w:p w:rsidRPr="00F1544C" w:rsidR="00452F16" w:rsidP="00D31368" w:rsidRDefault="00452F16" w14:paraId="1B7072D7" w14:textId="66B144D0">
      <w:pPr>
        <w:spacing w:after="0" w:line="240" w:lineRule="auto"/>
        <w:rPr>
          <w:color w:val="000000" w:themeColor="text1"/>
          <w:sz w:val="20"/>
          <w:szCs w:val="20"/>
        </w:rPr>
      </w:pPr>
      <w:r>
        <w:rPr>
          <w:rFonts w:hint="eastAsia"/>
          <w:color w:val="000000" w:themeColor="text1"/>
          <w:sz w:val="20"/>
        </w:rPr>
        <w:t>当学生的分数低于年级水平和</w:t>
      </w:r>
      <w:r>
        <w:rPr>
          <w:rFonts w:hint="eastAsia"/>
          <w:color w:val="000000" w:themeColor="text1"/>
          <w:sz w:val="20"/>
        </w:rPr>
        <w:t>/</w:t>
      </w:r>
      <w:r>
        <w:rPr>
          <w:rFonts w:hint="eastAsia"/>
          <w:color w:val="000000" w:themeColor="text1"/>
          <w:sz w:val="20"/>
        </w:rPr>
        <w:t>或在早期读写能力筛查中显示有与阅读障碍相关的薄弱迹象，并且通过核心教学没有显示成长、不能如期达到标准，将为他们提供教学计划或干预计划。</w:t>
      </w:r>
      <w:r>
        <w:rPr>
          <w:rFonts w:hint="eastAsia"/>
          <w:color w:val="000000" w:themeColor="text1"/>
          <w:sz w:val="20"/>
        </w:rPr>
        <w:t xml:space="preserve">  </w:t>
      </w:r>
      <w:r>
        <w:rPr>
          <w:rFonts w:hint="eastAsia"/>
          <w:color w:val="000000" w:themeColor="text1"/>
          <w:sz w:val="20"/>
        </w:rPr>
        <w:t>这些计划可以随时启动，最常见的是在幼儿园春季或一年级秋季之后。</w:t>
      </w:r>
      <w:r>
        <w:rPr>
          <w:rFonts w:hint="eastAsia"/>
          <w:color w:val="000000" w:themeColor="text1"/>
          <w:sz w:val="20"/>
        </w:rPr>
        <w:t xml:space="preserve">  </w:t>
      </w:r>
      <w:r>
        <w:rPr>
          <w:rFonts w:hint="eastAsia"/>
          <w:color w:val="000000" w:themeColor="text1"/>
          <w:sz w:val="20"/>
        </w:rPr>
        <w:t>实施这些计划，支持学生加速学习，朝达到年级水平的预期迈进。</w:t>
      </w:r>
    </w:p>
    <w:p w:rsidRPr="00F1544C" w:rsidR="00AD3E40" w:rsidP="00452F16" w:rsidRDefault="00AD3E40" w14:paraId="5DAB6C7B" w14:textId="77777777">
      <w:pPr>
        <w:rPr>
          <w:b/>
          <w:bCs/>
          <w:sz w:val="20"/>
          <w:szCs w:val="20"/>
        </w:rPr>
      </w:pPr>
    </w:p>
    <w:p w:rsidRPr="00F1544C" w:rsidR="00452F16" w:rsidP="00452F16" w:rsidRDefault="00452F16" w14:paraId="55F9805F" w14:textId="77777777">
      <w:pPr>
        <w:rPr>
          <w:b/>
          <w:bCs/>
          <w:sz w:val="20"/>
          <w:szCs w:val="20"/>
        </w:rPr>
      </w:pPr>
      <w:r>
        <w:rPr>
          <w:rFonts w:hint="eastAsia"/>
          <w:b/>
          <w:sz w:val="20"/>
        </w:rPr>
        <w:t>多语言学习者：</w:t>
      </w:r>
      <w:r>
        <w:rPr>
          <w:rFonts w:hint="eastAsia"/>
          <w:b/>
          <w:sz w:val="20"/>
        </w:rPr>
        <w:t xml:space="preserve"> </w:t>
      </w:r>
    </w:p>
    <w:p w:rsidRPr="00F1544C" w:rsidR="00452F16" w:rsidP="00D31368" w:rsidRDefault="00452F16" w14:paraId="5FE1F9C2" w14:textId="2802E4AE">
      <w:pPr>
        <w:spacing w:line="240" w:lineRule="auto"/>
        <w:rPr>
          <w:sz w:val="20"/>
          <w:szCs w:val="20"/>
        </w:rPr>
      </w:pPr>
      <w:r w:rsidRPr="084A4615" w:rsidR="00452F16">
        <w:rPr>
          <w:sz w:val="20"/>
          <w:szCs w:val="20"/>
        </w:rPr>
        <w:t>根据州教育局办公室推荐的最佳实践，对多语言学习者调整了筛选流程。</w:t>
      </w:r>
      <w:r w:rsidRPr="084A4615" w:rsidR="00452F16">
        <w:rPr>
          <w:sz w:val="20"/>
          <w:szCs w:val="20"/>
        </w:rPr>
        <w:t xml:space="preserve">  </w:t>
      </w:r>
      <w:r w:rsidRPr="084A4615" w:rsidR="00452F16">
        <w:rPr>
          <w:sz w:val="20"/>
          <w:szCs w:val="20"/>
        </w:rPr>
        <w:t>如果多语言学生的成绩低于年级预期，多语言学习者的干预或教学计划将与他们的读写能力和语言发展目标保持一致。</w:t>
      </w:r>
      <w:r w:rsidRPr="084A4615" w:rsidR="00452F16">
        <w:rPr>
          <w:sz w:val="20"/>
          <w:szCs w:val="20"/>
        </w:rPr>
        <w:t xml:space="preserve">  </w:t>
      </w:r>
      <w:r w:rsidR="00452F16">
        <w:rPr/>
        <w:t>如需更多信息，请访问州教育局办公室</w:t>
      </w:r>
      <w:hyperlink r:id="Ra9d558a7ee5a4d08">
        <w:r w:rsidRPr="084A4615" w:rsidR="00452F16">
          <w:rPr>
            <w:rStyle w:val="Hyperlink"/>
            <w:sz w:val="20"/>
            <w:szCs w:val="20"/>
          </w:rPr>
          <w:t>多语言学习者</w:t>
        </w:r>
      </w:hyperlink>
      <w:r w:rsidR="00452F16">
        <w:rPr/>
        <w:t>筛查指南。</w:t>
      </w:r>
    </w:p>
    <w:p w:rsidR="00452F16" w:rsidP="00452F16" w:rsidRDefault="00452F16" w14:paraId="02EB378F" w14:textId="77777777"/>
    <w:p w:rsidR="001A56CD" w:rsidRDefault="001A56CD" w14:paraId="6A05A809" w14:textId="77777777"/>
    <w:sectPr w:rsidR="001A56CD" w:rsidSect="002042C1">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042C1" w:rsidP="00D53264" w:rsidRDefault="002042C1" w14:paraId="34B50AE1" w14:textId="77777777">
      <w:pPr>
        <w:spacing w:after="0" w:line="240" w:lineRule="auto"/>
      </w:pPr>
      <w:r>
        <w:separator/>
      </w:r>
    </w:p>
  </w:endnote>
  <w:endnote w:type="continuationSeparator" w:id="0">
    <w:p w:rsidR="002042C1" w:rsidP="00D53264" w:rsidRDefault="002042C1" w14:paraId="6417D21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042C1" w:rsidP="00D53264" w:rsidRDefault="002042C1" w14:paraId="2848B05F" w14:textId="77777777">
      <w:pPr>
        <w:spacing w:after="0" w:line="240" w:lineRule="auto"/>
      </w:pPr>
      <w:r>
        <w:separator/>
      </w:r>
    </w:p>
  </w:footnote>
  <w:footnote w:type="continuationSeparator" w:id="0">
    <w:p w:rsidR="002042C1" w:rsidP="00D53264" w:rsidRDefault="002042C1" w14:paraId="10A5657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06A0A"/>
    <w:multiLevelType w:val="hybridMultilevel"/>
    <w:tmpl w:val="7A047DE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E983E45"/>
    <w:multiLevelType w:val="multilevel"/>
    <w:tmpl w:val="3E7A5A5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499C31E0"/>
    <w:multiLevelType w:val="hybridMultilevel"/>
    <w:tmpl w:val="1C1CD64A"/>
    <w:lvl w:ilvl="0" w:tplc="894A70D0">
      <w:start w:val="1"/>
      <w:numFmt w:val="bullet"/>
      <w:lvlText w:val="·"/>
      <w:lvlJc w:val="left"/>
      <w:pPr>
        <w:ind w:left="720" w:hanging="360"/>
      </w:pPr>
      <w:rPr>
        <w:rFonts w:hint="default" w:ascii="Symbol" w:hAnsi="Symbol"/>
      </w:rPr>
    </w:lvl>
    <w:lvl w:ilvl="1" w:tplc="3CE8DA3E">
      <w:start w:val="1"/>
      <w:numFmt w:val="bullet"/>
      <w:lvlText w:val="o"/>
      <w:lvlJc w:val="left"/>
      <w:pPr>
        <w:ind w:left="1440" w:hanging="360"/>
      </w:pPr>
      <w:rPr>
        <w:rFonts w:hint="default" w:ascii="Courier New" w:hAnsi="Courier New"/>
      </w:rPr>
    </w:lvl>
    <w:lvl w:ilvl="2" w:tplc="0B621580">
      <w:start w:val="1"/>
      <w:numFmt w:val="bullet"/>
      <w:lvlText w:val=""/>
      <w:lvlJc w:val="left"/>
      <w:pPr>
        <w:ind w:left="2160" w:hanging="360"/>
      </w:pPr>
      <w:rPr>
        <w:rFonts w:hint="default" w:ascii="Wingdings" w:hAnsi="Wingdings"/>
      </w:rPr>
    </w:lvl>
    <w:lvl w:ilvl="3" w:tplc="343C6462">
      <w:start w:val="1"/>
      <w:numFmt w:val="bullet"/>
      <w:lvlText w:val=""/>
      <w:lvlJc w:val="left"/>
      <w:pPr>
        <w:ind w:left="2880" w:hanging="360"/>
      </w:pPr>
      <w:rPr>
        <w:rFonts w:hint="default" w:ascii="Symbol" w:hAnsi="Symbol"/>
      </w:rPr>
    </w:lvl>
    <w:lvl w:ilvl="4" w:tplc="8A58D8F8">
      <w:start w:val="1"/>
      <w:numFmt w:val="bullet"/>
      <w:lvlText w:val="o"/>
      <w:lvlJc w:val="left"/>
      <w:pPr>
        <w:ind w:left="3600" w:hanging="360"/>
      </w:pPr>
      <w:rPr>
        <w:rFonts w:hint="default" w:ascii="Courier New" w:hAnsi="Courier New"/>
      </w:rPr>
    </w:lvl>
    <w:lvl w:ilvl="5" w:tplc="46FEFC66">
      <w:start w:val="1"/>
      <w:numFmt w:val="bullet"/>
      <w:lvlText w:val=""/>
      <w:lvlJc w:val="left"/>
      <w:pPr>
        <w:ind w:left="4320" w:hanging="360"/>
      </w:pPr>
      <w:rPr>
        <w:rFonts w:hint="default" w:ascii="Wingdings" w:hAnsi="Wingdings"/>
      </w:rPr>
    </w:lvl>
    <w:lvl w:ilvl="6" w:tplc="5BE84A3E">
      <w:start w:val="1"/>
      <w:numFmt w:val="bullet"/>
      <w:lvlText w:val=""/>
      <w:lvlJc w:val="left"/>
      <w:pPr>
        <w:ind w:left="5040" w:hanging="360"/>
      </w:pPr>
      <w:rPr>
        <w:rFonts w:hint="default" w:ascii="Symbol" w:hAnsi="Symbol"/>
      </w:rPr>
    </w:lvl>
    <w:lvl w:ilvl="7" w:tplc="A7087C68">
      <w:start w:val="1"/>
      <w:numFmt w:val="bullet"/>
      <w:lvlText w:val="o"/>
      <w:lvlJc w:val="left"/>
      <w:pPr>
        <w:ind w:left="5760" w:hanging="360"/>
      </w:pPr>
      <w:rPr>
        <w:rFonts w:hint="default" w:ascii="Courier New" w:hAnsi="Courier New"/>
      </w:rPr>
    </w:lvl>
    <w:lvl w:ilvl="8" w:tplc="03F2AF68">
      <w:start w:val="1"/>
      <w:numFmt w:val="bullet"/>
      <w:lvlText w:val=""/>
      <w:lvlJc w:val="left"/>
      <w:pPr>
        <w:ind w:left="6480" w:hanging="360"/>
      </w:pPr>
      <w:rPr>
        <w:rFonts w:hint="default" w:ascii="Wingdings" w:hAnsi="Wingdings"/>
      </w:rPr>
    </w:lvl>
  </w:abstractNum>
  <w:abstractNum w:abstractNumId="3" w15:restartNumberingAfterBreak="0">
    <w:nsid w:val="6DA80798"/>
    <w:multiLevelType w:val="hybridMultilevel"/>
    <w:tmpl w:val="16A061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434402661">
    <w:abstractNumId w:val="2"/>
  </w:num>
  <w:num w:numId="2" w16cid:durableId="1260136304">
    <w:abstractNumId w:val="3"/>
  </w:num>
  <w:num w:numId="3" w16cid:durableId="1068455689">
    <w:abstractNumId w:val="0"/>
  </w:num>
  <w:num w:numId="4" w16cid:durableId="70002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trackRevisions w:val="false"/>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F16"/>
    <w:rsid w:val="00067069"/>
    <w:rsid w:val="000A2630"/>
    <w:rsid w:val="001A3070"/>
    <w:rsid w:val="001A56CD"/>
    <w:rsid w:val="001C3356"/>
    <w:rsid w:val="002042C1"/>
    <w:rsid w:val="0033618D"/>
    <w:rsid w:val="003D55E5"/>
    <w:rsid w:val="003D6D1F"/>
    <w:rsid w:val="00446E96"/>
    <w:rsid w:val="00452F16"/>
    <w:rsid w:val="00497B03"/>
    <w:rsid w:val="004B45A3"/>
    <w:rsid w:val="0054633D"/>
    <w:rsid w:val="005C4B8E"/>
    <w:rsid w:val="00600F70"/>
    <w:rsid w:val="0060199B"/>
    <w:rsid w:val="0065464B"/>
    <w:rsid w:val="006566E7"/>
    <w:rsid w:val="006E259F"/>
    <w:rsid w:val="007755B4"/>
    <w:rsid w:val="0078692E"/>
    <w:rsid w:val="009232FA"/>
    <w:rsid w:val="00953052"/>
    <w:rsid w:val="00966BF0"/>
    <w:rsid w:val="0099688E"/>
    <w:rsid w:val="00A903DD"/>
    <w:rsid w:val="00A92AFC"/>
    <w:rsid w:val="00AD3E40"/>
    <w:rsid w:val="00AF2DF6"/>
    <w:rsid w:val="00BF3C0B"/>
    <w:rsid w:val="00C73181"/>
    <w:rsid w:val="00C776F9"/>
    <w:rsid w:val="00D31368"/>
    <w:rsid w:val="00D36AB5"/>
    <w:rsid w:val="00D53264"/>
    <w:rsid w:val="00DB5352"/>
    <w:rsid w:val="00E127ED"/>
    <w:rsid w:val="00EF254E"/>
    <w:rsid w:val="00F1544C"/>
    <w:rsid w:val="00F2011E"/>
    <w:rsid w:val="00F30813"/>
    <w:rsid w:val="00FE4CB7"/>
    <w:rsid w:val="084A4615"/>
    <w:rsid w:val="0956DC3C"/>
    <w:rsid w:val="0EA4264B"/>
    <w:rsid w:val="0F2AECA0"/>
    <w:rsid w:val="0F93A184"/>
    <w:rsid w:val="1026730D"/>
    <w:rsid w:val="1249E303"/>
    <w:rsid w:val="1839F971"/>
    <w:rsid w:val="19D5C9D2"/>
    <w:rsid w:val="1B0B48D0"/>
    <w:rsid w:val="1CD52E12"/>
    <w:rsid w:val="204097E5"/>
    <w:rsid w:val="25F77447"/>
    <w:rsid w:val="2FC28DA7"/>
    <w:rsid w:val="350DF9ED"/>
    <w:rsid w:val="35C4EBE1"/>
    <w:rsid w:val="3C521597"/>
    <w:rsid w:val="445CE0DE"/>
    <w:rsid w:val="464A1E5B"/>
    <w:rsid w:val="48C4887F"/>
    <w:rsid w:val="5179023A"/>
    <w:rsid w:val="56961860"/>
    <w:rsid w:val="56D4428A"/>
    <w:rsid w:val="57567D2F"/>
    <w:rsid w:val="63D4F0B5"/>
    <w:rsid w:val="6CC6C77F"/>
    <w:rsid w:val="71CD2A17"/>
    <w:rsid w:val="726F8924"/>
    <w:rsid w:val="72C98967"/>
    <w:rsid w:val="73540EBD"/>
    <w:rsid w:val="7736B53D"/>
    <w:rsid w:val="784CF57E"/>
    <w:rsid w:val="7C3491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989CA"/>
  <w15:chartTrackingRefBased/>
  <w15:docId w15:val="{7CC8FDBC-0C8B-4301-AB59-0584B7155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1"/>
        <w:szCs w:val="21"/>
        <w:lang w:val="en-US" w:eastAsia="zh-CN"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5464B"/>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452F16"/>
    <w:rPr>
      <w:color w:val="0563C1" w:themeColor="hyperlink"/>
      <w:u w:val="single"/>
    </w:rPr>
  </w:style>
  <w:style w:type="paragraph" w:styleId="ListParagraph">
    <w:name w:val="List Paragraph"/>
    <w:basedOn w:val="Normal"/>
    <w:uiPriority w:val="34"/>
    <w:qFormat/>
    <w:rsid w:val="00452F16"/>
    <w:pPr>
      <w:spacing w:line="259" w:lineRule="auto"/>
      <w:ind w:left="720"/>
      <w:contextualSpacing/>
    </w:pPr>
    <w:rPr>
      <w:sz w:val="22"/>
      <w:szCs w:val="22"/>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NormalWeb">
    <w:name w:val="Normal (Web)"/>
    <w:basedOn w:val="Normal"/>
    <w:uiPriority w:val="99"/>
    <w:semiHidden/>
    <w:unhideWhenUsed/>
    <w:rsid w:val="00D36AB5"/>
    <w:pPr>
      <w:spacing w:before="100" w:beforeAutospacing="1" w:after="100" w:afterAutospacing="1" w:line="240" w:lineRule="auto"/>
    </w:pPr>
    <w:rPr>
      <w:rFonts w:ascii="Times New Roman" w:hAnsi="Times New Roman" w:eastAsia="SimSun" w:cs="Times New Roman"/>
      <w:sz w:val="24"/>
      <w:szCs w:val="24"/>
    </w:rPr>
  </w:style>
  <w:style w:type="character" w:styleId="Strong">
    <w:name w:val="Strong"/>
    <w:basedOn w:val="DefaultParagraphFont"/>
    <w:uiPriority w:val="22"/>
    <w:qFormat/>
    <w:rsid w:val="00D36AB5"/>
    <w:rPr>
      <w:b/>
      <w:bCs/>
    </w:rPr>
  </w:style>
  <w:style w:type="paragraph" w:styleId="Header">
    <w:name w:val="header"/>
    <w:basedOn w:val="Normal"/>
    <w:link w:val="HeaderChar"/>
    <w:uiPriority w:val="99"/>
    <w:unhideWhenUsed/>
    <w:rsid w:val="00D53264"/>
    <w:pPr>
      <w:tabs>
        <w:tab w:val="center" w:pos="4153"/>
        <w:tab w:val="right" w:pos="8306"/>
      </w:tabs>
      <w:snapToGrid w:val="0"/>
      <w:spacing w:line="240" w:lineRule="auto"/>
      <w:jc w:val="center"/>
    </w:pPr>
    <w:rPr>
      <w:sz w:val="18"/>
      <w:szCs w:val="18"/>
    </w:rPr>
  </w:style>
  <w:style w:type="character" w:styleId="HeaderChar" w:customStyle="1">
    <w:name w:val="Header Char"/>
    <w:basedOn w:val="DefaultParagraphFont"/>
    <w:link w:val="Header"/>
    <w:uiPriority w:val="99"/>
    <w:rsid w:val="00D53264"/>
    <w:rPr>
      <w:sz w:val="18"/>
      <w:szCs w:val="18"/>
    </w:rPr>
  </w:style>
  <w:style w:type="paragraph" w:styleId="Footer">
    <w:name w:val="footer"/>
    <w:basedOn w:val="Normal"/>
    <w:link w:val="FooterChar"/>
    <w:uiPriority w:val="99"/>
    <w:unhideWhenUsed/>
    <w:rsid w:val="00D53264"/>
    <w:pPr>
      <w:tabs>
        <w:tab w:val="center" w:pos="4153"/>
        <w:tab w:val="right" w:pos="8306"/>
      </w:tabs>
      <w:snapToGrid w:val="0"/>
      <w:spacing w:line="240" w:lineRule="auto"/>
    </w:pPr>
    <w:rPr>
      <w:sz w:val="18"/>
      <w:szCs w:val="18"/>
    </w:rPr>
  </w:style>
  <w:style w:type="character" w:styleId="FooterChar" w:customStyle="1">
    <w:name w:val="Footer Char"/>
    <w:basedOn w:val="DefaultParagraphFont"/>
    <w:link w:val="Footer"/>
    <w:uiPriority w:val="99"/>
    <w:rsid w:val="00D5326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8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isd411.org/academics/testing/district-assessments/iready/i-ready-family-assessment-report" TargetMode="External" Id="rId13" /><Relationship Type="http://schemas.openxmlformats.org/officeDocument/2006/relationships/hyperlink" Target="https://www.k12.wa.us/sites/default/files/public/ela/pubdocs/Dyslexia%20Fact%20Sheet.10.14.2020.pdf" TargetMode="Externa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k12.wa.us/sites/default/files/public/ela/pubdocs/Family%20Fact%20Sheet.05.19.2021.pdf" TargetMode="External" Id="rId17" /><Relationship Type="http://schemas.openxmlformats.org/officeDocument/2006/relationships/customXml" Target="../customXml/item2.xml" Id="rId2" /><Relationship Type="http://schemas.openxmlformats.org/officeDocument/2006/relationships/hyperlink" Target="https://portal.flyleafpublishing.com/learners-resources/" TargetMode="External" Id="rId16" /><Relationship Type="http://schemas.openxmlformats.org/officeDocument/2006/relationships/hyperlink" Target="https://www.k12.wa.us/sites/default/files/public/ela/pubdocs/UpdatedGradeBandMatrix.April8.2021.pdf"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www.amazon.com/s?k=games+letters&amp;crid=30S6231I6OV7V&amp;sprefix=games+letter%2Caps%2C141&amp;ref=nb_sb_noss"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readingrockets.org/reading-101-guide-parents/kindergarten/phonological-and-phonemic-awareness-activities-your-kindergartner" TargetMode="External" Id="rId14" /><Relationship Type="http://schemas.openxmlformats.org/officeDocument/2006/relationships/fontTable" Target="fontTable.xml" Id="rId22" /><Relationship Type="http://schemas.openxmlformats.org/officeDocument/2006/relationships/hyperlink" Target="https://www.isd411.org/academics/testing/district-assessments/iready/i-ready-family-assessment-report" TargetMode="External" Id="Reb66be575b4e4917" /><Relationship Type="http://schemas.openxmlformats.org/officeDocument/2006/relationships/hyperlink" Target="https://www.isd411.org/academics/testing/district-assessments/literacy-screener" TargetMode="External" Id="R13542e721be44ab0" /><Relationship Type="http://schemas.openxmlformats.org/officeDocument/2006/relationships/hyperlink" Target="https://ospi.k12.wa.us/sites/default/files/2023-08/march92022earlyliteracyscreeninginterventionupdate.pdf" TargetMode="External" Id="Ra9d558a7ee5a4d0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SimSun"/>
        <a:cs typeface=""/>
      </a:majorFont>
      <a:minorFont>
        <a:latin typeface="Calibri" panose="020F0502020204030204"/>
        <a:ea typeface="SimSu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98D7AD805988241A52A665B6AA36C68" ma:contentTypeVersion="18" ma:contentTypeDescription="Create a new document." ma:contentTypeScope="" ma:versionID="ac87c9e7aacfeae13b70d86e628c7272">
  <xsd:schema xmlns:xsd="http://www.w3.org/2001/XMLSchema" xmlns:xs="http://www.w3.org/2001/XMLSchema" xmlns:p="http://schemas.microsoft.com/office/2006/metadata/properties" xmlns:ns2="c5613cd5-748e-412e-9a2f-bebdac0f41fd" xmlns:ns3="d278d6d4-1e95-49d0-ad8b-8a60c47dc760" targetNamespace="http://schemas.microsoft.com/office/2006/metadata/properties" ma:root="true" ma:fieldsID="b7fd705ecb9963389d4471934e178b7f" ns2:_="" ns3:_="">
    <xsd:import namespace="c5613cd5-748e-412e-9a2f-bebdac0f41fd"/>
    <xsd:import namespace="d278d6d4-1e95-49d0-ad8b-8a60c47dc760"/>
    <xsd:element name="properties">
      <xsd:complexType>
        <xsd:sequence>
          <xsd:element name="documentManagement">
            <xsd:complexType>
              <xsd:all>
                <xsd:element ref="ns2:SharedWithDetails" minOccurs="0"/>
                <xsd:element ref="ns2: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613cd5-748e-412e-9a2f-bebdac0f41fd" elementFormDefault="qualified">
    <xsd:import namespace="http://schemas.microsoft.com/office/2006/documentManagement/types"/>
    <xsd:import namespace="http://schemas.microsoft.com/office/infopath/2007/PartnerControls"/>
    <xsd:element name="SharedWithDetails" ma:index="8" nillable="true" ma:displayName="Shared With Details" ma:internalName="SharedWithDetails" ma:readOnly="true">
      <xsd:simpleType>
        <xsd:restriction base="dms:Note">
          <xsd:maxLength value="255"/>
        </xsd:restriction>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3" nillable="true" ma:displayName="Taxonomy Catch All Column" ma:hidden="true" ma:list="{7678fdb5-15a0-45f6-9f42-8696b8acf5d3}" ma:internalName="TaxCatchAll" ma:showField="CatchAllData" ma:web="c5613cd5-748e-412e-9a2f-bebdac0f41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78d6d4-1e95-49d0-ad8b-8a60c47dc76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f68270-cecd-437c-a722-d2c64fb9eb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5613cd5-748e-412e-9a2f-bebdac0f41fd" xsi:nil="true"/>
    <lcf76f155ced4ddcb4097134ff3c332f xmlns="d278d6d4-1e95-49d0-ad8b-8a60c47dc7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61A234-35F7-4D2F-8C8D-593C18B1C849}">
  <ds:schemaRefs>
    <ds:schemaRef ds:uri="http://schemas.microsoft.com/sharepoint/v3/contenttype/forms"/>
  </ds:schemaRefs>
</ds:datastoreItem>
</file>

<file path=customXml/itemProps2.xml><?xml version="1.0" encoding="utf-8"?>
<ds:datastoreItem xmlns:ds="http://schemas.openxmlformats.org/officeDocument/2006/customXml" ds:itemID="{2F3315D0-C12A-4A02-A8FF-B2DCDD08420A}">
  <ds:schemaRefs>
    <ds:schemaRef ds:uri="http://schemas.openxmlformats.org/officeDocument/2006/bibliography"/>
  </ds:schemaRefs>
</ds:datastoreItem>
</file>

<file path=customXml/itemProps3.xml><?xml version="1.0" encoding="utf-8"?>
<ds:datastoreItem xmlns:ds="http://schemas.openxmlformats.org/officeDocument/2006/customXml" ds:itemID="{CD2F61C4-9A73-4F7C-8608-D4F6167954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613cd5-748e-412e-9a2f-bebdac0f41fd"/>
    <ds:schemaRef ds:uri="d278d6d4-1e95-49d0-ad8b-8a60c47dc7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1F6E70-5B3B-4D98-A727-68830F77A9C5}">
  <ds:schemaRefs>
    <ds:schemaRef ds:uri="http://schemas.microsoft.com/office/2006/metadata/properties"/>
    <ds:schemaRef ds:uri="http://schemas.microsoft.com/office/infopath/2007/PartnerControls"/>
    <ds:schemaRef ds:uri="c5613cd5-748e-412e-9a2f-bebdac0f41fd"/>
    <ds:schemaRef ds:uri="d278d6d4-1e95-49d0-ad8b-8a60c47dc76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Issaquah School District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Mellish, Richard</dc:creator>
  <keywords/>
  <dc:description/>
  <lastModifiedBy>Pickard, Michelle</lastModifiedBy>
  <revision>15</revision>
  <dcterms:created xsi:type="dcterms:W3CDTF">2024-12-27T21:23:00.0000000Z</dcterms:created>
  <dcterms:modified xsi:type="dcterms:W3CDTF">2024-12-27T21:26:18.4049135Z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0x010100DC3C4EB74D2A2D4598C78D106716F6CF</vt:lpwstr>
  </property>
  <property fmtid="{D5CDD505-2E9C-101B-9397-08002B2CF9AE}" pid="3" name="MediaServiceImageTags">
    <vt:lpwstr/>
  </property>
</Properties>
</file>