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57DC" w:rsidRDefault="00CB215F" w:rsidP="002D45DA">
      <w:r>
        <w:rPr>
          <w:noProof/>
        </w:rPr>
        <w:drawing>
          <wp:anchor distT="114300" distB="114300" distL="114300" distR="114300" simplePos="0" relativeHeight="251657728" behindDoc="1" locked="0" layoutInCell="1" allowOverlap="1">
            <wp:simplePos x="0" y="0"/>
            <wp:positionH relativeFrom="page">
              <wp:posOffset>-13970</wp:posOffset>
            </wp:positionH>
            <wp:positionV relativeFrom="page">
              <wp:posOffset>-23495</wp:posOffset>
            </wp:positionV>
            <wp:extent cx="7791450" cy="10089515"/>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91450" cy="10089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57DC" w:rsidRDefault="005F57DC" w:rsidP="002D45DA"/>
    <w:p w:rsidR="005F57DC" w:rsidRDefault="005F57DC" w:rsidP="002D45DA"/>
    <w:p w:rsidR="005F57DC" w:rsidRDefault="005F57DC" w:rsidP="002D45DA"/>
    <w:p w:rsidR="005F57DC" w:rsidRDefault="005F57DC" w:rsidP="002D45DA"/>
    <w:p w:rsidR="005F57DC" w:rsidRDefault="005F57DC" w:rsidP="002D45DA"/>
    <w:p w:rsidR="005F57DC" w:rsidRDefault="005F57DC" w:rsidP="002D45DA"/>
    <w:p w:rsidR="005F57DC" w:rsidRDefault="005F57DC" w:rsidP="002D45DA"/>
    <w:p w:rsidR="005F57DC" w:rsidRDefault="005F57DC" w:rsidP="002D45DA"/>
    <w:p w:rsidR="005F57DC" w:rsidRDefault="005F57DC" w:rsidP="002D45DA"/>
    <w:p w:rsidR="005F57DC" w:rsidRDefault="005F57DC" w:rsidP="002D45DA"/>
    <w:p w:rsidR="005F57DC" w:rsidRDefault="005F57DC" w:rsidP="002D45DA"/>
    <w:p w:rsidR="005F57DC" w:rsidRDefault="005F57DC" w:rsidP="002D45DA"/>
    <w:p w:rsidR="005F57DC" w:rsidRDefault="005F57DC" w:rsidP="002D45DA"/>
    <w:p w:rsidR="00A94AEA" w:rsidRPr="00AB115F" w:rsidRDefault="005F57DC" w:rsidP="002D45DA">
      <w:pPr>
        <w:rPr>
          <w:rFonts w:ascii="Calibri" w:hAnsi="Calibri" w:cs="Calibri"/>
          <w:sz w:val="76"/>
          <w:szCs w:val="76"/>
        </w:rPr>
      </w:pPr>
      <w:r w:rsidRPr="00AB115F">
        <w:rPr>
          <w:rFonts w:ascii="Calibri" w:hAnsi="Calibri" w:cs="Calibri"/>
          <w:noProof/>
          <w:sz w:val="76"/>
          <w:szCs w:val="76"/>
        </w:rPr>
        <w:t>Calendar Draft 2</w:t>
      </w:r>
      <w:r w:rsidR="00513EFB">
        <w:rPr>
          <w:rFonts w:ascii="Calibri" w:hAnsi="Calibri" w:cs="Calibri"/>
          <w:noProof/>
          <w:sz w:val="76"/>
          <w:szCs w:val="76"/>
        </w:rPr>
        <w:t>02</w:t>
      </w:r>
      <w:r w:rsidRPr="00AB115F">
        <w:rPr>
          <w:rFonts w:ascii="Calibri" w:hAnsi="Calibri" w:cs="Calibri"/>
          <w:noProof/>
          <w:sz w:val="76"/>
          <w:szCs w:val="76"/>
        </w:rPr>
        <w:t>5-26</w:t>
      </w:r>
    </w:p>
    <w:p w:rsidR="00481244" w:rsidRPr="00B637C4" w:rsidRDefault="0063766A" w:rsidP="00481244">
      <w:pPr>
        <w:rPr>
          <w:rFonts w:ascii="Calibri" w:eastAsia="Times New Roman" w:hAnsi="Calibri"/>
          <w:color w:val="7F7F7F"/>
          <w:sz w:val="48"/>
          <w:szCs w:val="48"/>
        </w:rPr>
      </w:pPr>
      <w:r w:rsidRPr="00B637C4">
        <w:rPr>
          <w:rFonts w:ascii="Calibri" w:hAnsi="Calibri"/>
          <w:color w:val="7F7F7F"/>
          <w:kern w:val="24"/>
          <w:sz w:val="48"/>
          <w:szCs w:val="48"/>
        </w:rPr>
        <w:t>Survey Results</w:t>
      </w:r>
    </w:p>
    <w:p w:rsidR="00481244" w:rsidRDefault="00481244" w:rsidP="002D45DA"/>
    <w:p w:rsidR="00481244" w:rsidRDefault="00481244" w:rsidP="002D45DA"/>
    <w:p w:rsidR="00481244" w:rsidRDefault="00481244" w:rsidP="002D45DA"/>
    <w:p w:rsidR="00481244" w:rsidRDefault="00481244" w:rsidP="002D45DA"/>
    <w:p w:rsidR="00481244" w:rsidRDefault="0063766A" w:rsidP="002D45DA">
      <w:pPr>
        <w:rPr>
          <w:rFonts w:ascii="Calibri" w:hAnsi="Calibri" w:cs="Calibri"/>
          <w:noProof/>
          <w:color w:val="BFBFBF"/>
          <w:sz w:val="36"/>
          <w:szCs w:val="36"/>
        </w:rPr>
      </w:pPr>
      <w:r>
        <w:rPr>
          <w:rFonts w:ascii="Calibri" w:hAnsi="Calibri" w:cs="Calibri"/>
          <w:noProof/>
          <w:color w:val="BFBFBF"/>
          <w:sz w:val="36"/>
          <w:szCs w:val="36"/>
        </w:rPr>
        <w:t>September 23 - October 9, 2024</w:t>
      </w:r>
    </w:p>
    <w:p w:rsidR="00513EFB" w:rsidRDefault="00513EFB" w:rsidP="002D45DA">
      <w:pPr>
        <w:rPr>
          <w:rFonts w:ascii="Calibri" w:hAnsi="Calibri" w:cs="Calibri"/>
          <w:color w:val="BFBFBF"/>
          <w:sz w:val="36"/>
          <w:szCs w:val="36"/>
        </w:rPr>
      </w:pPr>
    </w:p>
    <w:p w:rsidR="00481244" w:rsidRDefault="00481244" w:rsidP="002D45DA">
      <w:pPr>
        <w:rPr>
          <w:rFonts w:ascii="Calibri" w:hAnsi="Calibri" w:cs="Calibri"/>
          <w:color w:val="BFBFBF"/>
          <w:sz w:val="36"/>
          <w:szCs w:val="36"/>
        </w:rPr>
      </w:pPr>
    </w:p>
    <w:p w:rsidR="00D952E2" w:rsidRDefault="00481244" w:rsidP="002D45DA">
      <w:pPr>
        <w:rPr>
          <w:rFonts w:ascii="Calibri" w:hAnsi="Calibri" w:cs="Calibri"/>
          <w:color w:val="BFBFBF"/>
          <w:sz w:val="36"/>
          <w:szCs w:val="36"/>
        </w:rPr>
      </w:pPr>
      <w:r>
        <w:rPr>
          <w:rFonts w:ascii="Calibri" w:hAnsi="Calibri" w:cs="Calibri"/>
          <w:noProof/>
          <w:color w:val="BFBFBF"/>
          <w:sz w:val="36"/>
          <w:szCs w:val="36"/>
        </w:rPr>
        <w:drawing>
          <wp:inline distT="0" distB="0" distL="0" distR="0">
            <wp:extent cx="2857500" cy="1438275"/>
            <wp:effectExtent l="0" t="0" r="0" b="0"/>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
                    <a:stretch>
                      <a:fillRect/>
                    </a:stretch>
                  </pic:blipFill>
                  <pic:spPr>
                    <a:xfrm>
                      <a:off x="0" y="0"/>
                      <a:ext cx="2857500" cy="1438275"/>
                    </a:xfrm>
                    <a:prstGeom prst="rect">
                      <a:avLst/>
                    </a:prstGeom>
                  </pic:spPr>
                </pic:pic>
              </a:graphicData>
            </a:graphic>
          </wp:inline>
        </w:drawing>
      </w:r>
    </w:p>
    <w:p w:rsidR="004A7192" w:rsidRDefault="00D952E2" w:rsidP="00513EFB">
      <w:pPr>
        <w:rPr>
          <w:rFonts w:ascii="Calibri" w:hAnsi="Calibri" w:cs="Calibri"/>
          <w:color w:val="BFBFBF"/>
          <w:sz w:val="36"/>
          <w:szCs w:val="36"/>
        </w:rPr>
      </w:pPr>
      <w:r>
        <w:rPr>
          <w:rFonts w:ascii="Calibri" w:hAnsi="Calibri" w:cs="Calibri"/>
          <w:color w:val="BFBFBF"/>
          <w:sz w:val="36"/>
          <w:szCs w:val="36"/>
        </w:rPr>
        <w:br w:type="page"/>
      </w:r>
    </w:p>
    <w:p w:rsidR="00513EFB" w:rsidRDefault="00513EFB" w:rsidP="00513EFB">
      <w:pPr>
        <w:rPr>
          <w:rFonts w:ascii="Times New Roman" w:eastAsia="Times New Roman" w:hAnsi="Times New Roman"/>
        </w:rPr>
      </w:pPr>
    </w:p>
    <w:tbl>
      <w:tblPr>
        <w:tblW w:w="9300" w:type="dxa"/>
        <w:tblCellSpacing w:w="0" w:type="dxa"/>
        <w:tblInd w:w="8"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300"/>
      </w:tblGrid>
      <w:tr w:rsidR="004A7192">
        <w:trPr>
          <w:trHeight w:val="225"/>
          <w:tblCellSpacing w:w="0" w:type="dxa"/>
        </w:trPr>
        <w:tc>
          <w:tcPr>
            <w:tcW w:w="0" w:type="auto"/>
            <w:tcMar>
              <w:top w:w="0" w:type="dxa"/>
              <w:left w:w="0" w:type="dxa"/>
              <w:bottom w:w="0" w:type="dxa"/>
              <w:right w:w="0" w:type="dxa"/>
            </w:tcMar>
            <w:vAlign w:val="center"/>
            <w:hideMark/>
          </w:tcPr>
          <w:tbl>
            <w:tblPr>
              <w:tblStyle w:val="style0"/>
              <w:tblW w:w="8586" w:type="dxa"/>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5E0" w:firstRow="1" w:lastRow="1" w:firstColumn="1" w:lastColumn="1" w:noHBand="0" w:noVBand="1"/>
            </w:tblPr>
            <w:tblGrid>
              <w:gridCol w:w="9240"/>
            </w:tblGrid>
            <w:tr w:rsidR="004A7192" w:rsidTr="00513EFB">
              <w:trPr>
                <w:trHeight w:val="214"/>
                <w:tblCellSpacing w:w="0" w:type="dxa"/>
              </w:trPr>
              <w:tc>
                <w:tcPr>
                  <w:tcW w:w="5000" w:type="pct"/>
                  <w:tcBorders>
                    <w:top w:val="inset" w:sz="6" w:space="0" w:color="000000"/>
                    <w:left w:val="inset" w:sz="6" w:space="0" w:color="000000"/>
                    <w:bottom w:val="inset" w:sz="6" w:space="0" w:color="000000"/>
                    <w:right w:val="inset" w:sz="6" w:space="0" w:color="000000"/>
                  </w:tcBorders>
                  <w:shd w:val="clear" w:color="auto" w:fill="DDE2F0"/>
                  <w:tcMar>
                    <w:top w:w="15" w:type="dxa"/>
                    <w:left w:w="30" w:type="dxa"/>
                    <w:bottom w:w="15" w:type="dxa"/>
                    <w:right w:w="30" w:type="dxa"/>
                  </w:tcMar>
                  <w:vAlign w:val="center"/>
                  <w:hideMark/>
                </w:tcPr>
                <w:p w:rsidR="004A7192" w:rsidRDefault="0063766A">
                  <w:pPr>
                    <w:rPr>
                      <w:rFonts w:ascii="Arial" w:eastAsia="Arial" w:hAnsi="Arial" w:cs="Arial"/>
                      <w:color w:val="000000"/>
                      <w:sz w:val="20"/>
                      <w:szCs w:val="20"/>
                    </w:rPr>
                  </w:pPr>
                  <w:r>
                    <w:rPr>
                      <w:rFonts w:ascii="Arial" w:eastAsia="Arial" w:hAnsi="Arial" w:cs="Arial"/>
                      <w:b/>
                      <w:bCs/>
                      <w:color w:val="000000"/>
                      <w:sz w:val="20"/>
                      <w:szCs w:val="20"/>
                    </w:rPr>
                    <w:t xml:space="preserve"> To what degree do you support the draft? </w:t>
                  </w:r>
                </w:p>
              </w:tc>
            </w:tr>
            <w:tr w:rsidR="004A7192" w:rsidTr="00513EFB">
              <w:trPr>
                <w:trHeight w:val="214"/>
                <w:tblCellSpacing w:w="0" w:type="dxa"/>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4A7192" w:rsidRDefault="0063766A">
                  <w:pPr>
                    <w:rPr>
                      <w:rFonts w:ascii="Times New Roman" w:eastAsia="Times New Roman" w:hAnsi="Times New Roman"/>
                      <w:color w:val="000000"/>
                    </w:rPr>
                  </w:pPr>
                  <w:r>
                    <w:rPr>
                      <w:rFonts w:ascii="Times New Roman" w:eastAsia="Times New Roman" w:hAnsi="Times New Roman"/>
                      <w:noProof/>
                      <w:color w:val="000000"/>
                    </w:rPr>
                    <w:drawing>
                      <wp:inline distT="0" distB="0" distL="0" distR="0">
                        <wp:extent cx="5829300" cy="2857500"/>
                        <wp:effectExtent l="0" t="0" r="0" b="0"/>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5829300" cy="2857500"/>
                                </a:xfrm>
                                <a:prstGeom prst="rect">
                                  <a:avLst/>
                                </a:prstGeom>
                              </pic:spPr>
                            </pic:pic>
                          </a:graphicData>
                        </a:graphic>
                      </wp:inline>
                    </w:drawing>
                  </w:r>
                </w:p>
              </w:tc>
            </w:tr>
          </w:tbl>
          <w:p w:rsidR="004A7192" w:rsidRDefault="004A7192">
            <w:pPr>
              <w:rPr>
                <w:rFonts w:ascii="Times New Roman" w:eastAsia="Times New Roman" w:hAnsi="Times New Roman"/>
                <w:color w:val="000000"/>
              </w:rPr>
            </w:pPr>
          </w:p>
        </w:tc>
      </w:tr>
    </w:tbl>
    <w:p w:rsidR="00513EFB" w:rsidRDefault="00513EFB">
      <w:pPr>
        <w:rPr>
          <w:rFonts w:ascii="Times New Roman" w:eastAsia="Times New Roman" w:hAnsi="Times New Roman"/>
        </w:rPr>
      </w:pPr>
    </w:p>
    <w:p w:rsidR="00513EFB" w:rsidRDefault="00513EFB">
      <w:pPr>
        <w:rPr>
          <w:rFonts w:ascii="Times New Roman" w:eastAsia="Times New Roman" w:hAnsi="Times New Roman"/>
        </w:rPr>
      </w:pPr>
    </w:p>
    <w:p w:rsidR="00513EFB" w:rsidRPr="00513EFB" w:rsidRDefault="00513EFB">
      <w:pPr>
        <w:rPr>
          <w:rFonts w:ascii="Arial" w:eastAsia="Times New Roman" w:hAnsi="Arial" w:cs="Arial"/>
        </w:rPr>
      </w:pPr>
      <w:r w:rsidRPr="00513EFB">
        <w:rPr>
          <w:rFonts w:ascii="Arial" w:eastAsia="Times New Roman" w:hAnsi="Arial" w:cs="Arial"/>
        </w:rPr>
        <w:t>General comments about the draft:</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Consider a year-round schedule</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Consider a week for Thanksgiving</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Consider other religions/faiths when selecting days off</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Try to make fewer 4-day weekends, or overlap them with federal holidays</w:t>
      </w:r>
    </w:p>
    <w:p w:rsidR="00513EFB" w:rsidRPr="00513EFB" w:rsidRDefault="00513EFB" w:rsidP="00513EFB">
      <w:pPr>
        <w:pStyle w:val="ListParagraph"/>
        <w:numPr>
          <w:ilvl w:val="1"/>
          <w:numId w:val="6"/>
        </w:numPr>
        <w:spacing w:after="160" w:line="259" w:lineRule="auto"/>
        <w:rPr>
          <w:rFonts w:ascii="Arial" w:hAnsi="Arial" w:cs="Arial"/>
          <w:sz w:val="24"/>
          <w:szCs w:val="24"/>
        </w:rPr>
      </w:pPr>
      <w:r w:rsidRPr="00513EFB">
        <w:rPr>
          <w:rFonts w:ascii="Arial" w:hAnsi="Arial" w:cs="Arial"/>
          <w:sz w:val="24"/>
          <w:szCs w:val="24"/>
        </w:rPr>
        <w:t>They are difficult for child care</w:t>
      </w:r>
    </w:p>
    <w:p w:rsidR="00513EFB" w:rsidRPr="00513EFB" w:rsidRDefault="00513EFB" w:rsidP="00513EFB">
      <w:pPr>
        <w:pStyle w:val="ListParagraph"/>
        <w:numPr>
          <w:ilvl w:val="1"/>
          <w:numId w:val="6"/>
        </w:numPr>
        <w:spacing w:after="160" w:line="259" w:lineRule="auto"/>
        <w:rPr>
          <w:rFonts w:ascii="Arial" w:hAnsi="Arial" w:cs="Arial"/>
          <w:sz w:val="24"/>
          <w:szCs w:val="24"/>
        </w:rPr>
      </w:pPr>
      <w:r w:rsidRPr="00513EFB">
        <w:rPr>
          <w:rFonts w:ascii="Arial" w:hAnsi="Arial" w:cs="Arial"/>
          <w:sz w:val="24"/>
          <w:szCs w:val="24"/>
        </w:rPr>
        <w:t>They can be disruptive to student routines, which requires time to reset</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Consider implementing early start/end dates</w:t>
      </w:r>
      <w:r w:rsidR="00CB215F">
        <w:rPr>
          <w:rFonts w:ascii="Arial" w:hAnsi="Arial" w:cs="Arial"/>
          <w:sz w:val="24"/>
          <w:szCs w:val="24"/>
        </w:rPr>
        <w:t xml:space="preserve"> for the school year</w:t>
      </w:r>
      <w:r w:rsidRPr="00513EFB">
        <w:rPr>
          <w:rFonts w:ascii="Arial" w:hAnsi="Arial" w:cs="Arial"/>
          <w:sz w:val="24"/>
          <w:szCs w:val="24"/>
        </w:rPr>
        <w:t xml:space="preserve"> with more notice</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Consider moving the teacher work day from December 19</w:t>
      </w:r>
      <w:r w:rsidRPr="00513EFB">
        <w:rPr>
          <w:rFonts w:ascii="Arial" w:hAnsi="Arial" w:cs="Arial"/>
          <w:sz w:val="24"/>
          <w:szCs w:val="24"/>
          <w:vertAlign w:val="superscript"/>
        </w:rPr>
        <w:t>th</w:t>
      </w:r>
      <w:r w:rsidRPr="00513EFB">
        <w:rPr>
          <w:rFonts w:ascii="Arial" w:hAnsi="Arial" w:cs="Arial"/>
          <w:sz w:val="24"/>
          <w:szCs w:val="24"/>
        </w:rPr>
        <w:t xml:space="preserve"> to January 5</w:t>
      </w:r>
      <w:r w:rsidRPr="00513EFB">
        <w:rPr>
          <w:rFonts w:ascii="Arial" w:hAnsi="Arial" w:cs="Arial"/>
          <w:sz w:val="24"/>
          <w:szCs w:val="24"/>
          <w:vertAlign w:val="superscript"/>
        </w:rPr>
        <w:t>th</w:t>
      </w:r>
    </w:p>
    <w:p w:rsidR="00513EFB" w:rsidRDefault="00513EFB" w:rsidP="00513EFB">
      <w:pPr>
        <w:pStyle w:val="ListParagraph"/>
        <w:spacing w:after="160" w:line="259" w:lineRule="auto"/>
        <w:rPr>
          <w:rFonts w:ascii="Arial" w:hAnsi="Arial" w:cs="Arial"/>
          <w:sz w:val="24"/>
          <w:szCs w:val="24"/>
        </w:rPr>
      </w:pPr>
    </w:p>
    <w:p w:rsidR="00513EFB" w:rsidRPr="00513EFB" w:rsidRDefault="00513EFB" w:rsidP="00513EFB">
      <w:pPr>
        <w:pStyle w:val="ListParagraph"/>
        <w:spacing w:after="160" w:line="259" w:lineRule="auto"/>
        <w:ind w:left="0"/>
        <w:rPr>
          <w:rFonts w:ascii="Arial" w:hAnsi="Arial" w:cs="Arial"/>
          <w:sz w:val="24"/>
          <w:szCs w:val="24"/>
        </w:rPr>
      </w:pPr>
      <w:r w:rsidRPr="00513EFB">
        <w:rPr>
          <w:rFonts w:ascii="Arial" w:hAnsi="Arial" w:cs="Arial"/>
          <w:sz w:val="24"/>
          <w:szCs w:val="24"/>
        </w:rPr>
        <w:t>Comments about the earlier end date:</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School does not end before Memorial Day, and families may not return for the three school days after Memorial Day</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The start of summer activities for kids may not coincide with the end of school</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Some summer jobs (e.g. lifeguarding) may not start/end in alignment with an earlier end date</w:t>
      </w:r>
    </w:p>
    <w:p w:rsidR="00513EFB" w:rsidRPr="00513EFB" w:rsidRDefault="00513EFB" w:rsidP="00513EFB">
      <w:pPr>
        <w:pStyle w:val="ListParagraph"/>
        <w:spacing w:after="160" w:line="259" w:lineRule="auto"/>
        <w:ind w:left="0"/>
        <w:rPr>
          <w:rFonts w:ascii="Arial" w:hAnsi="Arial" w:cs="Arial"/>
          <w:sz w:val="24"/>
          <w:szCs w:val="24"/>
        </w:rPr>
      </w:pPr>
    </w:p>
    <w:p w:rsidR="00513EFB" w:rsidRDefault="00513EFB">
      <w:pPr>
        <w:rPr>
          <w:rFonts w:ascii="Times New Roman" w:eastAsia="Times New Roman" w:hAnsi="Times New Roman"/>
        </w:rPr>
      </w:pPr>
    </w:p>
    <w:p w:rsidR="00513EFB" w:rsidRDefault="00513EFB">
      <w:pPr>
        <w:rPr>
          <w:rFonts w:ascii="Times New Roman" w:eastAsia="Times New Roman" w:hAnsi="Times New Roman"/>
        </w:rPr>
      </w:pPr>
      <w:r>
        <w:rPr>
          <w:rFonts w:ascii="Times New Roman" w:eastAsia="Times New Roman" w:hAnsi="Times New Roman"/>
        </w:rPr>
        <w:br w:type="page"/>
      </w:r>
      <w:bookmarkStart w:id="0" w:name="_GoBack"/>
      <w:bookmarkEnd w:id="0"/>
    </w:p>
    <w:p w:rsidR="00513EFB" w:rsidRDefault="00513EFB">
      <w:pPr>
        <w:rPr>
          <w:rFonts w:ascii="Times New Roman" w:eastAsia="Times New Roman" w:hAnsi="Times New Roman"/>
        </w:rPr>
      </w:pPr>
    </w:p>
    <w:tbl>
      <w:tblPr>
        <w:tblW w:w="9300" w:type="dxa"/>
        <w:tblCellSpacing w:w="0" w:type="dxa"/>
        <w:tblInd w:w="38"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9306"/>
      </w:tblGrid>
      <w:tr w:rsidR="004A7192">
        <w:trPr>
          <w:trHeight w:val="225"/>
          <w:tblCellSpacing w:w="0" w:type="dxa"/>
        </w:trPr>
        <w:tc>
          <w:tcPr>
            <w:tcW w:w="0" w:type="auto"/>
            <w:tcMar>
              <w:top w:w="15" w:type="dxa"/>
              <w:left w:w="30" w:type="dxa"/>
              <w:bottom w:w="15" w:type="dxa"/>
              <w:right w:w="30" w:type="dxa"/>
            </w:tcMar>
            <w:vAlign w:val="center"/>
            <w:hideMark/>
          </w:tcPr>
          <w:tbl>
            <w:tblPr>
              <w:tblStyle w:val="style0"/>
              <w:tblW w:w="9285" w:type="dxa"/>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5E0" w:firstRow="1" w:lastRow="1" w:firstColumn="1" w:lastColumn="1" w:noHBand="0" w:noVBand="1"/>
            </w:tblPr>
            <w:tblGrid>
              <w:gridCol w:w="9200"/>
            </w:tblGrid>
            <w:tr w:rsidR="004A7192">
              <w:trPr>
                <w:trHeight w:val="225"/>
                <w:tblCellSpacing w:w="0" w:type="dxa"/>
              </w:trPr>
              <w:tc>
                <w:tcPr>
                  <w:tcW w:w="5000" w:type="pct"/>
                  <w:tcBorders>
                    <w:top w:val="inset" w:sz="6" w:space="0" w:color="000000"/>
                    <w:left w:val="inset" w:sz="6" w:space="0" w:color="000000"/>
                    <w:bottom w:val="inset" w:sz="6" w:space="0" w:color="000000"/>
                    <w:right w:val="inset" w:sz="6" w:space="0" w:color="000000"/>
                  </w:tcBorders>
                  <w:shd w:val="clear" w:color="auto" w:fill="DDE2F0"/>
                  <w:tcMar>
                    <w:top w:w="15" w:type="dxa"/>
                    <w:left w:w="30" w:type="dxa"/>
                    <w:bottom w:w="15" w:type="dxa"/>
                    <w:right w:w="30" w:type="dxa"/>
                  </w:tcMar>
                  <w:vAlign w:val="center"/>
                  <w:hideMark/>
                </w:tcPr>
                <w:p w:rsidR="004A7192" w:rsidRDefault="0063766A">
                  <w:pPr>
                    <w:rPr>
                      <w:rFonts w:ascii="Arial" w:eastAsia="Arial" w:hAnsi="Arial" w:cs="Arial"/>
                      <w:color w:val="000000"/>
                      <w:sz w:val="20"/>
                      <w:szCs w:val="20"/>
                    </w:rPr>
                  </w:pPr>
                  <w:r>
                    <w:rPr>
                      <w:rFonts w:ascii="Arial" w:eastAsia="Arial" w:hAnsi="Arial" w:cs="Arial"/>
                      <w:b/>
                      <w:bCs/>
                      <w:color w:val="000000"/>
                      <w:sz w:val="20"/>
                      <w:szCs w:val="20"/>
                    </w:rPr>
                    <w:t>In past years, ACPS has traditionally started the third week of August. In the revised version, we have an earlier start date. To what degree do you support starting and ending the school year earlier?</w:t>
                  </w:r>
                </w:p>
              </w:tc>
            </w:tr>
            <w:tr w:rsidR="004A7192">
              <w:trPr>
                <w:trHeight w:val="225"/>
                <w:tblCellSpacing w:w="0" w:type="dxa"/>
              </w:trPr>
              <w:tc>
                <w:tcPr>
                  <w:tcW w:w="0" w:type="auto"/>
                  <w:tcBorders>
                    <w:top w:val="inset" w:sz="6" w:space="0" w:color="000000"/>
                    <w:left w:val="inset" w:sz="6" w:space="0" w:color="000000"/>
                    <w:bottom w:val="inset" w:sz="6" w:space="0" w:color="000000"/>
                    <w:right w:val="inset" w:sz="6" w:space="0" w:color="000000"/>
                  </w:tcBorders>
                  <w:tcMar>
                    <w:top w:w="15" w:type="dxa"/>
                    <w:left w:w="30" w:type="dxa"/>
                    <w:bottom w:w="15" w:type="dxa"/>
                    <w:right w:w="30" w:type="dxa"/>
                  </w:tcMar>
                  <w:hideMark/>
                </w:tcPr>
                <w:p w:rsidR="004A7192" w:rsidRDefault="0063766A">
                  <w:pPr>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extent cx="5857875" cy="2857500"/>
                        <wp:effectExtent l="0" t="0" r="0" b="0"/>
                        <wp:docPr id="100007" name="Picture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
                                <a:stretch>
                                  <a:fillRect/>
                                </a:stretch>
                              </pic:blipFill>
                              <pic:spPr>
                                <a:xfrm>
                                  <a:off x="0" y="0"/>
                                  <a:ext cx="5857875" cy="2857500"/>
                                </a:xfrm>
                                <a:prstGeom prst="rect">
                                  <a:avLst/>
                                </a:prstGeom>
                              </pic:spPr>
                            </pic:pic>
                          </a:graphicData>
                        </a:graphic>
                      </wp:inline>
                    </w:drawing>
                  </w:r>
                </w:p>
              </w:tc>
            </w:tr>
          </w:tbl>
          <w:p w:rsidR="004A7192" w:rsidRDefault="004A7192">
            <w:pPr>
              <w:rPr>
                <w:rFonts w:ascii="Arial" w:eastAsia="Arial" w:hAnsi="Arial" w:cs="Arial"/>
                <w:color w:val="000000"/>
                <w:sz w:val="20"/>
                <w:szCs w:val="20"/>
              </w:rPr>
            </w:pPr>
          </w:p>
        </w:tc>
      </w:tr>
    </w:tbl>
    <w:p w:rsidR="00513EFB" w:rsidRDefault="00513EFB" w:rsidP="00513EFB">
      <w:pPr>
        <w:rPr>
          <w:rFonts w:ascii="Times New Roman" w:eastAsia="Times New Roman" w:hAnsi="Times New Roman"/>
        </w:rPr>
      </w:pPr>
    </w:p>
    <w:p w:rsidR="00513EFB" w:rsidRPr="00513EFB" w:rsidRDefault="00513EFB" w:rsidP="00513EFB">
      <w:pPr>
        <w:rPr>
          <w:rFonts w:ascii="Arial" w:hAnsi="Arial" w:cs="Arial"/>
        </w:rPr>
      </w:pPr>
      <w:r w:rsidRPr="00513EFB">
        <w:rPr>
          <w:rFonts w:ascii="Arial" w:hAnsi="Arial" w:cs="Arial"/>
        </w:rPr>
        <w:t>Comments in favor of an earlier start date:</w:t>
      </w:r>
    </w:p>
    <w:p w:rsidR="00513EFB" w:rsidRPr="00513EFB" w:rsidRDefault="00513EFB" w:rsidP="00513EFB">
      <w:pPr>
        <w:pStyle w:val="ListParagraph"/>
        <w:numPr>
          <w:ilvl w:val="0"/>
          <w:numId w:val="5"/>
        </w:numPr>
        <w:spacing w:after="160" w:line="259" w:lineRule="auto"/>
        <w:rPr>
          <w:rFonts w:ascii="Arial" w:hAnsi="Arial" w:cs="Arial"/>
          <w:sz w:val="24"/>
          <w:szCs w:val="24"/>
        </w:rPr>
      </w:pPr>
      <w:r w:rsidRPr="00513EFB">
        <w:rPr>
          <w:rFonts w:ascii="Arial" w:hAnsi="Arial" w:cs="Arial"/>
          <w:sz w:val="24"/>
          <w:szCs w:val="24"/>
        </w:rPr>
        <w:t>More alignment with surrounding localities (specifically CCS and CATEC)</w:t>
      </w:r>
    </w:p>
    <w:p w:rsidR="00513EFB" w:rsidRPr="00513EFB" w:rsidRDefault="00513EFB" w:rsidP="00513EFB">
      <w:pPr>
        <w:pStyle w:val="ListParagraph"/>
        <w:numPr>
          <w:ilvl w:val="0"/>
          <w:numId w:val="5"/>
        </w:numPr>
        <w:spacing w:after="160" w:line="259" w:lineRule="auto"/>
        <w:rPr>
          <w:rFonts w:ascii="Arial" w:hAnsi="Arial" w:cs="Arial"/>
          <w:sz w:val="24"/>
          <w:szCs w:val="24"/>
        </w:rPr>
      </w:pPr>
      <w:r w:rsidRPr="00513EFB">
        <w:rPr>
          <w:rFonts w:ascii="Arial" w:hAnsi="Arial" w:cs="Arial"/>
          <w:sz w:val="24"/>
          <w:szCs w:val="24"/>
        </w:rPr>
        <w:t>Allows the semester break to be before winter break</w:t>
      </w:r>
    </w:p>
    <w:p w:rsidR="00513EFB" w:rsidRPr="00513EFB" w:rsidRDefault="0063766A" w:rsidP="00513EFB">
      <w:pPr>
        <w:rPr>
          <w:rFonts w:ascii="Arial" w:hAnsi="Arial" w:cs="Arial"/>
        </w:rPr>
      </w:pPr>
      <w:r w:rsidRPr="00513EFB">
        <w:rPr>
          <w:rFonts w:ascii="Arial" w:eastAsia="Times New Roman" w:hAnsi="Arial" w:cs="Arial"/>
        </w:rPr>
        <w:br/>
      </w:r>
      <w:r w:rsidR="00513EFB" w:rsidRPr="00513EFB">
        <w:rPr>
          <w:rFonts w:ascii="Arial" w:hAnsi="Arial" w:cs="Arial"/>
        </w:rPr>
        <w:t>Comments opposed to an earlier start date:</w:t>
      </w:r>
    </w:p>
    <w:p w:rsidR="00513EFB" w:rsidRPr="00513EFB" w:rsidRDefault="00513EFB" w:rsidP="00513EFB">
      <w:pPr>
        <w:pStyle w:val="ListParagraph"/>
        <w:numPr>
          <w:ilvl w:val="0"/>
          <w:numId w:val="4"/>
        </w:numPr>
        <w:spacing w:after="160" w:line="259" w:lineRule="auto"/>
        <w:rPr>
          <w:rFonts w:ascii="Arial" w:hAnsi="Arial" w:cs="Arial"/>
          <w:sz w:val="24"/>
          <w:szCs w:val="24"/>
        </w:rPr>
      </w:pPr>
      <w:r w:rsidRPr="00513EFB">
        <w:rPr>
          <w:rFonts w:ascii="Arial" w:hAnsi="Arial" w:cs="Arial"/>
          <w:sz w:val="24"/>
          <w:szCs w:val="24"/>
        </w:rPr>
        <w:t>It is hotter in mid-August than it is in June, so moving the calendar forward ensures students will be in school, on buses, walking to school, at recess, etc. while it is hotter than if the calendar remained unchanged</w:t>
      </w:r>
    </w:p>
    <w:p w:rsidR="00513EFB" w:rsidRPr="00513EFB" w:rsidRDefault="00513EFB" w:rsidP="00513EFB">
      <w:pPr>
        <w:pStyle w:val="ListParagraph"/>
        <w:numPr>
          <w:ilvl w:val="0"/>
          <w:numId w:val="4"/>
        </w:numPr>
        <w:spacing w:after="160" w:line="259" w:lineRule="auto"/>
        <w:rPr>
          <w:rFonts w:ascii="Arial" w:hAnsi="Arial" w:cs="Arial"/>
          <w:sz w:val="24"/>
          <w:szCs w:val="24"/>
        </w:rPr>
      </w:pPr>
      <w:r w:rsidRPr="00513EFB">
        <w:rPr>
          <w:rFonts w:ascii="Arial" w:hAnsi="Arial" w:cs="Arial"/>
          <w:sz w:val="24"/>
          <w:szCs w:val="24"/>
        </w:rPr>
        <w:t>Tough for transportation staff who drive buses with no air conditioning</w:t>
      </w:r>
    </w:p>
    <w:p w:rsidR="00513EFB" w:rsidRPr="00513EFB" w:rsidRDefault="00513EFB" w:rsidP="00513EFB">
      <w:pPr>
        <w:pStyle w:val="ListParagraph"/>
        <w:numPr>
          <w:ilvl w:val="0"/>
          <w:numId w:val="4"/>
        </w:numPr>
        <w:spacing w:after="160" w:line="259" w:lineRule="auto"/>
        <w:rPr>
          <w:rFonts w:ascii="Arial" w:hAnsi="Arial" w:cs="Arial"/>
          <w:sz w:val="24"/>
          <w:szCs w:val="24"/>
        </w:rPr>
      </w:pPr>
      <w:r w:rsidRPr="00513EFB">
        <w:rPr>
          <w:rFonts w:ascii="Arial" w:hAnsi="Arial" w:cs="Arial"/>
          <w:sz w:val="24"/>
          <w:szCs w:val="24"/>
        </w:rPr>
        <w:t xml:space="preserve">End of </w:t>
      </w:r>
      <w:proofErr w:type="spellStart"/>
      <w:r w:rsidRPr="00513EFB">
        <w:rPr>
          <w:rFonts w:ascii="Arial" w:hAnsi="Arial" w:cs="Arial"/>
          <w:sz w:val="24"/>
          <w:szCs w:val="24"/>
        </w:rPr>
        <w:t>may</w:t>
      </w:r>
      <w:proofErr w:type="spellEnd"/>
      <w:r w:rsidRPr="00513EFB">
        <w:rPr>
          <w:rFonts w:ascii="Arial" w:hAnsi="Arial" w:cs="Arial"/>
          <w:sz w:val="24"/>
          <w:szCs w:val="24"/>
        </w:rPr>
        <w:t xml:space="preserve"> is typical college graduation, and families may have to choose between high school and college graduations (overlaps UVA graduation)</w:t>
      </w:r>
    </w:p>
    <w:p w:rsidR="00513EFB" w:rsidRPr="00513EFB" w:rsidRDefault="00513EFB" w:rsidP="00513EFB">
      <w:pPr>
        <w:pStyle w:val="ListParagraph"/>
        <w:numPr>
          <w:ilvl w:val="0"/>
          <w:numId w:val="4"/>
        </w:numPr>
        <w:spacing w:after="160" w:line="259" w:lineRule="auto"/>
        <w:rPr>
          <w:rFonts w:ascii="Arial" w:hAnsi="Arial" w:cs="Arial"/>
          <w:sz w:val="24"/>
          <w:szCs w:val="24"/>
        </w:rPr>
      </w:pPr>
      <w:r w:rsidRPr="00513EFB">
        <w:rPr>
          <w:rFonts w:ascii="Arial" w:hAnsi="Arial" w:cs="Arial"/>
          <w:sz w:val="24"/>
          <w:szCs w:val="24"/>
        </w:rPr>
        <w:t>Could constrain VHSL sports since practices will not start until 8/1</w:t>
      </w:r>
    </w:p>
    <w:p w:rsidR="004A7192" w:rsidRDefault="004A7192">
      <w:pPr>
        <w:rPr>
          <w:rFonts w:ascii="Times New Roman" w:eastAsia="Times New Roman" w:hAnsi="Times New Roman"/>
        </w:rPr>
      </w:pPr>
    </w:p>
    <w:p w:rsidR="004A7192" w:rsidRDefault="0063766A">
      <w:pPr>
        <w:pageBreakBefore/>
        <w:spacing w:before="240" w:after="240"/>
        <w:rPr>
          <w:rFonts w:ascii="Times New Roman" w:eastAsia="Times New Roman" w:hAnsi="Times New Roman"/>
        </w:rPr>
      </w:pPr>
      <w:r>
        <w:rPr>
          <w:rFonts w:ascii="Times New Roman" w:eastAsia="Times New Roman" w:hAnsi="Times New Roman"/>
        </w:rPr>
        <w:lastRenderedPageBreak/>
        <w:t> </w:t>
      </w:r>
    </w:p>
    <w:tbl>
      <w:tblPr>
        <w:tblW w:w="9300" w:type="dxa"/>
        <w:tblCellSpacing w:w="0" w:type="dxa"/>
        <w:tblInd w:w="38"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9306"/>
      </w:tblGrid>
      <w:tr w:rsidR="004A7192">
        <w:trPr>
          <w:trHeight w:val="225"/>
          <w:tblCellSpacing w:w="0" w:type="dxa"/>
        </w:trPr>
        <w:tc>
          <w:tcPr>
            <w:tcW w:w="0" w:type="auto"/>
            <w:tcMar>
              <w:top w:w="15" w:type="dxa"/>
              <w:left w:w="30" w:type="dxa"/>
              <w:bottom w:w="15" w:type="dxa"/>
              <w:right w:w="30" w:type="dxa"/>
            </w:tcMar>
            <w:vAlign w:val="center"/>
            <w:hideMark/>
          </w:tcPr>
          <w:tbl>
            <w:tblPr>
              <w:tblStyle w:val="style0"/>
              <w:tblW w:w="9285" w:type="dxa"/>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5E0" w:firstRow="1" w:lastRow="1" w:firstColumn="1" w:lastColumn="1" w:noHBand="0" w:noVBand="1"/>
            </w:tblPr>
            <w:tblGrid>
              <w:gridCol w:w="9200"/>
            </w:tblGrid>
            <w:tr w:rsidR="004A7192">
              <w:trPr>
                <w:trHeight w:val="225"/>
                <w:tblCellSpacing w:w="0" w:type="dxa"/>
              </w:trPr>
              <w:tc>
                <w:tcPr>
                  <w:tcW w:w="5000" w:type="pct"/>
                  <w:tcBorders>
                    <w:top w:val="inset" w:sz="6" w:space="0" w:color="000000"/>
                    <w:left w:val="inset" w:sz="6" w:space="0" w:color="000000"/>
                    <w:bottom w:val="inset" w:sz="6" w:space="0" w:color="000000"/>
                    <w:right w:val="inset" w:sz="6" w:space="0" w:color="000000"/>
                  </w:tcBorders>
                  <w:shd w:val="clear" w:color="auto" w:fill="DDE2F0"/>
                  <w:tcMar>
                    <w:top w:w="15" w:type="dxa"/>
                    <w:left w:w="30" w:type="dxa"/>
                    <w:bottom w:w="15" w:type="dxa"/>
                    <w:right w:w="30" w:type="dxa"/>
                  </w:tcMar>
                  <w:vAlign w:val="center"/>
                  <w:hideMark/>
                </w:tcPr>
                <w:p w:rsidR="004A7192" w:rsidRDefault="0063766A">
                  <w:pPr>
                    <w:rPr>
                      <w:rFonts w:ascii="Arial" w:eastAsia="Arial" w:hAnsi="Arial" w:cs="Arial"/>
                      <w:color w:val="000000"/>
                      <w:sz w:val="20"/>
                      <w:szCs w:val="20"/>
                    </w:rPr>
                  </w:pPr>
                  <w:r>
                    <w:rPr>
                      <w:rFonts w:ascii="Arial" w:eastAsia="Arial" w:hAnsi="Arial" w:cs="Arial"/>
                      <w:b/>
                      <w:bCs/>
                      <w:color w:val="000000"/>
                      <w:sz w:val="20"/>
                      <w:szCs w:val="20"/>
                    </w:rPr>
                    <w:t>Traditionally, the school division puts Spring Break on the first full week of April. To what degree would you support moving the spring break earlier?</w:t>
                  </w:r>
                </w:p>
              </w:tc>
            </w:tr>
            <w:tr w:rsidR="004A7192">
              <w:trPr>
                <w:trHeight w:val="225"/>
                <w:tblCellSpacing w:w="0" w:type="dxa"/>
              </w:trPr>
              <w:tc>
                <w:tcPr>
                  <w:tcW w:w="0" w:type="auto"/>
                  <w:tcBorders>
                    <w:top w:val="inset" w:sz="6" w:space="0" w:color="000000"/>
                    <w:left w:val="inset" w:sz="6" w:space="0" w:color="000000"/>
                    <w:bottom w:val="inset" w:sz="6" w:space="0" w:color="000000"/>
                    <w:right w:val="inset" w:sz="6" w:space="0" w:color="000000"/>
                  </w:tcBorders>
                  <w:tcMar>
                    <w:top w:w="15" w:type="dxa"/>
                    <w:left w:w="30" w:type="dxa"/>
                    <w:bottom w:w="15" w:type="dxa"/>
                    <w:right w:w="30" w:type="dxa"/>
                  </w:tcMar>
                  <w:hideMark/>
                </w:tcPr>
                <w:p w:rsidR="004A7192" w:rsidRDefault="0063766A">
                  <w:pPr>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extent cx="5857875" cy="2857500"/>
                        <wp:effectExtent l="0" t="0" r="0" b="0"/>
                        <wp:docPr id="100009" name="Picture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1"/>
                                <a:stretch>
                                  <a:fillRect/>
                                </a:stretch>
                              </pic:blipFill>
                              <pic:spPr>
                                <a:xfrm>
                                  <a:off x="0" y="0"/>
                                  <a:ext cx="5857875" cy="2857500"/>
                                </a:xfrm>
                                <a:prstGeom prst="rect">
                                  <a:avLst/>
                                </a:prstGeom>
                              </pic:spPr>
                            </pic:pic>
                          </a:graphicData>
                        </a:graphic>
                      </wp:inline>
                    </w:drawing>
                  </w:r>
                </w:p>
              </w:tc>
            </w:tr>
          </w:tbl>
          <w:p w:rsidR="004A7192" w:rsidRDefault="004A7192">
            <w:pPr>
              <w:rPr>
                <w:rFonts w:ascii="Arial" w:eastAsia="Arial" w:hAnsi="Arial" w:cs="Arial"/>
                <w:color w:val="000000"/>
                <w:sz w:val="20"/>
                <w:szCs w:val="20"/>
              </w:rPr>
            </w:pPr>
          </w:p>
        </w:tc>
      </w:tr>
    </w:tbl>
    <w:p w:rsidR="00513EFB" w:rsidRDefault="00513EFB">
      <w:pPr>
        <w:rPr>
          <w:rFonts w:ascii="Times New Roman" w:eastAsia="Times New Roman" w:hAnsi="Times New Roman"/>
        </w:rPr>
      </w:pPr>
    </w:p>
    <w:p w:rsidR="00513EFB" w:rsidRPr="00513EFB" w:rsidRDefault="00513EFB">
      <w:pPr>
        <w:rPr>
          <w:rFonts w:ascii="Arial" w:eastAsia="Times New Roman" w:hAnsi="Arial" w:cs="Arial"/>
        </w:rPr>
      </w:pPr>
    </w:p>
    <w:p w:rsidR="00513EFB" w:rsidRPr="00513EFB" w:rsidRDefault="00513EFB" w:rsidP="00513EFB">
      <w:pPr>
        <w:rPr>
          <w:rFonts w:ascii="Arial" w:hAnsi="Arial" w:cs="Arial"/>
        </w:rPr>
      </w:pPr>
      <w:r w:rsidRPr="00513EFB">
        <w:rPr>
          <w:rFonts w:ascii="Arial" w:hAnsi="Arial" w:cs="Arial"/>
        </w:rPr>
        <w:t>Comments about spring break:</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Generally, comments preferred a later spring break to have a chance at better weather for the break</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A later spring break provides days off during the longest stretch of continuous school days</w:t>
      </w:r>
    </w:p>
    <w:p w:rsidR="00513EFB" w:rsidRPr="00513EFB" w:rsidRDefault="00513EFB" w:rsidP="00513EFB">
      <w:pPr>
        <w:pStyle w:val="ListParagraph"/>
        <w:numPr>
          <w:ilvl w:val="0"/>
          <w:numId w:val="6"/>
        </w:numPr>
        <w:spacing w:after="160" w:line="259" w:lineRule="auto"/>
        <w:rPr>
          <w:rFonts w:ascii="Arial" w:hAnsi="Arial" w:cs="Arial"/>
          <w:sz w:val="24"/>
          <w:szCs w:val="24"/>
        </w:rPr>
      </w:pPr>
      <w:r w:rsidRPr="00513EFB">
        <w:rPr>
          <w:rFonts w:ascii="Arial" w:hAnsi="Arial" w:cs="Arial"/>
          <w:sz w:val="24"/>
          <w:szCs w:val="24"/>
        </w:rPr>
        <w:t>Does not align with UVA</w:t>
      </w:r>
    </w:p>
    <w:p w:rsidR="004A7192" w:rsidRDefault="00513EFB">
      <w:pPr>
        <w:rPr>
          <w:rFonts w:ascii="Times New Roman" w:eastAsia="Times New Roman" w:hAnsi="Times New Roman"/>
        </w:rPr>
      </w:pPr>
      <w:r>
        <w:rPr>
          <w:rFonts w:ascii="Times New Roman" w:eastAsia="Times New Roman" w:hAnsi="Times New Roman"/>
        </w:rPr>
        <w:br w:type="page"/>
      </w:r>
      <w:r>
        <w:rPr>
          <w:rFonts w:ascii="Times New Roman" w:eastAsia="Times New Roman" w:hAnsi="Times New Roman"/>
        </w:rPr>
        <w:lastRenderedPageBreak/>
        <w:t>Demographics of Respondents:</w:t>
      </w:r>
    </w:p>
    <w:p w:rsidR="00513EFB" w:rsidRDefault="00513EFB">
      <w:pPr>
        <w:rPr>
          <w:rFonts w:ascii="Times New Roman" w:eastAsia="Times New Roman" w:hAnsi="Times New Roman"/>
        </w:rPr>
      </w:pPr>
    </w:p>
    <w:tbl>
      <w:tblPr>
        <w:tblStyle w:val="style0"/>
        <w:tblW w:w="9285" w:type="dxa"/>
        <w:tblCellSpacing w:w="0" w:type="dxa"/>
        <w:tblInd w:w="38"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5E0" w:firstRow="1" w:lastRow="1" w:firstColumn="1" w:lastColumn="1" w:noHBand="0" w:noVBand="1"/>
      </w:tblPr>
      <w:tblGrid>
        <w:gridCol w:w="3713"/>
        <w:gridCol w:w="2786"/>
        <w:gridCol w:w="2786"/>
      </w:tblGrid>
      <w:tr w:rsidR="00513EFB" w:rsidTr="00CE58D2">
        <w:trPr>
          <w:trHeight w:val="225"/>
          <w:tblCellSpacing w:w="0" w:type="dxa"/>
        </w:trPr>
        <w:tc>
          <w:tcPr>
            <w:tcW w:w="0" w:type="auto"/>
            <w:gridSpan w:val="3"/>
            <w:tcBorders>
              <w:top w:val="inset" w:sz="6" w:space="0" w:color="000000"/>
              <w:left w:val="inset" w:sz="6" w:space="0" w:color="000000"/>
              <w:bottom w:val="inset" w:sz="6" w:space="0" w:color="000000"/>
              <w:right w:val="inset" w:sz="6" w:space="0" w:color="000000"/>
            </w:tcBorders>
            <w:shd w:val="clear" w:color="auto" w:fill="DDE2F0"/>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b/>
                <w:bCs/>
                <w:color w:val="000000"/>
                <w:sz w:val="20"/>
                <w:szCs w:val="20"/>
              </w:rPr>
              <w:t>I am:</w:t>
            </w:r>
          </w:p>
        </w:tc>
      </w:tr>
      <w:tr w:rsidR="00513EFB" w:rsidTr="00CE58D2">
        <w:trPr>
          <w:trHeight w:val="225"/>
          <w:tblCellSpacing w:w="0" w:type="dxa"/>
        </w:trPr>
        <w:tc>
          <w:tcPr>
            <w:tcW w:w="0" w:type="auto"/>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p>
        </w:tc>
        <w:tc>
          <w:tcPr>
            <w:tcW w:w="975"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Count</w:t>
            </w:r>
          </w:p>
        </w:tc>
        <w:tc>
          <w:tcPr>
            <w:tcW w:w="0" w:type="auto"/>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w:t>
            </w:r>
          </w:p>
        </w:tc>
      </w:tr>
      <w:tr w:rsidR="00513EFB" w:rsidTr="00CE58D2">
        <w:trPr>
          <w:trHeight w:val="225"/>
          <w:tblCellSpacing w:w="0" w:type="dxa"/>
        </w:trPr>
        <w:tc>
          <w:tcPr>
            <w:tcW w:w="2000" w:type="pct"/>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Albemarle County Community Member</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50</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2%</w:t>
            </w:r>
          </w:p>
        </w:tc>
      </w:tr>
      <w:tr w:rsidR="00513EFB" w:rsidTr="00CE58D2">
        <w:trPr>
          <w:trHeight w:val="225"/>
          <w:tblCellSpacing w:w="0" w:type="dxa"/>
        </w:trPr>
        <w:tc>
          <w:tcPr>
            <w:tcW w:w="2000" w:type="pct"/>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ACPS Employee</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547</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21%</w:t>
            </w:r>
          </w:p>
        </w:tc>
      </w:tr>
      <w:tr w:rsidR="00513EFB" w:rsidTr="00CE58D2">
        <w:trPr>
          <w:trHeight w:val="225"/>
          <w:tblCellSpacing w:w="0" w:type="dxa"/>
        </w:trPr>
        <w:tc>
          <w:tcPr>
            <w:tcW w:w="2000" w:type="pct"/>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ACPS Parent</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1,427</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56%</w:t>
            </w:r>
          </w:p>
        </w:tc>
      </w:tr>
      <w:tr w:rsidR="00513EFB" w:rsidTr="00CE58D2">
        <w:trPr>
          <w:trHeight w:val="225"/>
          <w:tblCellSpacing w:w="0" w:type="dxa"/>
        </w:trPr>
        <w:tc>
          <w:tcPr>
            <w:tcW w:w="2000" w:type="pct"/>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ACPS Parent &amp; Employee</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272</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11%</w:t>
            </w:r>
          </w:p>
        </w:tc>
      </w:tr>
      <w:tr w:rsidR="00513EFB" w:rsidTr="00CE58D2">
        <w:trPr>
          <w:trHeight w:val="225"/>
          <w:tblCellSpacing w:w="0" w:type="dxa"/>
        </w:trPr>
        <w:tc>
          <w:tcPr>
            <w:tcW w:w="2000" w:type="pct"/>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ACPS Student</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253</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10%</w:t>
            </w:r>
          </w:p>
        </w:tc>
      </w:tr>
      <w:tr w:rsidR="00513EFB" w:rsidTr="00CE58D2">
        <w:trPr>
          <w:trHeight w:val="225"/>
          <w:tblCellSpacing w:w="0" w:type="dxa"/>
        </w:trPr>
        <w:tc>
          <w:tcPr>
            <w:tcW w:w="2000" w:type="pct"/>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b/>
                <w:bCs/>
                <w:color w:val="000000"/>
                <w:sz w:val="20"/>
                <w:szCs w:val="20"/>
              </w:rPr>
              <w:t>Total Responses</w:t>
            </w:r>
          </w:p>
        </w:tc>
        <w:tc>
          <w:tcPr>
            <w:tcW w:w="975"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2,549</w:t>
            </w:r>
          </w:p>
        </w:tc>
        <w:tc>
          <w:tcPr>
            <w:tcW w:w="975"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 </w:t>
            </w:r>
          </w:p>
        </w:tc>
      </w:tr>
    </w:tbl>
    <w:p w:rsidR="00513EFB" w:rsidRDefault="00513EFB" w:rsidP="00513EFB">
      <w:pPr>
        <w:rPr>
          <w:rFonts w:ascii="Times New Roman" w:eastAsia="Times New Roman" w:hAnsi="Times New Roman"/>
        </w:rPr>
      </w:pPr>
    </w:p>
    <w:tbl>
      <w:tblPr>
        <w:tblStyle w:val="style0"/>
        <w:tblW w:w="9285" w:type="dxa"/>
        <w:tblCellSpacing w:w="0" w:type="dxa"/>
        <w:tblInd w:w="38"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5E0" w:firstRow="1" w:lastRow="1" w:firstColumn="1" w:lastColumn="1" w:noHBand="0" w:noVBand="1"/>
      </w:tblPr>
      <w:tblGrid>
        <w:gridCol w:w="3713"/>
        <w:gridCol w:w="2786"/>
        <w:gridCol w:w="2786"/>
      </w:tblGrid>
      <w:tr w:rsidR="00513EFB" w:rsidTr="00513EFB">
        <w:trPr>
          <w:trHeight w:val="225"/>
          <w:tblCellSpacing w:w="0" w:type="dxa"/>
        </w:trPr>
        <w:tc>
          <w:tcPr>
            <w:tcW w:w="9285" w:type="dxa"/>
            <w:gridSpan w:val="3"/>
            <w:tcBorders>
              <w:top w:val="inset" w:sz="6" w:space="0" w:color="000000"/>
              <w:left w:val="inset" w:sz="6" w:space="0" w:color="000000"/>
              <w:bottom w:val="inset" w:sz="6" w:space="0" w:color="000000"/>
              <w:right w:val="inset" w:sz="6" w:space="0" w:color="000000"/>
            </w:tcBorders>
            <w:shd w:val="clear" w:color="auto" w:fill="DDE2F0"/>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b/>
                <w:bCs/>
                <w:color w:val="000000"/>
                <w:sz w:val="20"/>
                <w:szCs w:val="20"/>
              </w:rPr>
              <w:t>Ethnicity/Race</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p>
        </w:tc>
        <w:tc>
          <w:tcPr>
            <w:tcW w:w="2786"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Count</w:t>
            </w:r>
          </w:p>
        </w:tc>
        <w:tc>
          <w:tcPr>
            <w:tcW w:w="2786"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Asian</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130</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5%</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Black/African American</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197</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8%</w:t>
            </w:r>
          </w:p>
        </w:tc>
      </w:tr>
      <w:tr w:rsidR="00513EFB" w:rsidTr="00513EFB">
        <w:trPr>
          <w:trHeight w:val="50"/>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Hispanic/Latino</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125</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5%</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Native American/Alaska Native</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25</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Native Hawaiian/</w:t>
            </w:r>
            <w:proofErr w:type="gramStart"/>
            <w:r>
              <w:rPr>
                <w:rFonts w:ascii="Arial" w:eastAsia="Arial" w:hAnsi="Arial" w:cs="Arial"/>
                <w:color w:val="000000"/>
                <w:sz w:val="20"/>
                <w:szCs w:val="20"/>
              </w:rPr>
              <w:t>Other</w:t>
            </w:r>
            <w:proofErr w:type="gramEnd"/>
            <w:r>
              <w:rPr>
                <w:rFonts w:ascii="Arial" w:eastAsia="Arial" w:hAnsi="Arial" w:cs="Arial"/>
                <w:color w:val="000000"/>
                <w:sz w:val="20"/>
                <w:szCs w:val="20"/>
              </w:rPr>
              <w:t xml:space="preserve"> Pacific Islander</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13</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White</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2,032</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85%</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b/>
                <w:bCs/>
                <w:color w:val="000000"/>
                <w:sz w:val="20"/>
                <w:szCs w:val="20"/>
              </w:rPr>
              <w:t>Total Unique Responses</w:t>
            </w:r>
          </w:p>
        </w:tc>
        <w:tc>
          <w:tcPr>
            <w:tcW w:w="2786"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2,390</w:t>
            </w:r>
          </w:p>
        </w:tc>
        <w:tc>
          <w:tcPr>
            <w:tcW w:w="2786"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 </w:t>
            </w:r>
          </w:p>
        </w:tc>
      </w:tr>
      <w:tr w:rsidR="00513EFB" w:rsidTr="00513EFB">
        <w:trPr>
          <w:trHeight w:val="225"/>
          <w:tblCellSpacing w:w="0" w:type="dxa"/>
        </w:trPr>
        <w:tc>
          <w:tcPr>
            <w:tcW w:w="9285" w:type="dxa"/>
            <w:gridSpan w:val="3"/>
            <w:tcBorders>
              <w:top w:val="inset" w:sz="6" w:space="0" w:color="000000"/>
              <w:left w:val="inset" w:sz="6" w:space="0" w:color="000000"/>
              <w:bottom w:val="inset" w:sz="6" w:space="0" w:color="000000"/>
              <w:right w:val="inset" w:sz="6" w:space="0" w:color="000000"/>
            </w:tcBorders>
            <w:shd w:val="clear" w:color="auto" w:fill="DDE2F0"/>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b/>
                <w:bCs/>
                <w:color w:val="000000"/>
                <w:sz w:val="20"/>
                <w:szCs w:val="20"/>
              </w:rPr>
              <w:t xml:space="preserve">Note: </w:t>
            </w:r>
            <w:r>
              <w:rPr>
                <w:rFonts w:ascii="Arial" w:eastAsia="Arial" w:hAnsi="Arial" w:cs="Arial"/>
                <w:color w:val="000000"/>
                <w:sz w:val="20"/>
                <w:szCs w:val="20"/>
              </w:rPr>
              <w:t>Because multiple answers per participant are possible, the total percentage may exceed 100%.</w:t>
            </w:r>
          </w:p>
        </w:tc>
      </w:tr>
    </w:tbl>
    <w:p w:rsidR="00513EFB" w:rsidRDefault="00513EFB" w:rsidP="00513EFB">
      <w:pPr>
        <w:rPr>
          <w:rFonts w:ascii="Times New Roman" w:eastAsia="Times New Roman" w:hAnsi="Times New Roman"/>
        </w:rPr>
      </w:pPr>
    </w:p>
    <w:tbl>
      <w:tblPr>
        <w:tblStyle w:val="style0"/>
        <w:tblW w:w="9285" w:type="dxa"/>
        <w:tblCellSpacing w:w="0" w:type="dxa"/>
        <w:tblInd w:w="38"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5E0" w:firstRow="1" w:lastRow="1" w:firstColumn="1" w:lastColumn="1" w:noHBand="0" w:noVBand="1"/>
      </w:tblPr>
      <w:tblGrid>
        <w:gridCol w:w="3713"/>
        <w:gridCol w:w="2786"/>
        <w:gridCol w:w="2786"/>
      </w:tblGrid>
      <w:tr w:rsidR="00513EFB" w:rsidTr="00CE58D2">
        <w:trPr>
          <w:trHeight w:val="225"/>
          <w:tblCellSpacing w:w="0" w:type="dxa"/>
        </w:trPr>
        <w:tc>
          <w:tcPr>
            <w:tcW w:w="0" w:type="auto"/>
            <w:gridSpan w:val="3"/>
            <w:tcBorders>
              <w:top w:val="inset" w:sz="6" w:space="0" w:color="000000"/>
              <w:left w:val="inset" w:sz="6" w:space="0" w:color="000000"/>
              <w:bottom w:val="inset" w:sz="6" w:space="0" w:color="000000"/>
              <w:right w:val="inset" w:sz="6" w:space="0" w:color="000000"/>
            </w:tcBorders>
            <w:shd w:val="clear" w:color="auto" w:fill="DDE2F0"/>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b/>
                <w:bCs/>
                <w:color w:val="000000"/>
                <w:sz w:val="20"/>
                <w:szCs w:val="20"/>
              </w:rPr>
              <w:t>Gender</w:t>
            </w:r>
          </w:p>
        </w:tc>
      </w:tr>
      <w:tr w:rsidR="00513EFB" w:rsidTr="00CE58D2">
        <w:trPr>
          <w:trHeight w:val="225"/>
          <w:tblCellSpacing w:w="0" w:type="dxa"/>
        </w:trPr>
        <w:tc>
          <w:tcPr>
            <w:tcW w:w="0" w:type="auto"/>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p>
        </w:tc>
        <w:tc>
          <w:tcPr>
            <w:tcW w:w="975"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Count</w:t>
            </w:r>
          </w:p>
        </w:tc>
        <w:tc>
          <w:tcPr>
            <w:tcW w:w="0" w:type="auto"/>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w:t>
            </w:r>
          </w:p>
        </w:tc>
      </w:tr>
      <w:tr w:rsidR="00513EFB" w:rsidTr="00CE58D2">
        <w:trPr>
          <w:trHeight w:val="225"/>
          <w:tblCellSpacing w:w="0" w:type="dxa"/>
        </w:trPr>
        <w:tc>
          <w:tcPr>
            <w:tcW w:w="2000" w:type="pct"/>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Female</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1,941</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80%</w:t>
            </w:r>
          </w:p>
        </w:tc>
      </w:tr>
      <w:tr w:rsidR="00513EFB" w:rsidTr="00CE58D2">
        <w:trPr>
          <w:trHeight w:val="225"/>
          <w:tblCellSpacing w:w="0" w:type="dxa"/>
        </w:trPr>
        <w:tc>
          <w:tcPr>
            <w:tcW w:w="2000" w:type="pct"/>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Male</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460</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19%</w:t>
            </w:r>
          </w:p>
        </w:tc>
      </w:tr>
      <w:tr w:rsidR="00513EFB" w:rsidTr="00CE58D2">
        <w:trPr>
          <w:trHeight w:val="225"/>
          <w:tblCellSpacing w:w="0" w:type="dxa"/>
        </w:trPr>
        <w:tc>
          <w:tcPr>
            <w:tcW w:w="2000" w:type="pct"/>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Non-binary</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28</w:t>
            </w:r>
          </w:p>
        </w:tc>
        <w:tc>
          <w:tcPr>
            <w:tcW w:w="975"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w:t>
            </w:r>
          </w:p>
        </w:tc>
      </w:tr>
      <w:tr w:rsidR="00513EFB" w:rsidTr="00CE58D2">
        <w:trPr>
          <w:trHeight w:val="225"/>
          <w:tblCellSpacing w:w="0" w:type="dxa"/>
        </w:trPr>
        <w:tc>
          <w:tcPr>
            <w:tcW w:w="2000" w:type="pct"/>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b/>
                <w:bCs/>
                <w:color w:val="000000"/>
                <w:sz w:val="20"/>
                <w:szCs w:val="20"/>
              </w:rPr>
              <w:t>Total Responses</w:t>
            </w:r>
          </w:p>
        </w:tc>
        <w:tc>
          <w:tcPr>
            <w:tcW w:w="975"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2,429</w:t>
            </w:r>
          </w:p>
        </w:tc>
        <w:tc>
          <w:tcPr>
            <w:tcW w:w="975"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 </w:t>
            </w:r>
          </w:p>
        </w:tc>
      </w:tr>
    </w:tbl>
    <w:p w:rsidR="00513EFB" w:rsidRDefault="00513EFB" w:rsidP="00513EFB">
      <w:pPr>
        <w:rPr>
          <w:rFonts w:ascii="Times New Roman" w:eastAsia="Times New Roman" w:hAnsi="Times New Roman"/>
        </w:rPr>
      </w:pPr>
    </w:p>
    <w:tbl>
      <w:tblPr>
        <w:tblStyle w:val="style0"/>
        <w:tblW w:w="9285" w:type="dxa"/>
        <w:tblCellSpacing w:w="0" w:type="dxa"/>
        <w:tblInd w:w="38"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5E0" w:firstRow="1" w:lastRow="1" w:firstColumn="1" w:lastColumn="1" w:noHBand="0" w:noVBand="1"/>
      </w:tblPr>
      <w:tblGrid>
        <w:gridCol w:w="3713"/>
        <w:gridCol w:w="2786"/>
        <w:gridCol w:w="2786"/>
      </w:tblGrid>
      <w:tr w:rsidR="00513EFB" w:rsidTr="00513EFB">
        <w:trPr>
          <w:trHeight w:val="225"/>
          <w:tblCellSpacing w:w="0" w:type="dxa"/>
        </w:trPr>
        <w:tc>
          <w:tcPr>
            <w:tcW w:w="9285" w:type="dxa"/>
            <w:gridSpan w:val="3"/>
            <w:tcBorders>
              <w:top w:val="inset" w:sz="6" w:space="0" w:color="000000"/>
              <w:left w:val="inset" w:sz="6" w:space="0" w:color="000000"/>
              <w:bottom w:val="inset" w:sz="6" w:space="0" w:color="000000"/>
              <w:right w:val="inset" w:sz="6" w:space="0" w:color="000000"/>
            </w:tcBorders>
            <w:shd w:val="clear" w:color="auto" w:fill="DDE2F0"/>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b/>
                <w:bCs/>
                <w:color w:val="000000"/>
                <w:sz w:val="20"/>
                <w:szCs w:val="20"/>
              </w:rPr>
              <w:t>In my household:</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p>
        </w:tc>
        <w:tc>
          <w:tcPr>
            <w:tcW w:w="2786"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Count</w:t>
            </w:r>
          </w:p>
        </w:tc>
        <w:tc>
          <w:tcPr>
            <w:tcW w:w="2786"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We primarily speak English</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2,279</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92%</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We primarily speak another language</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61</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2%</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We speak both English and another language</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124</w:t>
            </w:r>
          </w:p>
        </w:tc>
        <w:tc>
          <w:tcPr>
            <w:tcW w:w="2786" w:type="dxa"/>
            <w:tcBorders>
              <w:top w:val="inset" w:sz="6" w:space="0" w:color="000000"/>
              <w:left w:val="inset" w:sz="6" w:space="0" w:color="000000"/>
              <w:bottom w:val="inset" w:sz="6" w:space="0" w:color="000000"/>
              <w:right w:val="inset" w:sz="6" w:space="0" w:color="000000"/>
            </w:tcBorders>
            <w:shd w:val="clear" w:color="auto" w:fill="FAFDFD"/>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color w:val="000000"/>
                <w:sz w:val="20"/>
                <w:szCs w:val="20"/>
              </w:rPr>
              <w:t>5%</w:t>
            </w:r>
          </w:p>
        </w:tc>
      </w:tr>
      <w:tr w:rsidR="00513EFB" w:rsidTr="00513EFB">
        <w:trPr>
          <w:trHeight w:val="225"/>
          <w:tblCellSpacing w:w="0" w:type="dxa"/>
        </w:trPr>
        <w:tc>
          <w:tcPr>
            <w:tcW w:w="3713"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b/>
                <w:bCs/>
                <w:color w:val="000000"/>
                <w:sz w:val="20"/>
                <w:szCs w:val="20"/>
              </w:rPr>
              <w:t>Total Responses</w:t>
            </w:r>
          </w:p>
        </w:tc>
        <w:tc>
          <w:tcPr>
            <w:tcW w:w="2786"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jc w:val="center"/>
              <w:rPr>
                <w:rFonts w:ascii="Arial" w:eastAsia="Arial" w:hAnsi="Arial" w:cs="Arial"/>
                <w:color w:val="000000"/>
                <w:sz w:val="20"/>
                <w:szCs w:val="20"/>
              </w:rPr>
            </w:pPr>
            <w:r>
              <w:rPr>
                <w:rFonts w:ascii="Arial" w:eastAsia="Arial" w:hAnsi="Arial" w:cs="Arial"/>
                <w:b/>
                <w:bCs/>
                <w:color w:val="000000"/>
                <w:sz w:val="20"/>
                <w:szCs w:val="20"/>
              </w:rPr>
              <w:t>2,464</w:t>
            </w:r>
          </w:p>
        </w:tc>
        <w:tc>
          <w:tcPr>
            <w:tcW w:w="2786" w:type="dxa"/>
            <w:tcBorders>
              <w:top w:val="inset" w:sz="6" w:space="0" w:color="000000"/>
              <w:left w:val="inset" w:sz="6" w:space="0" w:color="000000"/>
              <w:bottom w:val="inset" w:sz="6" w:space="0" w:color="000000"/>
              <w:right w:val="inset" w:sz="6" w:space="0" w:color="000000"/>
            </w:tcBorders>
            <w:shd w:val="clear" w:color="auto" w:fill="EDF0F7"/>
            <w:tcMar>
              <w:top w:w="15" w:type="dxa"/>
              <w:left w:w="30" w:type="dxa"/>
              <w:bottom w:w="15" w:type="dxa"/>
              <w:right w:w="30" w:type="dxa"/>
            </w:tcMar>
            <w:vAlign w:val="center"/>
            <w:hideMark/>
          </w:tcPr>
          <w:p w:rsidR="00513EFB" w:rsidRDefault="00513EFB" w:rsidP="00CE58D2">
            <w:pPr>
              <w:rPr>
                <w:rFonts w:ascii="Arial" w:eastAsia="Arial" w:hAnsi="Arial" w:cs="Arial"/>
                <w:color w:val="000000"/>
                <w:sz w:val="20"/>
                <w:szCs w:val="20"/>
              </w:rPr>
            </w:pPr>
            <w:r>
              <w:rPr>
                <w:rFonts w:ascii="Arial" w:eastAsia="Arial" w:hAnsi="Arial" w:cs="Arial"/>
                <w:color w:val="000000"/>
                <w:sz w:val="20"/>
                <w:szCs w:val="20"/>
              </w:rPr>
              <w:t> </w:t>
            </w:r>
          </w:p>
        </w:tc>
      </w:tr>
    </w:tbl>
    <w:p w:rsidR="00513EFB" w:rsidRDefault="00513EFB">
      <w:pPr>
        <w:rPr>
          <w:rFonts w:ascii="Times New Roman" w:eastAsia="Times New Roman" w:hAnsi="Times New Roman"/>
        </w:rPr>
      </w:pPr>
    </w:p>
    <w:sectPr w:rsidR="00513EFB" w:rsidSect="00513EFB">
      <w:headerReference w:type="default" r:id="rId12"/>
      <w:footerReference w:type="default" r:id="rId13"/>
      <w:pgSz w:w="12240" w:h="15840" w:code="1"/>
      <w:pgMar w:top="1440" w:right="1440" w:bottom="1440" w:left="1440" w:header="0" w:footer="0" w:gutter="0"/>
      <w:paperSrc w:first="7" w:other="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01BD" w:rsidRDefault="00F501BD">
      <w:r>
        <w:separator/>
      </w:r>
    </w:p>
  </w:endnote>
  <w:endnote w:type="continuationSeparator" w:id="0">
    <w:p w:rsidR="00F501BD" w:rsidRDefault="00F50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624" w:rsidRDefault="0063766A" w:rsidP="002F1715">
    <w:pPr>
      <w:pStyle w:val="Footer"/>
      <w:jc w:val="right"/>
    </w:pPr>
    <w:r>
      <w:tab/>
    </w:r>
    <w:r>
      <w:tab/>
    </w:r>
    <w:r>
      <w:tab/>
    </w:r>
    <w:r>
      <w:fldChar w:fldCharType="begin"/>
    </w:r>
    <w:r>
      <w:instrText xml:space="preserve"> PAGE   \* MERGEFORMAT </w:instrText>
    </w:r>
    <w:r>
      <w:fldChar w:fldCharType="separate"/>
    </w:r>
    <w:r w:rsidR="00B86484">
      <w:rPr>
        <w:noProof/>
      </w:rPr>
      <w:t>1</w:t>
    </w:r>
    <w:r>
      <w:rPr>
        <w:noProof/>
      </w:rPr>
      <w:fldChar w:fldCharType="end"/>
    </w:r>
    <w:r w:rsidR="005D59EB">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01BD" w:rsidRDefault="00F501BD">
      <w:r>
        <w:separator/>
      </w:r>
    </w:p>
  </w:footnote>
  <w:footnote w:type="continuationSeparator" w:id="0">
    <w:p w:rsidR="00F501BD" w:rsidRDefault="00F50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F2B" w:rsidRDefault="00071F2B" w:rsidP="003B0E13">
    <w:pPr>
      <w:pStyle w:val="Header"/>
      <w:jc w:val="center"/>
      <w:rPr>
        <w:noProof/>
      </w:rPr>
    </w:pPr>
  </w:p>
  <w:p w:rsidR="00977A6B" w:rsidRDefault="007C4534" w:rsidP="003B0E13">
    <w:pPr>
      <w:pStyle w:val="Header"/>
      <w:jc w:val="center"/>
    </w:pPr>
    <w:r>
      <w:rPr>
        <w:noProof/>
      </w:rPr>
      <w:t>Calendar Draft 2</w:t>
    </w:r>
    <w:r w:rsidR="00071F2B">
      <w:rPr>
        <w:noProof/>
      </w:rPr>
      <w:t>02</w:t>
    </w:r>
    <w:r>
      <w:rPr>
        <w:noProof/>
      </w:rPr>
      <w:t>5-26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9563D"/>
    <w:multiLevelType w:val="hybridMultilevel"/>
    <w:tmpl w:val="596015F8"/>
    <w:lvl w:ilvl="0" w:tplc="EA102A2C">
      <w:start w:val="1"/>
      <w:numFmt w:val="bullet"/>
      <w:lvlText w:val=""/>
      <w:lvlJc w:val="left"/>
      <w:pPr>
        <w:tabs>
          <w:tab w:val="num" w:pos="720"/>
        </w:tabs>
        <w:ind w:left="720" w:hanging="360"/>
      </w:pPr>
      <w:rPr>
        <w:rFonts w:ascii="Wingdings" w:hAnsi="Wingdings" w:hint="default"/>
      </w:rPr>
    </w:lvl>
    <w:lvl w:ilvl="1" w:tplc="4E987C9E" w:tentative="1">
      <w:start w:val="1"/>
      <w:numFmt w:val="bullet"/>
      <w:lvlText w:val=""/>
      <w:lvlJc w:val="left"/>
      <w:pPr>
        <w:tabs>
          <w:tab w:val="num" w:pos="1440"/>
        </w:tabs>
        <w:ind w:left="1440" w:hanging="360"/>
      </w:pPr>
      <w:rPr>
        <w:rFonts w:ascii="Wingdings" w:hAnsi="Wingdings" w:hint="default"/>
      </w:rPr>
    </w:lvl>
    <w:lvl w:ilvl="2" w:tplc="3BDA9608" w:tentative="1">
      <w:start w:val="1"/>
      <w:numFmt w:val="bullet"/>
      <w:lvlText w:val=""/>
      <w:lvlJc w:val="left"/>
      <w:pPr>
        <w:tabs>
          <w:tab w:val="num" w:pos="2160"/>
        </w:tabs>
        <w:ind w:left="2160" w:hanging="360"/>
      </w:pPr>
      <w:rPr>
        <w:rFonts w:ascii="Wingdings" w:hAnsi="Wingdings" w:hint="default"/>
      </w:rPr>
    </w:lvl>
    <w:lvl w:ilvl="3" w:tplc="1840B6E6" w:tentative="1">
      <w:start w:val="1"/>
      <w:numFmt w:val="bullet"/>
      <w:lvlText w:val=""/>
      <w:lvlJc w:val="left"/>
      <w:pPr>
        <w:tabs>
          <w:tab w:val="num" w:pos="2880"/>
        </w:tabs>
        <w:ind w:left="2880" w:hanging="360"/>
      </w:pPr>
      <w:rPr>
        <w:rFonts w:ascii="Wingdings" w:hAnsi="Wingdings" w:hint="default"/>
      </w:rPr>
    </w:lvl>
    <w:lvl w:ilvl="4" w:tplc="1C30C678" w:tentative="1">
      <w:start w:val="1"/>
      <w:numFmt w:val="bullet"/>
      <w:lvlText w:val=""/>
      <w:lvlJc w:val="left"/>
      <w:pPr>
        <w:tabs>
          <w:tab w:val="num" w:pos="3600"/>
        </w:tabs>
        <w:ind w:left="3600" w:hanging="360"/>
      </w:pPr>
      <w:rPr>
        <w:rFonts w:ascii="Wingdings" w:hAnsi="Wingdings" w:hint="default"/>
      </w:rPr>
    </w:lvl>
    <w:lvl w:ilvl="5" w:tplc="787C9AEA" w:tentative="1">
      <w:start w:val="1"/>
      <w:numFmt w:val="bullet"/>
      <w:lvlText w:val=""/>
      <w:lvlJc w:val="left"/>
      <w:pPr>
        <w:tabs>
          <w:tab w:val="num" w:pos="4320"/>
        </w:tabs>
        <w:ind w:left="4320" w:hanging="360"/>
      </w:pPr>
      <w:rPr>
        <w:rFonts w:ascii="Wingdings" w:hAnsi="Wingdings" w:hint="default"/>
      </w:rPr>
    </w:lvl>
    <w:lvl w:ilvl="6" w:tplc="A628FFB0" w:tentative="1">
      <w:start w:val="1"/>
      <w:numFmt w:val="bullet"/>
      <w:lvlText w:val=""/>
      <w:lvlJc w:val="left"/>
      <w:pPr>
        <w:tabs>
          <w:tab w:val="num" w:pos="5040"/>
        </w:tabs>
        <w:ind w:left="5040" w:hanging="360"/>
      </w:pPr>
      <w:rPr>
        <w:rFonts w:ascii="Wingdings" w:hAnsi="Wingdings" w:hint="default"/>
      </w:rPr>
    </w:lvl>
    <w:lvl w:ilvl="7" w:tplc="8DF69E96" w:tentative="1">
      <w:start w:val="1"/>
      <w:numFmt w:val="bullet"/>
      <w:lvlText w:val=""/>
      <w:lvlJc w:val="left"/>
      <w:pPr>
        <w:tabs>
          <w:tab w:val="num" w:pos="5760"/>
        </w:tabs>
        <w:ind w:left="5760" w:hanging="360"/>
      </w:pPr>
      <w:rPr>
        <w:rFonts w:ascii="Wingdings" w:hAnsi="Wingdings" w:hint="default"/>
      </w:rPr>
    </w:lvl>
    <w:lvl w:ilvl="8" w:tplc="4C0CC2C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67665B"/>
    <w:multiLevelType w:val="hybridMultilevel"/>
    <w:tmpl w:val="E912FA10"/>
    <w:lvl w:ilvl="0" w:tplc="F27875E6">
      <w:start w:val="1"/>
      <w:numFmt w:val="bullet"/>
      <w:lvlText w:val=""/>
      <w:lvlJc w:val="left"/>
      <w:pPr>
        <w:tabs>
          <w:tab w:val="num" w:pos="720"/>
        </w:tabs>
        <w:ind w:left="720" w:hanging="360"/>
      </w:pPr>
      <w:rPr>
        <w:rFonts w:ascii="Wingdings" w:hAnsi="Wingdings" w:hint="default"/>
      </w:rPr>
    </w:lvl>
    <w:lvl w:ilvl="1" w:tplc="8334C77E" w:tentative="1">
      <w:start w:val="1"/>
      <w:numFmt w:val="bullet"/>
      <w:lvlText w:val=""/>
      <w:lvlJc w:val="left"/>
      <w:pPr>
        <w:tabs>
          <w:tab w:val="num" w:pos="1440"/>
        </w:tabs>
        <w:ind w:left="1440" w:hanging="360"/>
      </w:pPr>
      <w:rPr>
        <w:rFonts w:ascii="Wingdings" w:hAnsi="Wingdings" w:hint="default"/>
      </w:rPr>
    </w:lvl>
    <w:lvl w:ilvl="2" w:tplc="DB8AD0F8" w:tentative="1">
      <w:start w:val="1"/>
      <w:numFmt w:val="bullet"/>
      <w:lvlText w:val=""/>
      <w:lvlJc w:val="left"/>
      <w:pPr>
        <w:tabs>
          <w:tab w:val="num" w:pos="2160"/>
        </w:tabs>
        <w:ind w:left="2160" w:hanging="360"/>
      </w:pPr>
      <w:rPr>
        <w:rFonts w:ascii="Wingdings" w:hAnsi="Wingdings" w:hint="default"/>
      </w:rPr>
    </w:lvl>
    <w:lvl w:ilvl="3" w:tplc="3D6A68B2" w:tentative="1">
      <w:start w:val="1"/>
      <w:numFmt w:val="bullet"/>
      <w:lvlText w:val=""/>
      <w:lvlJc w:val="left"/>
      <w:pPr>
        <w:tabs>
          <w:tab w:val="num" w:pos="2880"/>
        </w:tabs>
        <w:ind w:left="2880" w:hanging="360"/>
      </w:pPr>
      <w:rPr>
        <w:rFonts w:ascii="Wingdings" w:hAnsi="Wingdings" w:hint="default"/>
      </w:rPr>
    </w:lvl>
    <w:lvl w:ilvl="4" w:tplc="F7285854" w:tentative="1">
      <w:start w:val="1"/>
      <w:numFmt w:val="bullet"/>
      <w:lvlText w:val=""/>
      <w:lvlJc w:val="left"/>
      <w:pPr>
        <w:tabs>
          <w:tab w:val="num" w:pos="3600"/>
        </w:tabs>
        <w:ind w:left="3600" w:hanging="360"/>
      </w:pPr>
      <w:rPr>
        <w:rFonts w:ascii="Wingdings" w:hAnsi="Wingdings" w:hint="default"/>
      </w:rPr>
    </w:lvl>
    <w:lvl w:ilvl="5" w:tplc="22A0C85A" w:tentative="1">
      <w:start w:val="1"/>
      <w:numFmt w:val="bullet"/>
      <w:lvlText w:val=""/>
      <w:lvlJc w:val="left"/>
      <w:pPr>
        <w:tabs>
          <w:tab w:val="num" w:pos="4320"/>
        </w:tabs>
        <w:ind w:left="4320" w:hanging="360"/>
      </w:pPr>
      <w:rPr>
        <w:rFonts w:ascii="Wingdings" w:hAnsi="Wingdings" w:hint="default"/>
      </w:rPr>
    </w:lvl>
    <w:lvl w:ilvl="6" w:tplc="9936403C" w:tentative="1">
      <w:start w:val="1"/>
      <w:numFmt w:val="bullet"/>
      <w:lvlText w:val=""/>
      <w:lvlJc w:val="left"/>
      <w:pPr>
        <w:tabs>
          <w:tab w:val="num" w:pos="5040"/>
        </w:tabs>
        <w:ind w:left="5040" w:hanging="360"/>
      </w:pPr>
      <w:rPr>
        <w:rFonts w:ascii="Wingdings" w:hAnsi="Wingdings" w:hint="default"/>
      </w:rPr>
    </w:lvl>
    <w:lvl w:ilvl="7" w:tplc="AFEEBE3C" w:tentative="1">
      <w:start w:val="1"/>
      <w:numFmt w:val="bullet"/>
      <w:lvlText w:val=""/>
      <w:lvlJc w:val="left"/>
      <w:pPr>
        <w:tabs>
          <w:tab w:val="num" w:pos="5760"/>
        </w:tabs>
        <w:ind w:left="5760" w:hanging="360"/>
      </w:pPr>
      <w:rPr>
        <w:rFonts w:ascii="Wingdings" w:hAnsi="Wingdings" w:hint="default"/>
      </w:rPr>
    </w:lvl>
    <w:lvl w:ilvl="8" w:tplc="A426B81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FD7058B"/>
    <w:multiLevelType w:val="hybridMultilevel"/>
    <w:tmpl w:val="0DDE56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4C1E93"/>
    <w:multiLevelType w:val="hybridMultilevel"/>
    <w:tmpl w:val="6488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547C60"/>
    <w:multiLevelType w:val="hybridMultilevel"/>
    <w:tmpl w:val="7952BBF8"/>
    <w:lvl w:ilvl="0" w:tplc="00CCCFA8">
      <w:start w:val="1"/>
      <w:numFmt w:val="bullet"/>
      <w:lvlText w:val=""/>
      <w:lvlJc w:val="left"/>
      <w:pPr>
        <w:tabs>
          <w:tab w:val="num" w:pos="720"/>
        </w:tabs>
        <w:ind w:left="720" w:hanging="360"/>
      </w:pPr>
      <w:rPr>
        <w:rFonts w:ascii="Wingdings" w:hAnsi="Wingdings" w:hint="default"/>
      </w:rPr>
    </w:lvl>
    <w:lvl w:ilvl="1" w:tplc="F696844C" w:tentative="1">
      <w:start w:val="1"/>
      <w:numFmt w:val="bullet"/>
      <w:lvlText w:val=""/>
      <w:lvlJc w:val="left"/>
      <w:pPr>
        <w:tabs>
          <w:tab w:val="num" w:pos="1440"/>
        </w:tabs>
        <w:ind w:left="1440" w:hanging="360"/>
      </w:pPr>
      <w:rPr>
        <w:rFonts w:ascii="Wingdings" w:hAnsi="Wingdings" w:hint="default"/>
      </w:rPr>
    </w:lvl>
    <w:lvl w:ilvl="2" w:tplc="ECB6ABB2" w:tentative="1">
      <w:start w:val="1"/>
      <w:numFmt w:val="bullet"/>
      <w:lvlText w:val=""/>
      <w:lvlJc w:val="left"/>
      <w:pPr>
        <w:tabs>
          <w:tab w:val="num" w:pos="2160"/>
        </w:tabs>
        <w:ind w:left="2160" w:hanging="360"/>
      </w:pPr>
      <w:rPr>
        <w:rFonts w:ascii="Wingdings" w:hAnsi="Wingdings" w:hint="default"/>
      </w:rPr>
    </w:lvl>
    <w:lvl w:ilvl="3" w:tplc="47BC6538" w:tentative="1">
      <w:start w:val="1"/>
      <w:numFmt w:val="bullet"/>
      <w:lvlText w:val=""/>
      <w:lvlJc w:val="left"/>
      <w:pPr>
        <w:tabs>
          <w:tab w:val="num" w:pos="2880"/>
        </w:tabs>
        <w:ind w:left="2880" w:hanging="360"/>
      </w:pPr>
      <w:rPr>
        <w:rFonts w:ascii="Wingdings" w:hAnsi="Wingdings" w:hint="default"/>
      </w:rPr>
    </w:lvl>
    <w:lvl w:ilvl="4" w:tplc="8C1EE146" w:tentative="1">
      <w:start w:val="1"/>
      <w:numFmt w:val="bullet"/>
      <w:lvlText w:val=""/>
      <w:lvlJc w:val="left"/>
      <w:pPr>
        <w:tabs>
          <w:tab w:val="num" w:pos="3600"/>
        </w:tabs>
        <w:ind w:left="3600" w:hanging="360"/>
      </w:pPr>
      <w:rPr>
        <w:rFonts w:ascii="Wingdings" w:hAnsi="Wingdings" w:hint="default"/>
      </w:rPr>
    </w:lvl>
    <w:lvl w:ilvl="5" w:tplc="D1C89E08" w:tentative="1">
      <w:start w:val="1"/>
      <w:numFmt w:val="bullet"/>
      <w:lvlText w:val=""/>
      <w:lvlJc w:val="left"/>
      <w:pPr>
        <w:tabs>
          <w:tab w:val="num" w:pos="4320"/>
        </w:tabs>
        <w:ind w:left="4320" w:hanging="360"/>
      </w:pPr>
      <w:rPr>
        <w:rFonts w:ascii="Wingdings" w:hAnsi="Wingdings" w:hint="default"/>
      </w:rPr>
    </w:lvl>
    <w:lvl w:ilvl="6" w:tplc="41885FD4" w:tentative="1">
      <w:start w:val="1"/>
      <w:numFmt w:val="bullet"/>
      <w:lvlText w:val=""/>
      <w:lvlJc w:val="left"/>
      <w:pPr>
        <w:tabs>
          <w:tab w:val="num" w:pos="5040"/>
        </w:tabs>
        <w:ind w:left="5040" w:hanging="360"/>
      </w:pPr>
      <w:rPr>
        <w:rFonts w:ascii="Wingdings" w:hAnsi="Wingdings" w:hint="default"/>
      </w:rPr>
    </w:lvl>
    <w:lvl w:ilvl="7" w:tplc="9CA4EB36" w:tentative="1">
      <w:start w:val="1"/>
      <w:numFmt w:val="bullet"/>
      <w:lvlText w:val=""/>
      <w:lvlJc w:val="left"/>
      <w:pPr>
        <w:tabs>
          <w:tab w:val="num" w:pos="5760"/>
        </w:tabs>
        <w:ind w:left="5760" w:hanging="360"/>
      </w:pPr>
      <w:rPr>
        <w:rFonts w:ascii="Wingdings" w:hAnsi="Wingdings" w:hint="default"/>
      </w:rPr>
    </w:lvl>
    <w:lvl w:ilvl="8" w:tplc="169A637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DFE3E66"/>
    <w:multiLevelType w:val="hybridMultilevel"/>
    <w:tmpl w:val="39409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EB2"/>
    <w:rsid w:val="00022BB5"/>
    <w:rsid w:val="00071F2B"/>
    <w:rsid w:val="00072EF4"/>
    <w:rsid w:val="00093BE3"/>
    <w:rsid w:val="000C2920"/>
    <w:rsid w:val="000C5684"/>
    <w:rsid w:val="000D70DE"/>
    <w:rsid w:val="000F7FFA"/>
    <w:rsid w:val="0012029A"/>
    <w:rsid w:val="00166E58"/>
    <w:rsid w:val="001738D9"/>
    <w:rsid w:val="00195351"/>
    <w:rsid w:val="001B5AE4"/>
    <w:rsid w:val="00271CC7"/>
    <w:rsid w:val="00290C90"/>
    <w:rsid w:val="002D45DA"/>
    <w:rsid w:val="002F1715"/>
    <w:rsid w:val="00367CE1"/>
    <w:rsid w:val="00375B83"/>
    <w:rsid w:val="003B0E13"/>
    <w:rsid w:val="003F67D9"/>
    <w:rsid w:val="004271AA"/>
    <w:rsid w:val="00481244"/>
    <w:rsid w:val="00493870"/>
    <w:rsid w:val="004A7192"/>
    <w:rsid w:val="004C04F6"/>
    <w:rsid w:val="00513EFB"/>
    <w:rsid w:val="0058360B"/>
    <w:rsid w:val="005D59EB"/>
    <w:rsid w:val="005F57DC"/>
    <w:rsid w:val="00630D55"/>
    <w:rsid w:val="0063766A"/>
    <w:rsid w:val="00640BE0"/>
    <w:rsid w:val="00652987"/>
    <w:rsid w:val="006579E8"/>
    <w:rsid w:val="00703F33"/>
    <w:rsid w:val="00732945"/>
    <w:rsid w:val="00741B04"/>
    <w:rsid w:val="00762D12"/>
    <w:rsid w:val="00777ED9"/>
    <w:rsid w:val="007C4534"/>
    <w:rsid w:val="007E2CA4"/>
    <w:rsid w:val="008061AC"/>
    <w:rsid w:val="00824486"/>
    <w:rsid w:val="00852DA7"/>
    <w:rsid w:val="008642C1"/>
    <w:rsid w:val="008947AA"/>
    <w:rsid w:val="00895252"/>
    <w:rsid w:val="008F623F"/>
    <w:rsid w:val="00905C74"/>
    <w:rsid w:val="00945856"/>
    <w:rsid w:val="00977A6B"/>
    <w:rsid w:val="009933FD"/>
    <w:rsid w:val="009B08C8"/>
    <w:rsid w:val="009D3C77"/>
    <w:rsid w:val="009F0115"/>
    <w:rsid w:val="009F6CB3"/>
    <w:rsid w:val="00A14AFA"/>
    <w:rsid w:val="00A23842"/>
    <w:rsid w:val="00A26C2D"/>
    <w:rsid w:val="00A32E12"/>
    <w:rsid w:val="00A363B9"/>
    <w:rsid w:val="00A40ECC"/>
    <w:rsid w:val="00A41A32"/>
    <w:rsid w:val="00A71F9F"/>
    <w:rsid w:val="00A86D06"/>
    <w:rsid w:val="00A94AEA"/>
    <w:rsid w:val="00AA334E"/>
    <w:rsid w:val="00AB115F"/>
    <w:rsid w:val="00AB66D1"/>
    <w:rsid w:val="00B24607"/>
    <w:rsid w:val="00B26838"/>
    <w:rsid w:val="00B43A45"/>
    <w:rsid w:val="00B52E44"/>
    <w:rsid w:val="00B56267"/>
    <w:rsid w:val="00B637C4"/>
    <w:rsid w:val="00B86484"/>
    <w:rsid w:val="00BB3363"/>
    <w:rsid w:val="00BF3914"/>
    <w:rsid w:val="00C12207"/>
    <w:rsid w:val="00C53354"/>
    <w:rsid w:val="00C97A55"/>
    <w:rsid w:val="00CB215F"/>
    <w:rsid w:val="00D23624"/>
    <w:rsid w:val="00D72DE4"/>
    <w:rsid w:val="00D952E2"/>
    <w:rsid w:val="00DB6908"/>
    <w:rsid w:val="00E10847"/>
    <w:rsid w:val="00E660C5"/>
    <w:rsid w:val="00E76EB2"/>
    <w:rsid w:val="00EB5415"/>
    <w:rsid w:val="00EE5AEF"/>
    <w:rsid w:val="00F2269F"/>
    <w:rsid w:val="00F36911"/>
    <w:rsid w:val="00F501BD"/>
    <w:rsid w:val="00F57D15"/>
    <w:rsid w:val="00F64872"/>
    <w:rsid w:val="00F821EC"/>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54455B"/>
  <w15:docId w15:val="{F4AED094-E407-4CE6-AFD6-1ACB241AD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lang w:val="x-none" w:eastAsia="x-none"/>
    </w:rPr>
  </w:style>
  <w:style w:type="character" w:customStyle="1" w:styleId="BalloonTextChar">
    <w:name w:val="Balloon Text Char"/>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977A6B"/>
    <w:pPr>
      <w:tabs>
        <w:tab w:val="center" w:pos="4513"/>
        <w:tab w:val="right" w:pos="9026"/>
      </w:tabs>
    </w:pPr>
  </w:style>
  <w:style w:type="character" w:customStyle="1" w:styleId="HeaderChar">
    <w:name w:val="Header Char"/>
    <w:link w:val="Header"/>
    <w:uiPriority w:val="99"/>
    <w:rsid w:val="00977A6B"/>
    <w:rPr>
      <w:sz w:val="24"/>
      <w:szCs w:val="24"/>
      <w:lang w:val="en-US" w:eastAsia="en-US"/>
    </w:rPr>
  </w:style>
  <w:style w:type="paragraph" w:styleId="Footer">
    <w:name w:val="footer"/>
    <w:basedOn w:val="Normal"/>
    <w:link w:val="FooterChar"/>
    <w:uiPriority w:val="99"/>
    <w:unhideWhenUsed/>
    <w:rsid w:val="00977A6B"/>
    <w:pPr>
      <w:tabs>
        <w:tab w:val="center" w:pos="4513"/>
        <w:tab w:val="right" w:pos="9026"/>
      </w:tabs>
    </w:pPr>
  </w:style>
  <w:style w:type="character" w:customStyle="1" w:styleId="FooterChar">
    <w:name w:val="Footer Char"/>
    <w:link w:val="Footer"/>
    <w:uiPriority w:val="99"/>
    <w:rsid w:val="00977A6B"/>
    <w:rPr>
      <w:sz w:val="24"/>
      <w:szCs w:val="24"/>
      <w:lang w:val="en-US" w:eastAsia="en-US"/>
    </w:rPr>
  </w:style>
  <w:style w:type="paragraph" w:customStyle="1" w:styleId="fontrepdetails">
    <w:name w:val="fontrepdetails"/>
    <w:basedOn w:val="Normal"/>
    <w:rPr>
      <w:rFonts w:ascii="Arial" w:eastAsia="Arial" w:hAnsi="Arial" w:cs="Arial"/>
      <w:color w:val="000000"/>
      <w:sz w:val="20"/>
      <w:szCs w:val="20"/>
    </w:rPr>
  </w:style>
  <w:style w:type="table" w:customStyle="1" w:styleId="style0">
    <w:name w:val="style0"/>
    <w:basedOn w:val="TableNormal"/>
    <w:tblPr/>
  </w:style>
  <w:style w:type="paragraph" w:customStyle="1" w:styleId="bg-bluelight">
    <w:name w:val="bg-bluelight"/>
    <w:basedOn w:val="Normal"/>
    <w:pPr>
      <w:shd w:val="clear" w:color="auto" w:fill="DDE2F0"/>
    </w:pPr>
    <w:rPr>
      <w:shd w:val="clear" w:color="auto" w:fill="DDE2F0"/>
    </w:rPr>
  </w:style>
  <w:style w:type="character" w:customStyle="1" w:styleId="fontrepdetailsCharacter">
    <w:name w:val="fontrepdetails Character"/>
    <w:basedOn w:val="DefaultParagraphFont"/>
    <w:rPr>
      <w:rFonts w:ascii="Arial" w:eastAsia="Arial"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1209_26 zarca segmentation cover</Template>
  <TotalTime>2</TotalTime>
  <Pages>5</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jjoshi</dc:creator>
  <cp:lastModifiedBy>Chris Gilman</cp:lastModifiedBy>
  <cp:revision>3</cp:revision>
  <cp:lastPrinted>2012-09-21T04:57:00Z</cp:lastPrinted>
  <dcterms:created xsi:type="dcterms:W3CDTF">2024-10-10T10:06:00Z</dcterms:created>
  <dcterms:modified xsi:type="dcterms:W3CDTF">2024-10-10T10:08:00Z</dcterms:modified>
</cp:coreProperties>
</file>