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3B46" w:rsidRDefault="003508C2">
      <w:pPr>
        <w:spacing w:after="12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Altamaha Instructional Programs FY’2</w:t>
      </w:r>
      <w:r w:rsidR="0023399B">
        <w:rPr>
          <w:rFonts w:ascii="Times New Roman" w:eastAsia="Times New Roman" w:hAnsi="Times New Roman" w:cs="Times New Roman"/>
          <w:b/>
          <w:sz w:val="36"/>
          <w:szCs w:val="36"/>
        </w:rPr>
        <w:t>5</w:t>
      </w:r>
    </w:p>
    <w:p w:rsidR="00E63B46" w:rsidRDefault="003508C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Resources used to Teach Standards</w:t>
      </w:r>
    </w:p>
    <w:tbl>
      <w:tblPr>
        <w:tblStyle w:val="a"/>
        <w:tblW w:w="14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2"/>
        <w:gridCol w:w="1629"/>
        <w:gridCol w:w="1669"/>
        <w:gridCol w:w="1167"/>
        <w:gridCol w:w="2131"/>
        <w:gridCol w:w="3298"/>
        <w:gridCol w:w="3301"/>
      </w:tblGrid>
      <w:tr w:rsidR="00E63B46">
        <w:trPr>
          <w:trHeight w:val="310"/>
        </w:trPr>
        <w:tc>
          <w:tcPr>
            <w:tcW w:w="2981" w:type="dxa"/>
            <w:gridSpan w:val="2"/>
            <w:tcBorders>
              <w:right w:val="nil"/>
            </w:tcBorders>
            <w:shd w:val="clear" w:color="auto" w:fill="D9D9D9"/>
          </w:tcPr>
          <w:p w:rsidR="00E63B46" w:rsidRDefault="003508C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Grade: Kindergarten</w:t>
            </w:r>
          </w:p>
        </w:tc>
        <w:tc>
          <w:tcPr>
            <w:tcW w:w="2836" w:type="dxa"/>
            <w:gridSpan w:val="2"/>
            <w:tcBorders>
              <w:left w:val="nil"/>
              <w:right w:val="nil"/>
            </w:tcBorders>
            <w:shd w:val="clear" w:color="auto" w:fill="D9D9D9"/>
          </w:tcPr>
          <w:p w:rsidR="00E63B46" w:rsidRDefault="003508C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Year: 202</w:t>
            </w:r>
            <w:r w:rsidR="0023399B">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-202</w:t>
            </w:r>
            <w:r w:rsidR="0023399B">
              <w:rPr>
                <w:rFonts w:ascii="Times New Roman" w:eastAsia="Times New Roman" w:hAnsi="Times New Roman" w:cs="Times New Roman"/>
                <w:b/>
                <w:sz w:val="24"/>
                <w:szCs w:val="24"/>
              </w:rPr>
              <w:t>5</w:t>
            </w:r>
          </w:p>
        </w:tc>
        <w:tc>
          <w:tcPr>
            <w:tcW w:w="8730" w:type="dxa"/>
            <w:gridSpan w:val="3"/>
            <w:tcBorders>
              <w:left w:val="nil"/>
            </w:tcBorders>
            <w:shd w:val="clear" w:color="auto" w:fill="D9D9D9"/>
          </w:tcPr>
          <w:p w:rsidR="00E63B46" w:rsidRDefault="003508C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HR Teachers: D. Britt, A. Coleman, &amp; S. Spainhoward</w:t>
            </w:r>
          </w:p>
        </w:tc>
      </w:tr>
      <w:tr w:rsidR="00E63B46">
        <w:trPr>
          <w:trHeight w:val="593"/>
        </w:trPr>
        <w:tc>
          <w:tcPr>
            <w:tcW w:w="1352" w:type="dxa"/>
            <w:vAlign w:val="center"/>
          </w:tcPr>
          <w:p w:rsidR="00E63B46" w:rsidRDefault="00E63B46">
            <w:pPr>
              <w:jc w:val="center"/>
              <w:rPr>
                <w:rFonts w:ascii="Times New Roman" w:eastAsia="Times New Roman" w:hAnsi="Times New Roman" w:cs="Times New Roman"/>
                <w:b/>
                <w:sz w:val="24"/>
                <w:szCs w:val="24"/>
              </w:rPr>
            </w:pPr>
          </w:p>
        </w:tc>
        <w:tc>
          <w:tcPr>
            <w:tcW w:w="3298" w:type="dxa"/>
            <w:gridSpan w:val="2"/>
            <w:vAlign w:val="center"/>
          </w:tcPr>
          <w:p w:rsidR="00E63B46" w:rsidRDefault="003508C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ELA (</w:t>
            </w:r>
            <w:r>
              <w:rPr>
                <w:rFonts w:ascii="Times New Roman" w:eastAsia="Times New Roman" w:hAnsi="Times New Roman" w:cs="Times New Roman"/>
                <w:b/>
                <w:i/>
                <w:sz w:val="24"/>
                <w:szCs w:val="24"/>
              </w:rPr>
              <w:t>Reading, Spelling, Language, &amp; Writing)</w:t>
            </w:r>
          </w:p>
        </w:tc>
        <w:tc>
          <w:tcPr>
            <w:tcW w:w="3298" w:type="dxa"/>
            <w:gridSpan w:val="2"/>
            <w:vAlign w:val="center"/>
          </w:tcPr>
          <w:p w:rsidR="00E63B46" w:rsidRDefault="003508C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Math</w:t>
            </w:r>
          </w:p>
        </w:tc>
        <w:tc>
          <w:tcPr>
            <w:tcW w:w="3298" w:type="dxa"/>
            <w:vAlign w:val="center"/>
          </w:tcPr>
          <w:p w:rsidR="00E63B46" w:rsidRDefault="003508C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Science</w:t>
            </w:r>
          </w:p>
        </w:tc>
        <w:tc>
          <w:tcPr>
            <w:tcW w:w="3301" w:type="dxa"/>
            <w:vAlign w:val="center"/>
          </w:tcPr>
          <w:p w:rsidR="00E63B46" w:rsidRDefault="003508C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Social Studies</w:t>
            </w:r>
          </w:p>
        </w:tc>
      </w:tr>
      <w:tr w:rsidR="00E63B46">
        <w:trPr>
          <w:trHeight w:val="1185"/>
        </w:trPr>
        <w:tc>
          <w:tcPr>
            <w:tcW w:w="1352" w:type="dxa"/>
            <w:vAlign w:val="center"/>
          </w:tcPr>
          <w:p w:rsidR="00E63B46" w:rsidRDefault="003508C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Tier I</w:t>
            </w:r>
          </w:p>
        </w:tc>
        <w:tc>
          <w:tcPr>
            <w:tcW w:w="3298" w:type="dxa"/>
            <w:gridSpan w:val="2"/>
          </w:tcPr>
          <w:p w:rsidR="00E63B46" w:rsidRDefault="003508C2">
            <w:pPr>
              <w:rPr>
                <w:rFonts w:ascii="Times New Roman" w:eastAsia="Times New Roman" w:hAnsi="Times New Roman" w:cs="Times New Roman"/>
                <w:sz w:val="24"/>
                <w:szCs w:val="24"/>
              </w:rPr>
            </w:pPr>
            <w:r>
              <w:rPr>
                <w:rFonts w:ascii="Times New Roman" w:eastAsia="Times New Roman" w:hAnsi="Times New Roman" w:cs="Times New Roman"/>
                <w:sz w:val="24"/>
                <w:szCs w:val="24"/>
              </w:rPr>
              <w:t>Saxon Phonics</w:t>
            </w:r>
          </w:p>
          <w:p w:rsidR="00E63B46" w:rsidRDefault="003508C2">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Heggerty</w:t>
            </w:r>
            <w:proofErr w:type="spellEnd"/>
          </w:p>
          <w:p w:rsidR="00E63B46" w:rsidRDefault="00C630C0">
            <w:pPr>
              <w:rPr>
                <w:rFonts w:ascii="Times New Roman" w:eastAsia="Times New Roman" w:hAnsi="Times New Roman" w:cs="Times New Roman"/>
                <w:sz w:val="24"/>
                <w:szCs w:val="24"/>
              </w:rPr>
            </w:pPr>
            <w:hyperlink r:id="rId5">
              <w:r w:rsidR="003508C2">
                <w:rPr>
                  <w:rFonts w:ascii="Times New Roman" w:eastAsia="Times New Roman" w:hAnsi="Times New Roman" w:cs="Times New Roman"/>
                  <w:color w:val="1155CC"/>
                  <w:sz w:val="24"/>
                  <w:szCs w:val="24"/>
                  <w:u w:val="single"/>
                </w:rPr>
                <w:t>ELA-Kindergarten-Standards.pdf (georgiastandards.org)</w:t>
              </w:r>
            </w:hyperlink>
          </w:p>
        </w:tc>
        <w:tc>
          <w:tcPr>
            <w:tcW w:w="3298" w:type="dxa"/>
            <w:gridSpan w:val="2"/>
          </w:tcPr>
          <w:p w:rsidR="00E63B46" w:rsidRDefault="00C630C0">
            <w:pPr>
              <w:rPr>
                <w:rFonts w:ascii="Times New Roman" w:eastAsia="Times New Roman" w:hAnsi="Times New Roman" w:cs="Times New Roman"/>
                <w:sz w:val="24"/>
                <w:szCs w:val="24"/>
              </w:rPr>
            </w:pPr>
            <w:hyperlink r:id="rId6">
              <w:proofErr w:type="spellStart"/>
              <w:r w:rsidR="00050897">
                <w:rPr>
                  <w:rFonts w:ascii="Times New Roman" w:eastAsia="Times New Roman" w:hAnsi="Times New Roman" w:cs="Times New Roman"/>
                  <w:color w:val="1155CC"/>
                  <w:sz w:val="24"/>
                  <w:szCs w:val="24"/>
                  <w:u w:val="single"/>
                </w:rPr>
                <w:t>Savvas</w:t>
              </w:r>
              <w:proofErr w:type="spellEnd"/>
            </w:hyperlink>
            <w:r w:rsidR="00050897">
              <w:rPr>
                <w:rFonts w:ascii="Times New Roman" w:eastAsia="Times New Roman" w:hAnsi="Times New Roman" w:cs="Times New Roman"/>
                <w:color w:val="1155CC"/>
                <w:sz w:val="24"/>
                <w:szCs w:val="24"/>
                <w:u w:val="single"/>
              </w:rPr>
              <w:t xml:space="preserve"> Envision</w:t>
            </w:r>
          </w:p>
          <w:p w:rsidR="00E63B46" w:rsidRDefault="00E63B46">
            <w:pPr>
              <w:rPr>
                <w:rFonts w:ascii="Times New Roman" w:eastAsia="Times New Roman" w:hAnsi="Times New Roman" w:cs="Times New Roman"/>
                <w:sz w:val="24"/>
                <w:szCs w:val="24"/>
              </w:rPr>
            </w:pPr>
          </w:p>
          <w:p w:rsidR="00E63B46" w:rsidRDefault="00050897">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Savvas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SuccessMaker</w:t>
            </w:r>
            <w:proofErr w:type="spellEnd"/>
          </w:p>
        </w:tc>
        <w:tc>
          <w:tcPr>
            <w:tcW w:w="3298" w:type="dxa"/>
            <w:shd w:val="clear" w:color="auto" w:fill="auto"/>
          </w:tcPr>
          <w:p w:rsidR="00E63B46" w:rsidRDefault="00C630C0">
            <w:pPr>
              <w:rPr>
                <w:rFonts w:ascii="Times New Roman" w:eastAsia="Times New Roman" w:hAnsi="Times New Roman" w:cs="Times New Roman"/>
                <w:sz w:val="24"/>
                <w:szCs w:val="24"/>
              </w:rPr>
            </w:pPr>
            <w:hyperlink r:id="rId7">
              <w:r w:rsidR="003508C2">
                <w:rPr>
                  <w:rFonts w:ascii="Times New Roman" w:eastAsia="Times New Roman" w:hAnsi="Times New Roman" w:cs="Times New Roman"/>
                  <w:color w:val="1155CC"/>
                  <w:sz w:val="24"/>
                  <w:szCs w:val="24"/>
                  <w:u w:val="single"/>
                </w:rPr>
                <w:t>Kindergarten General Curriculum Map.pdf (gadoe.org)</w:t>
              </w:r>
            </w:hyperlink>
          </w:p>
        </w:tc>
        <w:tc>
          <w:tcPr>
            <w:tcW w:w="3301" w:type="dxa"/>
            <w:shd w:val="clear" w:color="auto" w:fill="auto"/>
          </w:tcPr>
          <w:p w:rsidR="00E63B46" w:rsidRDefault="00C630C0">
            <w:pPr>
              <w:rPr>
                <w:rFonts w:ascii="Times New Roman" w:eastAsia="Times New Roman" w:hAnsi="Times New Roman" w:cs="Times New Roman"/>
                <w:sz w:val="24"/>
                <w:szCs w:val="24"/>
              </w:rPr>
            </w:pPr>
            <w:hyperlink r:id="rId8">
              <w:r w:rsidR="003508C2">
                <w:rPr>
                  <w:rFonts w:ascii="Times New Roman" w:eastAsia="Times New Roman" w:hAnsi="Times New Roman" w:cs="Times New Roman"/>
                  <w:color w:val="1155CC"/>
                  <w:sz w:val="24"/>
                  <w:szCs w:val="24"/>
                  <w:u w:val="single"/>
                </w:rPr>
                <w:t>Social-Studies-Kindergarten-Georgia-Standards.pdf (gadoe.org)</w:t>
              </w:r>
            </w:hyperlink>
          </w:p>
        </w:tc>
      </w:tr>
      <w:tr w:rsidR="00E63B46">
        <w:trPr>
          <w:trHeight w:val="1008"/>
        </w:trPr>
        <w:tc>
          <w:tcPr>
            <w:tcW w:w="1352" w:type="dxa"/>
            <w:vAlign w:val="center"/>
          </w:tcPr>
          <w:p w:rsidR="00E63B46" w:rsidRDefault="003508C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EIP</w:t>
            </w:r>
          </w:p>
        </w:tc>
        <w:tc>
          <w:tcPr>
            <w:tcW w:w="3298" w:type="dxa"/>
            <w:gridSpan w:val="2"/>
          </w:tcPr>
          <w:p w:rsidR="00E63B46" w:rsidRDefault="003508C2">
            <w:pPr>
              <w:rPr>
                <w:rFonts w:ascii="Times New Roman" w:eastAsia="Times New Roman" w:hAnsi="Times New Roman" w:cs="Times New Roman"/>
              </w:rPr>
            </w:pPr>
            <w:proofErr w:type="spellStart"/>
            <w:r>
              <w:rPr>
                <w:rFonts w:ascii="Times New Roman" w:eastAsia="Times New Roman" w:hAnsi="Times New Roman" w:cs="Times New Roman"/>
              </w:rPr>
              <w:t>Fundations</w:t>
            </w:r>
            <w:proofErr w:type="spellEnd"/>
          </w:p>
          <w:p w:rsidR="00E63B46" w:rsidRDefault="00E63B46">
            <w:pPr>
              <w:rPr>
                <w:rFonts w:ascii="Times New Roman" w:eastAsia="Times New Roman" w:hAnsi="Times New Roman" w:cs="Times New Roman"/>
              </w:rPr>
            </w:pPr>
          </w:p>
        </w:tc>
        <w:tc>
          <w:tcPr>
            <w:tcW w:w="3298" w:type="dxa"/>
            <w:gridSpan w:val="2"/>
          </w:tcPr>
          <w:p w:rsidR="00E63B46" w:rsidRDefault="00050897">
            <w:pPr>
              <w:rPr>
                <w:rFonts w:ascii="Times New Roman" w:eastAsia="Times New Roman" w:hAnsi="Times New Roman" w:cs="Times New Roman"/>
              </w:rPr>
            </w:pPr>
            <w:proofErr w:type="spellStart"/>
            <w:r>
              <w:rPr>
                <w:rFonts w:ascii="Times New Roman" w:eastAsia="Times New Roman" w:hAnsi="Times New Roman" w:cs="Times New Roman"/>
                <w:sz w:val="24"/>
                <w:szCs w:val="24"/>
              </w:rPr>
              <w:t>Savvas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SuccessMaker</w:t>
            </w:r>
            <w:proofErr w:type="spellEnd"/>
          </w:p>
        </w:tc>
        <w:tc>
          <w:tcPr>
            <w:tcW w:w="3298" w:type="dxa"/>
            <w:shd w:val="clear" w:color="auto" w:fill="auto"/>
          </w:tcPr>
          <w:p w:rsidR="00E63B46" w:rsidRDefault="00E63B46">
            <w:pPr>
              <w:rPr>
                <w:rFonts w:ascii="Times New Roman" w:eastAsia="Times New Roman" w:hAnsi="Times New Roman" w:cs="Times New Roman"/>
              </w:rPr>
            </w:pPr>
          </w:p>
        </w:tc>
        <w:tc>
          <w:tcPr>
            <w:tcW w:w="3301" w:type="dxa"/>
            <w:shd w:val="clear" w:color="auto" w:fill="auto"/>
          </w:tcPr>
          <w:p w:rsidR="00E63B46" w:rsidRDefault="00E63B46">
            <w:pPr>
              <w:rPr>
                <w:rFonts w:ascii="Times New Roman" w:eastAsia="Times New Roman" w:hAnsi="Times New Roman" w:cs="Times New Roman"/>
              </w:rPr>
            </w:pPr>
          </w:p>
        </w:tc>
      </w:tr>
      <w:tr w:rsidR="00E63B46">
        <w:trPr>
          <w:trHeight w:val="1008"/>
        </w:trPr>
        <w:tc>
          <w:tcPr>
            <w:tcW w:w="1352" w:type="dxa"/>
            <w:vAlign w:val="center"/>
          </w:tcPr>
          <w:p w:rsidR="00E63B46" w:rsidRDefault="003508C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Tier II</w:t>
            </w:r>
          </w:p>
        </w:tc>
        <w:tc>
          <w:tcPr>
            <w:tcW w:w="3298" w:type="dxa"/>
            <w:gridSpan w:val="2"/>
          </w:tcPr>
          <w:p w:rsidR="00E63B46" w:rsidRDefault="003508C2">
            <w:pPr>
              <w:rPr>
                <w:rFonts w:ascii="Times New Roman" w:eastAsia="Times New Roman" w:hAnsi="Times New Roman" w:cs="Times New Roman"/>
              </w:rPr>
            </w:pPr>
            <w:proofErr w:type="spellStart"/>
            <w:r>
              <w:rPr>
                <w:rFonts w:ascii="Times New Roman" w:eastAsia="Times New Roman" w:hAnsi="Times New Roman" w:cs="Times New Roman"/>
              </w:rPr>
              <w:t>Fundations</w:t>
            </w:r>
            <w:proofErr w:type="spellEnd"/>
          </w:p>
          <w:p w:rsidR="00E63B46" w:rsidRDefault="00E63B46">
            <w:pPr>
              <w:rPr>
                <w:rFonts w:ascii="Times New Roman" w:eastAsia="Times New Roman" w:hAnsi="Times New Roman" w:cs="Times New Roman"/>
              </w:rPr>
            </w:pPr>
          </w:p>
        </w:tc>
        <w:tc>
          <w:tcPr>
            <w:tcW w:w="3298" w:type="dxa"/>
            <w:gridSpan w:val="2"/>
          </w:tcPr>
          <w:p w:rsidR="00E63B46" w:rsidRDefault="00050897">
            <w:pPr>
              <w:rPr>
                <w:rFonts w:ascii="Times New Roman" w:eastAsia="Times New Roman" w:hAnsi="Times New Roman" w:cs="Times New Roman"/>
              </w:rPr>
            </w:pPr>
            <w:proofErr w:type="spellStart"/>
            <w:r>
              <w:rPr>
                <w:rFonts w:ascii="Times New Roman" w:eastAsia="Times New Roman" w:hAnsi="Times New Roman" w:cs="Times New Roman"/>
                <w:sz w:val="24"/>
                <w:szCs w:val="24"/>
              </w:rPr>
              <w:t>Savvas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SuccessMaker</w:t>
            </w:r>
            <w:proofErr w:type="spellEnd"/>
          </w:p>
        </w:tc>
        <w:tc>
          <w:tcPr>
            <w:tcW w:w="3298" w:type="dxa"/>
            <w:shd w:val="clear" w:color="auto" w:fill="auto"/>
          </w:tcPr>
          <w:p w:rsidR="00E63B46" w:rsidRDefault="00E63B46">
            <w:pPr>
              <w:rPr>
                <w:rFonts w:ascii="Times New Roman" w:eastAsia="Times New Roman" w:hAnsi="Times New Roman" w:cs="Times New Roman"/>
              </w:rPr>
            </w:pPr>
          </w:p>
        </w:tc>
        <w:tc>
          <w:tcPr>
            <w:tcW w:w="3301" w:type="dxa"/>
            <w:shd w:val="clear" w:color="auto" w:fill="auto"/>
          </w:tcPr>
          <w:p w:rsidR="00E63B46" w:rsidRDefault="00E63B46">
            <w:pPr>
              <w:rPr>
                <w:rFonts w:ascii="Times New Roman" w:eastAsia="Times New Roman" w:hAnsi="Times New Roman" w:cs="Times New Roman"/>
              </w:rPr>
            </w:pPr>
          </w:p>
        </w:tc>
      </w:tr>
      <w:tr w:rsidR="00E63B46">
        <w:trPr>
          <w:trHeight w:val="1008"/>
        </w:trPr>
        <w:tc>
          <w:tcPr>
            <w:tcW w:w="1352" w:type="dxa"/>
            <w:vAlign w:val="center"/>
          </w:tcPr>
          <w:p w:rsidR="00E63B46" w:rsidRDefault="003508C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Tier III</w:t>
            </w:r>
          </w:p>
        </w:tc>
        <w:tc>
          <w:tcPr>
            <w:tcW w:w="3298" w:type="dxa"/>
            <w:gridSpan w:val="2"/>
          </w:tcPr>
          <w:p w:rsidR="00E63B46" w:rsidRDefault="00A7170C">
            <w:pPr>
              <w:rPr>
                <w:rFonts w:ascii="Times New Roman" w:eastAsia="Times New Roman" w:hAnsi="Times New Roman" w:cs="Times New Roman"/>
              </w:rPr>
            </w:pPr>
            <w:proofErr w:type="spellStart"/>
            <w:r>
              <w:rPr>
                <w:rFonts w:ascii="Times New Roman" w:eastAsia="Times New Roman" w:hAnsi="Times New Roman" w:cs="Times New Roman"/>
              </w:rPr>
              <w:t>Fundations</w:t>
            </w:r>
            <w:proofErr w:type="spellEnd"/>
          </w:p>
          <w:p w:rsidR="00E63B46" w:rsidRDefault="00E63B46">
            <w:pPr>
              <w:rPr>
                <w:rFonts w:ascii="Times New Roman" w:eastAsia="Times New Roman" w:hAnsi="Times New Roman" w:cs="Times New Roman"/>
              </w:rPr>
            </w:pPr>
          </w:p>
        </w:tc>
        <w:tc>
          <w:tcPr>
            <w:tcW w:w="3298" w:type="dxa"/>
            <w:gridSpan w:val="2"/>
          </w:tcPr>
          <w:p w:rsidR="00E63B46" w:rsidRDefault="00615A08">
            <w:pPr>
              <w:rPr>
                <w:rFonts w:ascii="Times New Roman" w:eastAsia="Times New Roman" w:hAnsi="Times New Roman" w:cs="Times New Roman"/>
              </w:rPr>
            </w:pPr>
            <w:proofErr w:type="spellStart"/>
            <w:r>
              <w:rPr>
                <w:rFonts w:ascii="Times New Roman" w:eastAsia="Times New Roman" w:hAnsi="Times New Roman" w:cs="Times New Roman"/>
                <w:sz w:val="24"/>
                <w:szCs w:val="24"/>
              </w:rPr>
              <w:t>Savvas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SuccessMaker</w:t>
            </w:r>
            <w:proofErr w:type="spellEnd"/>
          </w:p>
        </w:tc>
        <w:tc>
          <w:tcPr>
            <w:tcW w:w="3298" w:type="dxa"/>
            <w:shd w:val="clear" w:color="auto" w:fill="auto"/>
          </w:tcPr>
          <w:p w:rsidR="00E63B46" w:rsidRDefault="00E63B46">
            <w:pPr>
              <w:rPr>
                <w:rFonts w:ascii="Times New Roman" w:eastAsia="Times New Roman" w:hAnsi="Times New Roman" w:cs="Times New Roman"/>
              </w:rPr>
            </w:pPr>
          </w:p>
        </w:tc>
        <w:tc>
          <w:tcPr>
            <w:tcW w:w="3301" w:type="dxa"/>
            <w:shd w:val="clear" w:color="auto" w:fill="auto"/>
          </w:tcPr>
          <w:p w:rsidR="00E63B46" w:rsidRDefault="00E63B46">
            <w:pPr>
              <w:rPr>
                <w:rFonts w:ascii="Times New Roman" w:eastAsia="Times New Roman" w:hAnsi="Times New Roman" w:cs="Times New Roman"/>
              </w:rPr>
            </w:pPr>
          </w:p>
        </w:tc>
      </w:tr>
      <w:tr w:rsidR="00E63B46">
        <w:trPr>
          <w:trHeight w:val="1008"/>
        </w:trPr>
        <w:tc>
          <w:tcPr>
            <w:tcW w:w="1352" w:type="dxa"/>
            <w:vAlign w:val="center"/>
          </w:tcPr>
          <w:p w:rsidR="00E63B46" w:rsidRDefault="003508C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SWD</w:t>
            </w:r>
          </w:p>
        </w:tc>
        <w:tc>
          <w:tcPr>
            <w:tcW w:w="3298" w:type="dxa"/>
            <w:gridSpan w:val="2"/>
          </w:tcPr>
          <w:p w:rsidR="00E63B46" w:rsidRDefault="0023399B">
            <w:pPr>
              <w:rPr>
                <w:rFonts w:ascii="Times New Roman" w:eastAsia="Times New Roman" w:hAnsi="Times New Roman" w:cs="Times New Roman"/>
              </w:rPr>
            </w:pPr>
            <w:r>
              <w:rPr>
                <w:rFonts w:ascii="Times New Roman" w:eastAsia="Times New Roman" w:hAnsi="Times New Roman" w:cs="Times New Roman"/>
              </w:rPr>
              <w:t>SRA Reading Mastery</w:t>
            </w:r>
            <w:r w:rsidR="003508C2">
              <w:rPr>
                <w:rFonts w:ascii="Times New Roman" w:eastAsia="Times New Roman" w:hAnsi="Times New Roman" w:cs="Times New Roman"/>
              </w:rPr>
              <w:t xml:space="preserve">   </w:t>
            </w:r>
          </w:p>
        </w:tc>
        <w:tc>
          <w:tcPr>
            <w:tcW w:w="3298" w:type="dxa"/>
            <w:gridSpan w:val="2"/>
          </w:tcPr>
          <w:p w:rsidR="00E63B46" w:rsidRDefault="0023399B" w:rsidP="0023399B">
            <w:pPr>
              <w:rPr>
                <w:rFonts w:ascii="Times New Roman" w:eastAsia="Times New Roman" w:hAnsi="Times New Roman" w:cs="Times New Roman"/>
              </w:rPr>
            </w:pPr>
            <w:proofErr w:type="spellStart"/>
            <w:r w:rsidRPr="0023399B">
              <w:rPr>
                <w:rFonts w:ascii="Times New Roman" w:eastAsia="Times New Roman" w:hAnsi="Times New Roman" w:cs="Times New Roman"/>
              </w:rPr>
              <w:t>Savvas</w:t>
            </w:r>
            <w:proofErr w:type="spellEnd"/>
            <w:r w:rsidRPr="0023399B">
              <w:rPr>
                <w:rFonts w:ascii="Times New Roman" w:eastAsia="Times New Roman" w:hAnsi="Times New Roman" w:cs="Times New Roman"/>
              </w:rPr>
              <w:t xml:space="preserve"> </w:t>
            </w:r>
            <w:proofErr w:type="spellStart"/>
            <w:r w:rsidRPr="0023399B">
              <w:rPr>
                <w:rFonts w:ascii="Times New Roman" w:eastAsia="Times New Roman" w:hAnsi="Times New Roman" w:cs="Times New Roman"/>
              </w:rPr>
              <w:t>SuccessMaker</w:t>
            </w:r>
            <w:proofErr w:type="spellEnd"/>
          </w:p>
          <w:p w:rsidR="00C630C0" w:rsidRDefault="00C630C0" w:rsidP="0023399B">
            <w:pPr>
              <w:rPr>
                <w:rFonts w:ascii="Times New Roman" w:eastAsia="Times New Roman" w:hAnsi="Times New Roman" w:cs="Times New Roman"/>
              </w:rPr>
            </w:pPr>
            <w:r>
              <w:rPr>
                <w:rFonts w:ascii="Times New Roman" w:eastAsia="Times New Roman" w:hAnsi="Times New Roman" w:cs="Times New Roman"/>
              </w:rPr>
              <w:t>iLearn</w:t>
            </w:r>
            <w:bookmarkStart w:id="0" w:name="_GoBack"/>
            <w:bookmarkEnd w:id="0"/>
          </w:p>
        </w:tc>
        <w:tc>
          <w:tcPr>
            <w:tcW w:w="3298" w:type="dxa"/>
            <w:shd w:val="clear" w:color="auto" w:fill="auto"/>
          </w:tcPr>
          <w:p w:rsidR="00E63B46" w:rsidRDefault="00E63B46">
            <w:pPr>
              <w:rPr>
                <w:rFonts w:ascii="Times New Roman" w:eastAsia="Times New Roman" w:hAnsi="Times New Roman" w:cs="Times New Roman"/>
              </w:rPr>
            </w:pPr>
          </w:p>
        </w:tc>
        <w:tc>
          <w:tcPr>
            <w:tcW w:w="3301" w:type="dxa"/>
            <w:shd w:val="clear" w:color="auto" w:fill="auto"/>
          </w:tcPr>
          <w:p w:rsidR="00E63B46" w:rsidRDefault="00E63B46">
            <w:pPr>
              <w:rPr>
                <w:rFonts w:ascii="Times New Roman" w:eastAsia="Times New Roman" w:hAnsi="Times New Roman" w:cs="Times New Roman"/>
              </w:rPr>
            </w:pPr>
          </w:p>
        </w:tc>
      </w:tr>
      <w:tr w:rsidR="00E63B46">
        <w:trPr>
          <w:trHeight w:val="1008"/>
        </w:trPr>
        <w:tc>
          <w:tcPr>
            <w:tcW w:w="1352" w:type="dxa"/>
            <w:vAlign w:val="center"/>
          </w:tcPr>
          <w:p w:rsidR="00E63B46" w:rsidRDefault="003508C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ESOL</w:t>
            </w:r>
          </w:p>
        </w:tc>
        <w:tc>
          <w:tcPr>
            <w:tcW w:w="3298" w:type="dxa"/>
            <w:gridSpan w:val="2"/>
          </w:tcPr>
          <w:p w:rsidR="00E63B46" w:rsidRDefault="003508C2">
            <w:pPr>
              <w:rPr>
                <w:rFonts w:ascii="Times New Roman" w:eastAsia="Times New Roman" w:hAnsi="Times New Roman" w:cs="Times New Roman"/>
              </w:rPr>
            </w:pPr>
            <w:r>
              <w:rPr>
                <w:rFonts w:ascii="Times New Roman" w:eastAsia="Times New Roman" w:hAnsi="Times New Roman" w:cs="Times New Roman"/>
              </w:rPr>
              <w:t>Amira</w:t>
            </w:r>
          </w:p>
          <w:p w:rsidR="00E63B46" w:rsidRDefault="003508C2">
            <w:pPr>
              <w:rPr>
                <w:rFonts w:ascii="Times New Roman" w:eastAsia="Times New Roman" w:hAnsi="Times New Roman" w:cs="Times New Roman"/>
              </w:rPr>
            </w:pPr>
            <w:r>
              <w:rPr>
                <w:rFonts w:ascii="Times New Roman" w:eastAsia="Times New Roman" w:hAnsi="Times New Roman" w:cs="Times New Roman"/>
              </w:rPr>
              <w:t>L</w:t>
            </w:r>
            <w:r w:rsidR="00D90232">
              <w:rPr>
                <w:rFonts w:ascii="Times New Roman" w:eastAsia="Times New Roman" w:hAnsi="Times New Roman" w:cs="Times New Roman"/>
              </w:rPr>
              <w:t>ittle Sponges</w:t>
            </w:r>
          </w:p>
          <w:p w:rsidR="00D90232" w:rsidRDefault="00D90232">
            <w:pPr>
              <w:rPr>
                <w:rFonts w:ascii="Times New Roman" w:eastAsia="Times New Roman" w:hAnsi="Times New Roman" w:cs="Times New Roman"/>
              </w:rPr>
            </w:pPr>
            <w:r>
              <w:rPr>
                <w:rFonts w:ascii="Times New Roman" w:eastAsia="Times New Roman" w:hAnsi="Times New Roman" w:cs="Times New Roman"/>
              </w:rPr>
              <w:t>Scholastic</w:t>
            </w:r>
          </w:p>
          <w:p w:rsidR="00D90232" w:rsidRDefault="00D90232">
            <w:pPr>
              <w:rPr>
                <w:rFonts w:ascii="Times New Roman" w:eastAsia="Times New Roman" w:hAnsi="Times New Roman" w:cs="Times New Roman"/>
              </w:rPr>
            </w:pPr>
            <w:r>
              <w:rPr>
                <w:rFonts w:ascii="Times New Roman" w:eastAsia="Times New Roman" w:hAnsi="Times New Roman" w:cs="Times New Roman"/>
              </w:rPr>
              <w:t>W.O.R.D.</w:t>
            </w:r>
          </w:p>
        </w:tc>
        <w:tc>
          <w:tcPr>
            <w:tcW w:w="3298" w:type="dxa"/>
            <w:gridSpan w:val="2"/>
          </w:tcPr>
          <w:p w:rsidR="00E63B46" w:rsidRDefault="00D90232">
            <w:pPr>
              <w:rPr>
                <w:rFonts w:ascii="Times New Roman" w:eastAsia="Times New Roman" w:hAnsi="Times New Roman" w:cs="Times New Roman"/>
              </w:rPr>
            </w:pPr>
            <w:r>
              <w:rPr>
                <w:rFonts w:ascii="Times New Roman" w:eastAsia="Times New Roman" w:hAnsi="Times New Roman" w:cs="Times New Roman"/>
              </w:rPr>
              <w:t>Savvas</w:t>
            </w:r>
          </w:p>
        </w:tc>
        <w:tc>
          <w:tcPr>
            <w:tcW w:w="3298" w:type="dxa"/>
            <w:shd w:val="clear" w:color="auto" w:fill="auto"/>
          </w:tcPr>
          <w:p w:rsidR="00E63B46" w:rsidRDefault="00E63B46">
            <w:pPr>
              <w:rPr>
                <w:rFonts w:ascii="Times New Roman" w:eastAsia="Times New Roman" w:hAnsi="Times New Roman" w:cs="Times New Roman"/>
              </w:rPr>
            </w:pPr>
          </w:p>
        </w:tc>
        <w:tc>
          <w:tcPr>
            <w:tcW w:w="3301" w:type="dxa"/>
            <w:shd w:val="clear" w:color="auto" w:fill="auto"/>
          </w:tcPr>
          <w:p w:rsidR="00E63B46" w:rsidRDefault="00E63B46">
            <w:pPr>
              <w:rPr>
                <w:rFonts w:ascii="Times New Roman" w:eastAsia="Times New Roman" w:hAnsi="Times New Roman" w:cs="Times New Roman"/>
              </w:rPr>
            </w:pPr>
          </w:p>
        </w:tc>
      </w:tr>
      <w:tr w:rsidR="00E63B46">
        <w:trPr>
          <w:trHeight w:val="1008"/>
        </w:trPr>
        <w:tc>
          <w:tcPr>
            <w:tcW w:w="1352" w:type="dxa"/>
            <w:vAlign w:val="center"/>
          </w:tcPr>
          <w:p w:rsidR="00E63B46" w:rsidRDefault="003508C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Gifted / Advanced</w:t>
            </w:r>
          </w:p>
        </w:tc>
        <w:tc>
          <w:tcPr>
            <w:tcW w:w="3298" w:type="dxa"/>
            <w:gridSpan w:val="2"/>
          </w:tcPr>
          <w:p w:rsidR="00E63B46" w:rsidRDefault="003508C2">
            <w:pPr>
              <w:rPr>
                <w:rFonts w:ascii="Times New Roman" w:eastAsia="Times New Roman" w:hAnsi="Times New Roman" w:cs="Times New Roman"/>
              </w:rPr>
            </w:pPr>
            <w:r>
              <w:rPr>
                <w:rFonts w:ascii="Times New Roman" w:eastAsia="Times New Roman" w:hAnsi="Times New Roman" w:cs="Times New Roman"/>
              </w:rPr>
              <w:t>Novel Studies</w:t>
            </w:r>
          </w:p>
          <w:p w:rsidR="00E63B46" w:rsidRDefault="003508C2">
            <w:pPr>
              <w:rPr>
                <w:rFonts w:ascii="Times New Roman" w:eastAsia="Times New Roman" w:hAnsi="Times New Roman" w:cs="Times New Roman"/>
              </w:rPr>
            </w:pPr>
            <w:r>
              <w:rPr>
                <w:rFonts w:ascii="Times New Roman" w:eastAsia="Times New Roman" w:hAnsi="Times New Roman" w:cs="Times New Roman"/>
              </w:rPr>
              <w:t>Reading Writing</w:t>
            </w:r>
          </w:p>
          <w:p w:rsidR="00E63B46" w:rsidRDefault="00E63B46">
            <w:pPr>
              <w:rPr>
                <w:rFonts w:ascii="Times New Roman" w:eastAsia="Times New Roman" w:hAnsi="Times New Roman" w:cs="Times New Roman"/>
              </w:rPr>
            </w:pPr>
          </w:p>
        </w:tc>
        <w:tc>
          <w:tcPr>
            <w:tcW w:w="3298" w:type="dxa"/>
            <w:gridSpan w:val="2"/>
          </w:tcPr>
          <w:p w:rsidR="00E63B46" w:rsidRDefault="003508C2">
            <w:pPr>
              <w:rPr>
                <w:rFonts w:ascii="Times New Roman" w:eastAsia="Times New Roman" w:hAnsi="Times New Roman" w:cs="Times New Roman"/>
              </w:rPr>
            </w:pPr>
            <w:r>
              <w:rPr>
                <w:rFonts w:ascii="Times New Roman" w:eastAsia="Times New Roman" w:hAnsi="Times New Roman" w:cs="Times New Roman"/>
              </w:rPr>
              <w:t>M3 Math Units</w:t>
            </w:r>
          </w:p>
        </w:tc>
        <w:tc>
          <w:tcPr>
            <w:tcW w:w="3298" w:type="dxa"/>
          </w:tcPr>
          <w:p w:rsidR="00E63B46" w:rsidRDefault="003508C2">
            <w:pPr>
              <w:rPr>
                <w:rFonts w:ascii="Times New Roman" w:eastAsia="Times New Roman" w:hAnsi="Times New Roman" w:cs="Times New Roman"/>
              </w:rPr>
            </w:pPr>
            <w:r>
              <w:rPr>
                <w:rFonts w:ascii="Times New Roman" w:eastAsia="Times New Roman" w:hAnsi="Times New Roman" w:cs="Times New Roman"/>
              </w:rPr>
              <w:t>EIE Units for Science</w:t>
            </w:r>
          </w:p>
        </w:tc>
        <w:tc>
          <w:tcPr>
            <w:tcW w:w="3301" w:type="dxa"/>
          </w:tcPr>
          <w:p w:rsidR="00E63B46" w:rsidRDefault="00E63B46">
            <w:pPr>
              <w:rPr>
                <w:rFonts w:ascii="Times New Roman" w:eastAsia="Times New Roman" w:hAnsi="Times New Roman" w:cs="Times New Roman"/>
              </w:rPr>
            </w:pPr>
          </w:p>
        </w:tc>
      </w:tr>
    </w:tbl>
    <w:p w:rsidR="00E63B46" w:rsidRDefault="00E63B46"/>
    <w:p w:rsidR="00E63B46" w:rsidRDefault="00E63B46"/>
    <w:p w:rsidR="00E63B46" w:rsidRDefault="00E63B46"/>
    <w:p w:rsidR="00E63B46" w:rsidRDefault="003508C2">
      <w:pPr>
        <w:widowControl w:val="0"/>
        <w:spacing w:after="0" w:line="276" w:lineRule="auto"/>
        <w:jc w:val="center"/>
        <w:rPr>
          <w:rFonts w:ascii="Arial" w:eastAsia="Arial" w:hAnsi="Arial" w:cs="Arial"/>
        </w:rPr>
      </w:pPr>
      <w:r>
        <w:rPr>
          <w:rFonts w:ascii="Times New Roman" w:eastAsia="Times New Roman" w:hAnsi="Times New Roman" w:cs="Times New Roman"/>
          <w:b/>
          <w:sz w:val="32"/>
          <w:szCs w:val="32"/>
        </w:rPr>
        <w:lastRenderedPageBreak/>
        <w:t>Kindergarten</w:t>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r>
      <w:r>
        <w:rPr>
          <w:rFonts w:ascii="Times New Roman" w:eastAsia="Times New Roman" w:hAnsi="Times New Roman" w:cs="Times New Roman"/>
          <w:b/>
          <w:sz w:val="32"/>
          <w:szCs w:val="32"/>
        </w:rPr>
        <w:tab/>
        <w:t>202</w:t>
      </w:r>
      <w:r w:rsidR="0023399B">
        <w:rPr>
          <w:rFonts w:ascii="Times New Roman" w:eastAsia="Times New Roman" w:hAnsi="Times New Roman" w:cs="Times New Roman"/>
          <w:b/>
          <w:sz w:val="32"/>
          <w:szCs w:val="32"/>
        </w:rPr>
        <w:t>4</w:t>
      </w:r>
      <w:r>
        <w:rPr>
          <w:rFonts w:ascii="Times New Roman" w:eastAsia="Times New Roman" w:hAnsi="Times New Roman" w:cs="Times New Roman"/>
          <w:b/>
          <w:sz w:val="32"/>
          <w:szCs w:val="32"/>
        </w:rPr>
        <w:t>-202</w:t>
      </w:r>
      <w:r w:rsidR="0023399B">
        <w:rPr>
          <w:rFonts w:ascii="Times New Roman" w:eastAsia="Times New Roman" w:hAnsi="Times New Roman" w:cs="Times New Roman"/>
          <w:b/>
          <w:sz w:val="32"/>
          <w:szCs w:val="32"/>
        </w:rPr>
        <w:t>5</w:t>
      </w:r>
      <w:r>
        <w:rPr>
          <w:rFonts w:ascii="Times New Roman" w:eastAsia="Times New Roman" w:hAnsi="Times New Roman" w:cs="Times New Roman"/>
          <w:b/>
          <w:sz w:val="32"/>
          <w:szCs w:val="32"/>
        </w:rPr>
        <w:t xml:space="preserve"> Year at a Glance</w:t>
      </w:r>
      <w:r>
        <w:rPr>
          <w:rFonts w:ascii="Times New Roman" w:eastAsia="Times New Roman" w:hAnsi="Times New Roman" w:cs="Times New Roman"/>
          <w:b/>
          <w:sz w:val="44"/>
          <w:szCs w:val="44"/>
        </w:rPr>
        <w:t xml:space="preserve"> </w:t>
      </w:r>
      <w:r>
        <w:rPr>
          <w:rFonts w:ascii="Times New Roman" w:eastAsia="Times New Roman" w:hAnsi="Times New Roman" w:cs="Times New Roman"/>
          <w:i/>
          <w:sz w:val="32"/>
          <w:szCs w:val="32"/>
        </w:rPr>
        <w:t>(When Standards are Taught)</w:t>
      </w:r>
    </w:p>
    <w:tbl>
      <w:tblPr>
        <w:tblStyle w:val="a0"/>
        <w:tblW w:w="13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4"/>
        <w:gridCol w:w="3184"/>
        <w:gridCol w:w="3184"/>
        <w:gridCol w:w="3184"/>
        <w:gridCol w:w="3184"/>
      </w:tblGrid>
      <w:tr w:rsidR="00E63B46">
        <w:tc>
          <w:tcPr>
            <w:tcW w:w="1095" w:type="dxa"/>
          </w:tcPr>
          <w:p w:rsidR="00E63B46" w:rsidRDefault="00E63B46"/>
        </w:tc>
        <w:tc>
          <w:tcPr>
            <w:tcW w:w="3183" w:type="dxa"/>
            <w:shd w:val="clear" w:color="auto" w:fill="A6A6A6"/>
          </w:tcPr>
          <w:p w:rsidR="00E63B46" w:rsidRDefault="003508C2">
            <w:pPr>
              <w:jc w:val="center"/>
              <w:rPr>
                <w:b/>
              </w:rPr>
            </w:pPr>
            <w:r>
              <w:rPr>
                <w:b/>
              </w:rPr>
              <w:t>1</w:t>
            </w:r>
            <w:r>
              <w:rPr>
                <w:b/>
                <w:vertAlign w:val="superscript"/>
              </w:rPr>
              <w:t>st</w:t>
            </w:r>
            <w:r>
              <w:rPr>
                <w:b/>
              </w:rPr>
              <w:t xml:space="preserve"> Grading Period</w:t>
            </w:r>
          </w:p>
        </w:tc>
        <w:tc>
          <w:tcPr>
            <w:tcW w:w="3183" w:type="dxa"/>
            <w:shd w:val="clear" w:color="auto" w:fill="A6A6A6"/>
          </w:tcPr>
          <w:p w:rsidR="00E63B46" w:rsidRDefault="003508C2">
            <w:pPr>
              <w:jc w:val="center"/>
              <w:rPr>
                <w:b/>
              </w:rPr>
            </w:pPr>
            <w:r>
              <w:rPr>
                <w:b/>
              </w:rPr>
              <w:t>2</w:t>
            </w:r>
            <w:r>
              <w:rPr>
                <w:b/>
                <w:vertAlign w:val="superscript"/>
              </w:rPr>
              <w:t>nd</w:t>
            </w:r>
            <w:r>
              <w:rPr>
                <w:b/>
              </w:rPr>
              <w:t xml:space="preserve"> Grading Period</w:t>
            </w:r>
          </w:p>
        </w:tc>
        <w:tc>
          <w:tcPr>
            <w:tcW w:w="3183" w:type="dxa"/>
            <w:shd w:val="clear" w:color="auto" w:fill="A6A6A6"/>
          </w:tcPr>
          <w:p w:rsidR="00E63B46" w:rsidRDefault="003508C2">
            <w:pPr>
              <w:jc w:val="center"/>
              <w:rPr>
                <w:b/>
              </w:rPr>
            </w:pPr>
            <w:r>
              <w:rPr>
                <w:b/>
              </w:rPr>
              <w:t>3</w:t>
            </w:r>
            <w:r>
              <w:rPr>
                <w:b/>
                <w:vertAlign w:val="superscript"/>
              </w:rPr>
              <w:t>rd</w:t>
            </w:r>
            <w:r>
              <w:rPr>
                <w:b/>
              </w:rPr>
              <w:t xml:space="preserve"> Grading Period</w:t>
            </w:r>
          </w:p>
        </w:tc>
        <w:tc>
          <w:tcPr>
            <w:tcW w:w="3183" w:type="dxa"/>
            <w:shd w:val="clear" w:color="auto" w:fill="A6A6A6"/>
          </w:tcPr>
          <w:p w:rsidR="00E63B46" w:rsidRDefault="003508C2">
            <w:pPr>
              <w:jc w:val="center"/>
              <w:rPr>
                <w:b/>
              </w:rPr>
            </w:pPr>
            <w:r>
              <w:rPr>
                <w:b/>
              </w:rPr>
              <w:t>4</w:t>
            </w:r>
            <w:r>
              <w:rPr>
                <w:b/>
                <w:vertAlign w:val="superscript"/>
              </w:rPr>
              <w:t>th</w:t>
            </w:r>
            <w:r>
              <w:rPr>
                <w:b/>
              </w:rPr>
              <w:t xml:space="preserve"> Grading Period</w:t>
            </w:r>
          </w:p>
        </w:tc>
      </w:tr>
      <w:tr w:rsidR="00E63B46">
        <w:tc>
          <w:tcPr>
            <w:tcW w:w="1095" w:type="dxa"/>
            <w:vMerge w:val="restart"/>
            <w:shd w:val="clear" w:color="auto" w:fill="7030A0"/>
          </w:tcPr>
          <w:p w:rsidR="00E63B46" w:rsidRDefault="003508C2">
            <w:pPr>
              <w:jc w:val="center"/>
              <w:rPr>
                <w:b/>
                <w:color w:val="FFFFFF"/>
              </w:rPr>
            </w:pPr>
            <w:r>
              <w:rPr>
                <w:b/>
                <w:color w:val="FFFFFF"/>
              </w:rPr>
              <w:t>Reading</w:t>
            </w:r>
          </w:p>
        </w:tc>
        <w:tc>
          <w:tcPr>
            <w:tcW w:w="3183" w:type="dxa"/>
          </w:tcPr>
          <w:p w:rsidR="00E63B46" w:rsidRDefault="003508C2">
            <w:r>
              <w:t>KRF 1 a. Follows words from left to right, top to bottom and page-by-page</w:t>
            </w:r>
          </w:p>
          <w:p w:rsidR="00E63B46" w:rsidRDefault="003508C2">
            <w:r>
              <w:t>KR L 3 Identifies characters in the story, setting, and major events</w:t>
            </w:r>
          </w:p>
          <w:p w:rsidR="00E63B46" w:rsidRDefault="003508C2">
            <w:r>
              <w:t>KRI 5 Identifies the front cover, back cover, and title page of a book.</w:t>
            </w:r>
          </w:p>
          <w:p w:rsidR="00E63B46" w:rsidRDefault="003508C2">
            <w:r>
              <w:t>KRL 5 Common types of text (storybooks, poems)</w:t>
            </w:r>
          </w:p>
          <w:p w:rsidR="00E63B46" w:rsidRDefault="003508C2">
            <w:r>
              <w:t xml:space="preserve">KL 5 a. Sort common objects into categories (shapes, foods, </w:t>
            </w:r>
            <w:proofErr w:type="spellStart"/>
            <w:r>
              <w:t>etc</w:t>
            </w:r>
            <w:proofErr w:type="spellEnd"/>
            <w:r>
              <w:t>)</w:t>
            </w:r>
          </w:p>
        </w:tc>
        <w:tc>
          <w:tcPr>
            <w:tcW w:w="3183" w:type="dxa"/>
          </w:tcPr>
          <w:p w:rsidR="00E63B46" w:rsidRDefault="003508C2">
            <w:r>
              <w:t>KRF 4 Reads common high frequency words by sight (10 words fluently)</w:t>
            </w:r>
          </w:p>
          <w:p w:rsidR="00E63B46" w:rsidRDefault="003508C2">
            <w:r>
              <w:t>KRL 6, KRL 7, KRI 7, 8, 9 Define roles of author and illustrator</w:t>
            </w:r>
          </w:p>
          <w:p w:rsidR="00E63B46" w:rsidRDefault="003508C2">
            <w:r>
              <w:t>KL5 b. Identifies words that are opposite</w:t>
            </w:r>
          </w:p>
          <w:p w:rsidR="00E63B46" w:rsidRDefault="00E63B46"/>
          <w:p w:rsidR="00E63B46" w:rsidRDefault="00E63B46"/>
        </w:tc>
        <w:tc>
          <w:tcPr>
            <w:tcW w:w="3183" w:type="dxa"/>
          </w:tcPr>
          <w:p w:rsidR="00E63B46" w:rsidRDefault="003508C2">
            <w:r>
              <w:t>KRF 4 Reads previously taught sight words (20 words fluently)</w:t>
            </w:r>
          </w:p>
          <w:p w:rsidR="00E63B46" w:rsidRDefault="003508C2">
            <w:r>
              <w:t>KRI 1,2, KRL1,2 Identifies the main topic/key details of an informational (real) text</w:t>
            </w:r>
          </w:p>
          <w:p w:rsidR="00E63B46" w:rsidRDefault="003508C2">
            <w:r>
              <w:t>KL1 b., SL4, KL4 a.  Understand, name and use nouns (differentiate between people, places, and things)</w:t>
            </w:r>
          </w:p>
          <w:p w:rsidR="00E63B46" w:rsidRDefault="003508C2">
            <w:r>
              <w:t>KRL 9, KRI 3 Compare and contrast the adventures and experiences of characters in familiar stories.</w:t>
            </w:r>
          </w:p>
          <w:p w:rsidR="00E63B46" w:rsidRDefault="00E63B46"/>
        </w:tc>
        <w:tc>
          <w:tcPr>
            <w:tcW w:w="3183" w:type="dxa"/>
          </w:tcPr>
          <w:p w:rsidR="00E63B46" w:rsidRDefault="003508C2">
            <w:r>
              <w:t>KRF 1 b. Distinguishes among written letters, words, and sentences</w:t>
            </w:r>
          </w:p>
          <w:p w:rsidR="00E63B46" w:rsidRDefault="003508C2">
            <w:r>
              <w:t>KRF4 Reads common high frequency words by sight (30 words fluently)</w:t>
            </w:r>
          </w:p>
          <w:p w:rsidR="00E63B46" w:rsidRDefault="003508C2">
            <w:r>
              <w:t>KRF3 c. Distinguishes between similarly spelled words by identifying the sounds of the letters that differ</w:t>
            </w:r>
          </w:p>
          <w:p w:rsidR="00E63B46" w:rsidRDefault="003508C2">
            <w:r>
              <w:t>KRL3 Identifies the setting of a story</w:t>
            </w:r>
          </w:p>
          <w:p w:rsidR="00E63B46" w:rsidRDefault="003508C2">
            <w:r>
              <w:t>KRF3 b. Identifies the long and short sounds for the five major vowels</w:t>
            </w:r>
          </w:p>
          <w:p w:rsidR="00E63B46" w:rsidRDefault="003508C2">
            <w:r>
              <w:t>KRF 4 Reads emergent-reader text with purpose and understanding</w:t>
            </w:r>
          </w:p>
          <w:p w:rsidR="00E63B46" w:rsidRDefault="003508C2">
            <w:r>
              <w:t>KL1 b., KL5 d., KL4 a.   Understand, name and use verbs (shades of meaning among verbs)</w:t>
            </w:r>
          </w:p>
        </w:tc>
      </w:tr>
      <w:tr w:rsidR="00E63B46">
        <w:tc>
          <w:tcPr>
            <w:tcW w:w="1095" w:type="dxa"/>
            <w:vMerge/>
            <w:shd w:val="clear" w:color="auto" w:fill="7030A0"/>
          </w:tcPr>
          <w:p w:rsidR="00E63B46" w:rsidRDefault="00E63B46">
            <w:pPr>
              <w:widowControl w:val="0"/>
              <w:spacing w:line="276" w:lineRule="auto"/>
            </w:pPr>
          </w:p>
        </w:tc>
        <w:tc>
          <w:tcPr>
            <w:tcW w:w="12732" w:type="dxa"/>
            <w:gridSpan w:val="4"/>
          </w:tcPr>
          <w:p w:rsidR="00E63B46" w:rsidRDefault="003508C2">
            <w:pPr>
              <w:jc w:val="center"/>
            </w:pPr>
            <w:r>
              <w:t xml:space="preserve">(Ongoing Standards) </w:t>
            </w:r>
            <w:r>
              <w:rPr>
                <w:noProof/>
              </w:rPr>
              <mc:AlternateContent>
                <mc:Choice Requires="wps">
                  <w:drawing>
                    <wp:anchor distT="0" distB="0" distL="114300" distR="114300" simplePos="0" relativeHeight="251658240" behindDoc="0" locked="0" layoutInCell="1" hidden="0" allowOverlap="1">
                      <wp:simplePos x="0" y="0"/>
                      <wp:positionH relativeFrom="column">
                        <wp:posOffset>1460500</wp:posOffset>
                      </wp:positionH>
                      <wp:positionV relativeFrom="paragraph">
                        <wp:posOffset>50800</wp:posOffset>
                      </wp:positionV>
                      <wp:extent cx="2068195" cy="59690"/>
                      <wp:effectExtent l="0" t="0" r="0" b="0"/>
                      <wp:wrapNone/>
                      <wp:docPr id="3" name="Arrow: Right 3"/>
                      <wp:cNvGraphicFramePr/>
                      <a:graphic xmlns:a="http://schemas.openxmlformats.org/drawingml/2006/main">
                        <a:graphicData uri="http://schemas.microsoft.com/office/word/2010/wordprocessingShape">
                          <wps:wsp>
                            <wps:cNvSpPr/>
                            <wps:spPr>
                              <a:xfrm rot="10800000">
                                <a:off x="4316665" y="3754918"/>
                                <a:ext cx="2058670" cy="50165"/>
                              </a:xfrm>
                              <a:prstGeom prst="rightArrow">
                                <a:avLst>
                                  <a:gd name="adj1" fmla="val 50000"/>
                                  <a:gd name="adj2" fmla="val 50000"/>
                                </a:avLst>
                              </a:prstGeom>
                              <a:noFill/>
                              <a:ln w="9525" cap="flat" cmpd="sng">
                                <a:solidFill>
                                  <a:srgbClr val="7030A0"/>
                                </a:solidFill>
                                <a:prstDash val="solid"/>
                                <a:round/>
                                <a:headEnd type="none" w="sm" len="sm"/>
                                <a:tailEnd type="none" w="sm" len="sm"/>
                              </a:ln>
                            </wps:spPr>
                            <wps:txbx>
                              <w:txbxContent>
                                <w:p w:rsidR="00E63B46" w:rsidRDefault="00E63B4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26" type="#_x0000_t13" style="position:absolute;left:0;text-align:left;margin-left:115pt;margin-top:4pt;width:162.85pt;height:4.7pt;rotation:180;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" adj="21337" filled="f" strokecolor="#7030a0">
                      <v:stroke startarrowwidth="narrow" startarrowlength="short" endarrowwidth="narrow" endarrowlength="short" joinstyle="round"/>
                      <v:textbox inset="2.53958mm,2.53958mm,2.53958mm,2.53958mm">
                        <w:txbxContent>
                          <w:p w:rsidR="00E63B46" w:rsidRDefault="00E63B46">
                            <w:pPr>
                              <w:spacing w:after="0" w:line="240" w:lineRule="auto"/>
                              <w:textDirection w:val="btLr"/>
                            </w:pPr>
                          </w:p>
                        </w:txbxContent>
                      </v:textbox>
                    </v:shape>
                  </w:pict>
                </mc:Fallback>
              </mc:AlternateContent>
            </w:r>
            <w:r>
              <w:rPr>
                <w:noProof/>
              </w:rPr>
              <mc:AlternateContent>
                <mc:Choice Requires="wps">
                  <w:drawing>
                    <wp:anchor distT="0" distB="0" distL="114300" distR="114300" simplePos="0" relativeHeight="251659264" behindDoc="0" locked="0" layoutInCell="1" hidden="0" allowOverlap="1">
                      <wp:simplePos x="0" y="0"/>
                      <wp:positionH relativeFrom="column">
                        <wp:posOffset>4864100</wp:posOffset>
                      </wp:positionH>
                      <wp:positionV relativeFrom="paragraph">
                        <wp:posOffset>50800</wp:posOffset>
                      </wp:positionV>
                      <wp:extent cx="2068195" cy="59690"/>
                      <wp:effectExtent l="0" t="0" r="0" b="0"/>
                      <wp:wrapNone/>
                      <wp:docPr id="2" name="Arrow: Right 2"/>
                      <wp:cNvGraphicFramePr/>
                      <a:graphic xmlns:a="http://schemas.openxmlformats.org/drawingml/2006/main">
                        <a:graphicData uri="http://schemas.microsoft.com/office/word/2010/wordprocessingShape">
                          <wps:wsp>
                            <wps:cNvSpPr/>
                            <wps:spPr>
                              <a:xfrm>
                                <a:off x="4316665" y="3754918"/>
                                <a:ext cx="2058670" cy="50165"/>
                              </a:xfrm>
                              <a:prstGeom prst="rightArrow">
                                <a:avLst>
                                  <a:gd name="adj1" fmla="val 50000"/>
                                  <a:gd name="adj2" fmla="val 50000"/>
                                </a:avLst>
                              </a:prstGeom>
                              <a:noFill/>
                              <a:ln w="9525" cap="flat" cmpd="sng">
                                <a:solidFill>
                                  <a:srgbClr val="7030A0"/>
                                </a:solidFill>
                                <a:prstDash val="solid"/>
                                <a:round/>
                                <a:headEnd type="none" w="sm" len="sm"/>
                                <a:tailEnd type="none" w="sm" len="sm"/>
                              </a:ln>
                            </wps:spPr>
                            <wps:txbx>
                              <w:txbxContent>
                                <w:p w:rsidR="00E63B46" w:rsidRDefault="00E63B4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Arrow: Right 2" o:spid="_x0000_s1027" type="#_x0000_t13" style="position:absolute;left:0;text-align:left;margin-left:383pt;margin-top:4pt;width:162.85pt;height:4.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" adj="21337" filled="f" strokecolor="#7030a0">
                      <v:stroke startarrowwidth="narrow" startarrowlength="short" endarrowwidth="narrow" endarrowlength="short" joinstyle="round"/>
                      <v:textbox inset="2.53958mm,2.53958mm,2.53958mm,2.53958mm">
                        <w:txbxContent>
                          <w:p w:rsidR="00E63B46" w:rsidRDefault="00E63B46">
                            <w:pPr>
                              <w:spacing w:after="0" w:line="240" w:lineRule="auto"/>
                              <w:textDirection w:val="btLr"/>
                            </w:pPr>
                          </w:p>
                        </w:txbxContent>
                      </v:textbox>
                    </v:shape>
                  </w:pict>
                </mc:Fallback>
              </mc:AlternateContent>
            </w:r>
          </w:p>
          <w:p w:rsidR="00E63B46" w:rsidRDefault="003508C2">
            <w:pPr>
              <w:jc w:val="center"/>
            </w:pPr>
            <w:r>
              <w:t>KRF 1 d. &amp; KL1 a. Recognizes and names and prints all uppercase and lowercase letters of the alphabet (only letters taught)</w:t>
            </w:r>
          </w:p>
          <w:p w:rsidR="00E63B46" w:rsidRDefault="003508C2">
            <w:pPr>
              <w:jc w:val="center"/>
            </w:pPr>
            <w:r>
              <w:rPr>
                <w:highlight w:val="yellow"/>
              </w:rPr>
              <w:t>KRL 4 &amp; KRI 4 Ask and answer question about unknown words in a text</w:t>
            </w:r>
          </w:p>
          <w:p w:rsidR="00E63B46" w:rsidRDefault="003508C2">
            <w:pPr>
              <w:jc w:val="center"/>
            </w:pPr>
            <w:r>
              <w:rPr>
                <w:highlight w:val="yellow"/>
              </w:rPr>
              <w:t>KRL 10 Engage in group reading activities with purpose and understanding</w:t>
            </w:r>
          </w:p>
        </w:tc>
      </w:tr>
      <w:tr w:rsidR="00E63B46">
        <w:tc>
          <w:tcPr>
            <w:tcW w:w="1095" w:type="dxa"/>
            <w:vMerge w:val="restart"/>
            <w:shd w:val="clear" w:color="auto" w:fill="7030A0"/>
          </w:tcPr>
          <w:p w:rsidR="00E63B46" w:rsidRDefault="003508C2">
            <w:pPr>
              <w:jc w:val="center"/>
              <w:rPr>
                <w:b/>
                <w:color w:val="FFFFFF"/>
              </w:rPr>
            </w:pPr>
            <w:r>
              <w:rPr>
                <w:b/>
                <w:color w:val="FFFFFF"/>
              </w:rPr>
              <w:t>Writing</w:t>
            </w:r>
          </w:p>
        </w:tc>
        <w:tc>
          <w:tcPr>
            <w:tcW w:w="3183" w:type="dxa"/>
          </w:tcPr>
          <w:p w:rsidR="00E63B46" w:rsidRDefault="003508C2">
            <w:r>
              <w:t>KL2 d. Uses a combination of drawing/dictating/letters</w:t>
            </w:r>
          </w:p>
          <w:p w:rsidR="00E63B46" w:rsidRDefault="003508C2">
            <w:r>
              <w:t>KW 3 Uses a combination of drawing, dictating, and writing letters to narrate events</w:t>
            </w:r>
          </w:p>
          <w:p w:rsidR="00E63B46" w:rsidRDefault="00E63B46"/>
        </w:tc>
        <w:tc>
          <w:tcPr>
            <w:tcW w:w="3183" w:type="dxa"/>
          </w:tcPr>
          <w:p w:rsidR="00E63B46" w:rsidRDefault="003508C2">
            <w:r>
              <w:t>KL2 d. Uses a combination of drawings and words (minimum of 3 words)</w:t>
            </w:r>
          </w:p>
          <w:p w:rsidR="00E63B46" w:rsidRDefault="003508C2">
            <w:r>
              <w:t xml:space="preserve">KW 2 Uses a combination of drawing and writing words to compose informative/explanatory texts in which they name what they are writing about and supply some information about the topic </w:t>
            </w:r>
          </w:p>
          <w:p w:rsidR="00E63B46" w:rsidRDefault="003508C2">
            <w:r>
              <w:lastRenderedPageBreak/>
              <w:t>KRF 1 a. Uses left to right pattern of writing</w:t>
            </w:r>
          </w:p>
        </w:tc>
        <w:tc>
          <w:tcPr>
            <w:tcW w:w="3183" w:type="dxa"/>
          </w:tcPr>
          <w:p w:rsidR="00E63B46" w:rsidRDefault="003508C2">
            <w:r>
              <w:lastRenderedPageBreak/>
              <w:t>KL2 d. Uses phonetically spelled words to write a sentence</w:t>
            </w:r>
          </w:p>
          <w:p w:rsidR="00E63B46" w:rsidRDefault="003508C2">
            <w:r>
              <w:t xml:space="preserve">KW 1 Uses a combination of drawing, dictating, and writing to compose opinion pieces </w:t>
            </w:r>
          </w:p>
          <w:p w:rsidR="00E63B46" w:rsidRDefault="003508C2">
            <w:r>
              <w:t>KRF 1 c. Separates words by spaces in print</w:t>
            </w:r>
          </w:p>
          <w:p w:rsidR="00E63B46" w:rsidRDefault="003508C2">
            <w:r>
              <w:t>KL2 a. Capitalizes the first word in a sentence and the pronoun I</w:t>
            </w:r>
          </w:p>
        </w:tc>
        <w:tc>
          <w:tcPr>
            <w:tcW w:w="3183" w:type="dxa"/>
          </w:tcPr>
          <w:p w:rsidR="00E63B46" w:rsidRDefault="003508C2">
            <w:r>
              <w:t>KL2 d. Uses phonetically spelled sentences to write a story</w:t>
            </w:r>
          </w:p>
          <w:p w:rsidR="00E63B46" w:rsidRDefault="003508C2">
            <w:r>
              <w:t>KL2 b. Recognizes and names end punctuation</w:t>
            </w:r>
          </w:p>
        </w:tc>
      </w:tr>
      <w:tr w:rsidR="00E63B46">
        <w:tc>
          <w:tcPr>
            <w:tcW w:w="1095" w:type="dxa"/>
            <w:vMerge/>
            <w:shd w:val="clear" w:color="auto" w:fill="7030A0"/>
          </w:tcPr>
          <w:p w:rsidR="00E63B46" w:rsidRDefault="00E63B46">
            <w:pPr>
              <w:widowControl w:val="0"/>
              <w:spacing w:line="276" w:lineRule="auto"/>
            </w:pPr>
          </w:p>
        </w:tc>
        <w:tc>
          <w:tcPr>
            <w:tcW w:w="12732" w:type="dxa"/>
            <w:gridSpan w:val="4"/>
          </w:tcPr>
          <w:p w:rsidR="00E63B46" w:rsidRDefault="003508C2">
            <w:pPr>
              <w:jc w:val="center"/>
            </w:pPr>
            <w:r>
              <w:t>(Ongoing Standards)</w:t>
            </w:r>
            <w:r>
              <w:rPr>
                <w:noProof/>
              </w:rPr>
              <mc:AlternateContent>
                <mc:Choice Requires="wps">
                  <w:drawing>
                    <wp:anchor distT="0" distB="0" distL="114300" distR="114300" simplePos="0" relativeHeight="251660288" behindDoc="0" locked="0" layoutInCell="1" hidden="0" allowOverlap="1">
                      <wp:simplePos x="0" y="0"/>
                      <wp:positionH relativeFrom="column">
                        <wp:posOffset>1447800</wp:posOffset>
                      </wp:positionH>
                      <wp:positionV relativeFrom="paragraph">
                        <wp:posOffset>38100</wp:posOffset>
                      </wp:positionV>
                      <wp:extent cx="2068195" cy="59690"/>
                      <wp:effectExtent l="0" t="0" r="0" b="0"/>
                      <wp:wrapNone/>
                      <wp:docPr id="1" name="Arrow: Right 1"/>
                      <wp:cNvGraphicFramePr/>
                      <a:graphic xmlns:a="http://schemas.openxmlformats.org/drawingml/2006/main">
                        <a:graphicData uri="http://schemas.microsoft.com/office/word/2010/wordprocessingShape">
                          <wps:wsp>
                            <wps:cNvSpPr/>
                            <wps:spPr>
                              <a:xfrm rot="10800000">
                                <a:off x="4316665" y="3754918"/>
                                <a:ext cx="2058670" cy="50165"/>
                              </a:xfrm>
                              <a:prstGeom prst="rightArrow">
                                <a:avLst>
                                  <a:gd name="adj1" fmla="val 50000"/>
                                  <a:gd name="adj2" fmla="val 50000"/>
                                </a:avLst>
                              </a:prstGeom>
                              <a:noFill/>
                              <a:ln w="9525" cap="flat" cmpd="sng">
                                <a:solidFill>
                                  <a:srgbClr val="7030A0"/>
                                </a:solidFill>
                                <a:prstDash val="solid"/>
                                <a:round/>
                                <a:headEnd type="none" w="sm" len="sm"/>
                                <a:tailEnd type="none" w="sm" len="sm"/>
                              </a:ln>
                            </wps:spPr>
                            <wps:txbx>
                              <w:txbxContent>
                                <w:p w:rsidR="00E63B46" w:rsidRDefault="00E63B4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Arrow: Right 1" o:spid="_x0000_s1028" type="#_x0000_t13" style="position:absolute;left:0;text-align:left;margin-left:114pt;margin-top:3pt;width:162.85pt;height:4.7pt;rotation:180;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" adj="21337" filled="f" strokecolor="#7030a0">
                      <v:stroke startarrowwidth="narrow" startarrowlength="short" endarrowwidth="narrow" endarrowlength="short" joinstyle="round"/>
                      <v:textbox inset="2.53958mm,2.53958mm,2.53958mm,2.53958mm">
                        <w:txbxContent>
                          <w:p w:rsidR="00E63B46" w:rsidRDefault="00E63B46">
                            <w:pPr>
                              <w:spacing w:after="0" w:line="240" w:lineRule="auto"/>
                              <w:textDirection w:val="btLr"/>
                            </w:pPr>
                          </w:p>
                        </w:txbxContent>
                      </v:textbox>
                    </v:shape>
                  </w:pict>
                </mc:Fallback>
              </mc:AlternateContent>
            </w:r>
            <w:r>
              <w:rPr>
                <w:noProof/>
              </w:rPr>
              <mc:AlternateContent>
                <mc:Choice Requires="wps">
                  <w:drawing>
                    <wp:anchor distT="0" distB="0" distL="114300" distR="114300" simplePos="0" relativeHeight="251661312" behindDoc="0" locked="0" layoutInCell="1" hidden="0" allowOverlap="1">
                      <wp:simplePos x="0" y="0"/>
                      <wp:positionH relativeFrom="column">
                        <wp:posOffset>4914900</wp:posOffset>
                      </wp:positionH>
                      <wp:positionV relativeFrom="paragraph">
                        <wp:posOffset>38100</wp:posOffset>
                      </wp:positionV>
                      <wp:extent cx="2068195" cy="59690"/>
                      <wp:effectExtent l="0" t="0" r="0" b="0"/>
                      <wp:wrapNone/>
                      <wp:docPr id="6" name="Arrow: Right 6"/>
                      <wp:cNvGraphicFramePr/>
                      <a:graphic xmlns:a="http://schemas.openxmlformats.org/drawingml/2006/main">
                        <a:graphicData uri="http://schemas.microsoft.com/office/word/2010/wordprocessingShape">
                          <wps:wsp>
                            <wps:cNvSpPr/>
                            <wps:spPr>
                              <a:xfrm>
                                <a:off x="4316665" y="3754918"/>
                                <a:ext cx="2058670" cy="50165"/>
                              </a:xfrm>
                              <a:prstGeom prst="rightArrow">
                                <a:avLst>
                                  <a:gd name="adj1" fmla="val 50000"/>
                                  <a:gd name="adj2" fmla="val 50000"/>
                                </a:avLst>
                              </a:prstGeom>
                              <a:noFill/>
                              <a:ln w="9525" cap="flat" cmpd="sng">
                                <a:solidFill>
                                  <a:srgbClr val="7030A0"/>
                                </a:solidFill>
                                <a:prstDash val="solid"/>
                                <a:round/>
                                <a:headEnd type="none" w="sm" len="sm"/>
                                <a:tailEnd type="none" w="sm" len="sm"/>
                              </a:ln>
                            </wps:spPr>
                            <wps:txbx>
                              <w:txbxContent>
                                <w:p w:rsidR="00E63B46" w:rsidRDefault="00E63B4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Arrow: Right 6" o:spid="_x0000_s1029" type="#_x0000_t13" style="position:absolute;left:0;text-align:left;margin-left:387pt;margin-top:3pt;width:162.85pt;height:4.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" adj="21337" filled="f" strokecolor="#7030a0">
                      <v:stroke startarrowwidth="narrow" startarrowlength="short" endarrowwidth="narrow" endarrowlength="short" joinstyle="round"/>
                      <v:textbox inset="2.53958mm,2.53958mm,2.53958mm,2.53958mm">
                        <w:txbxContent>
                          <w:p w:rsidR="00E63B46" w:rsidRDefault="00E63B46">
                            <w:pPr>
                              <w:spacing w:after="0" w:line="240" w:lineRule="auto"/>
                              <w:textDirection w:val="btLr"/>
                            </w:pPr>
                          </w:p>
                        </w:txbxContent>
                      </v:textbox>
                    </v:shape>
                  </w:pict>
                </mc:Fallback>
              </mc:AlternateContent>
            </w:r>
          </w:p>
          <w:p w:rsidR="00E63B46" w:rsidRDefault="003508C2">
            <w:pPr>
              <w:jc w:val="center"/>
            </w:pPr>
            <w:r>
              <w:rPr>
                <w:highlight w:val="yellow"/>
              </w:rPr>
              <w:t>KW5 Respond to questions and suggestions from peers and add details to strengthen writing as needed.</w:t>
            </w:r>
            <w:r>
              <w:t xml:space="preserve"> </w:t>
            </w:r>
          </w:p>
          <w:p w:rsidR="00E63B46" w:rsidRDefault="003508C2">
            <w:pPr>
              <w:jc w:val="center"/>
            </w:pPr>
            <w:r>
              <w:rPr>
                <w:highlight w:val="yellow"/>
              </w:rPr>
              <w:t>KW 6 Use a variety of tools to produce and publish writing.</w:t>
            </w:r>
          </w:p>
          <w:p w:rsidR="00E63B46" w:rsidRDefault="003508C2">
            <w:pPr>
              <w:jc w:val="center"/>
            </w:pPr>
            <w:r>
              <w:rPr>
                <w:highlight w:val="yellow"/>
              </w:rPr>
              <w:t>KW 7 Participate in shared research and writing projects.</w:t>
            </w:r>
          </w:p>
          <w:p w:rsidR="00E63B46" w:rsidRDefault="003508C2">
            <w:pPr>
              <w:jc w:val="center"/>
            </w:pPr>
            <w:r>
              <w:rPr>
                <w:highlight w:val="yellow"/>
              </w:rPr>
              <w:t>KW8 Recall information from experiences or gather information to answer a question.</w:t>
            </w:r>
          </w:p>
          <w:p w:rsidR="00E63B46" w:rsidRDefault="003508C2">
            <w:pPr>
              <w:jc w:val="center"/>
            </w:pPr>
            <w:r>
              <w:rPr>
                <w:highlight w:val="yellow"/>
              </w:rPr>
              <w:t>KSL 5 Add drawings or other visual displays (thinking maps) to provide additional detail.</w:t>
            </w:r>
          </w:p>
        </w:tc>
      </w:tr>
      <w:tr w:rsidR="00E63B46">
        <w:tc>
          <w:tcPr>
            <w:tcW w:w="1095" w:type="dxa"/>
            <w:vMerge w:val="restart"/>
            <w:shd w:val="clear" w:color="auto" w:fill="7030A0"/>
          </w:tcPr>
          <w:p w:rsidR="00E63B46" w:rsidRDefault="003508C2">
            <w:pPr>
              <w:jc w:val="center"/>
              <w:rPr>
                <w:b/>
                <w:color w:val="FFFFFF"/>
              </w:rPr>
            </w:pPr>
            <w:r>
              <w:rPr>
                <w:b/>
                <w:color w:val="FFFFFF"/>
              </w:rPr>
              <w:t>ELA</w:t>
            </w:r>
          </w:p>
        </w:tc>
        <w:tc>
          <w:tcPr>
            <w:tcW w:w="3183" w:type="dxa"/>
            <w:shd w:val="clear" w:color="auto" w:fill="auto"/>
          </w:tcPr>
          <w:p w:rsidR="00E63B46" w:rsidRDefault="003508C2">
            <w:r>
              <w:t>KRF 2 a. Recognizes and produces rhyming words</w:t>
            </w:r>
          </w:p>
          <w:p w:rsidR="00E63B46" w:rsidRDefault="003508C2">
            <w:r>
              <w:t>KRF 2 d. Identifies beginning sounds in spoken words</w:t>
            </w:r>
          </w:p>
          <w:p w:rsidR="00E63B46" w:rsidRDefault="003508C2">
            <w:r>
              <w:t xml:space="preserve">KRF2 b. Counts, pronounces, blends, and segments syllables in spoken words  </w:t>
            </w:r>
          </w:p>
          <w:p w:rsidR="00E63B46" w:rsidRDefault="00E63B46"/>
        </w:tc>
        <w:tc>
          <w:tcPr>
            <w:tcW w:w="3183" w:type="dxa"/>
            <w:shd w:val="clear" w:color="auto" w:fill="auto"/>
          </w:tcPr>
          <w:p w:rsidR="00E63B46" w:rsidRDefault="003508C2">
            <w:r>
              <w:t>KRF 2 d Identifies ending sounds in spoken words</w:t>
            </w:r>
          </w:p>
          <w:p w:rsidR="00E63B46" w:rsidRDefault="003508C2">
            <w:r>
              <w:t xml:space="preserve">KRF2 d. Identifies middle sounds KRF2 b. Counts, pronounces, blends, and segments syllables in spoken words  </w:t>
            </w:r>
          </w:p>
          <w:p w:rsidR="00E63B46" w:rsidRDefault="00E63B46"/>
        </w:tc>
        <w:tc>
          <w:tcPr>
            <w:tcW w:w="3183" w:type="dxa"/>
            <w:shd w:val="clear" w:color="auto" w:fill="auto"/>
          </w:tcPr>
          <w:p w:rsidR="00E63B46" w:rsidRDefault="003508C2">
            <w:r>
              <w:t xml:space="preserve">KRF 2 e. Adds or substitutes individual sounds in simple, one-syllable words to make new words </w:t>
            </w:r>
          </w:p>
          <w:p w:rsidR="00E63B46" w:rsidRDefault="003508C2">
            <w:r>
              <w:t xml:space="preserve">KRF2 c. Blends and segments onset and rime of single syllable spoken words  </w:t>
            </w:r>
          </w:p>
          <w:p w:rsidR="00E63B46" w:rsidRDefault="00E63B46"/>
          <w:p w:rsidR="00E63B46" w:rsidRDefault="00E63B46"/>
        </w:tc>
        <w:tc>
          <w:tcPr>
            <w:tcW w:w="3183" w:type="dxa"/>
            <w:shd w:val="clear" w:color="auto" w:fill="auto"/>
          </w:tcPr>
          <w:p w:rsidR="00E63B46" w:rsidRDefault="00E63B46"/>
        </w:tc>
      </w:tr>
      <w:tr w:rsidR="00E63B46">
        <w:tc>
          <w:tcPr>
            <w:tcW w:w="1095" w:type="dxa"/>
            <w:vMerge/>
            <w:shd w:val="clear" w:color="auto" w:fill="7030A0"/>
          </w:tcPr>
          <w:p w:rsidR="00E63B46" w:rsidRDefault="00E63B46">
            <w:pPr>
              <w:widowControl w:val="0"/>
              <w:spacing w:line="276" w:lineRule="auto"/>
            </w:pPr>
          </w:p>
        </w:tc>
        <w:tc>
          <w:tcPr>
            <w:tcW w:w="12732" w:type="dxa"/>
            <w:gridSpan w:val="4"/>
            <w:shd w:val="clear" w:color="auto" w:fill="auto"/>
          </w:tcPr>
          <w:p w:rsidR="00E63B46" w:rsidRDefault="003508C2">
            <w:pPr>
              <w:jc w:val="center"/>
            </w:pPr>
            <w:r>
              <w:t xml:space="preserve">(Ongoing Standards) </w:t>
            </w:r>
            <w:r>
              <w:rPr>
                <w:noProof/>
              </w:rPr>
              <mc:AlternateContent>
                <mc:Choice Requires="wps">
                  <w:drawing>
                    <wp:anchor distT="0" distB="0" distL="114300" distR="114300" simplePos="0" relativeHeight="251662336" behindDoc="0" locked="0" layoutInCell="1" hidden="0" allowOverlap="1">
                      <wp:simplePos x="0" y="0"/>
                      <wp:positionH relativeFrom="column">
                        <wp:posOffset>4914900</wp:posOffset>
                      </wp:positionH>
                      <wp:positionV relativeFrom="paragraph">
                        <wp:posOffset>50800</wp:posOffset>
                      </wp:positionV>
                      <wp:extent cx="2068195" cy="59690"/>
                      <wp:effectExtent l="0" t="0" r="0" b="0"/>
                      <wp:wrapNone/>
                      <wp:docPr id="5" name="Arrow: Right 5"/>
                      <wp:cNvGraphicFramePr/>
                      <a:graphic xmlns:a="http://schemas.openxmlformats.org/drawingml/2006/main">
                        <a:graphicData uri="http://schemas.microsoft.com/office/word/2010/wordprocessingShape">
                          <wps:wsp>
                            <wps:cNvSpPr/>
                            <wps:spPr>
                              <a:xfrm>
                                <a:off x="4316665" y="3754918"/>
                                <a:ext cx="2058670" cy="50165"/>
                              </a:xfrm>
                              <a:prstGeom prst="rightArrow">
                                <a:avLst>
                                  <a:gd name="adj1" fmla="val 50000"/>
                                  <a:gd name="adj2" fmla="val 50000"/>
                                </a:avLst>
                              </a:prstGeom>
                              <a:noFill/>
                              <a:ln w="9525" cap="flat" cmpd="sng">
                                <a:solidFill>
                                  <a:srgbClr val="7030A0"/>
                                </a:solidFill>
                                <a:prstDash val="solid"/>
                                <a:round/>
                                <a:headEnd type="none" w="sm" len="sm"/>
                                <a:tailEnd type="none" w="sm" len="sm"/>
                              </a:ln>
                            </wps:spPr>
                            <wps:txbx>
                              <w:txbxContent>
                                <w:p w:rsidR="00E63B46" w:rsidRDefault="00E63B4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Arrow: Right 5" o:spid="_x0000_s1030" type="#_x0000_t13" style="position:absolute;left:0;text-align:left;margin-left:387pt;margin-top:4pt;width:162.85pt;height:4.7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" adj="21337" filled="f" strokecolor="#7030a0">
                      <v:stroke startarrowwidth="narrow" startarrowlength="short" endarrowwidth="narrow" endarrowlength="short" joinstyle="round"/>
                      <v:textbox inset="2.53958mm,2.53958mm,2.53958mm,2.53958mm">
                        <w:txbxContent>
                          <w:p w:rsidR="00E63B46" w:rsidRDefault="00E63B46">
                            <w:pPr>
                              <w:spacing w:after="0" w:line="240" w:lineRule="auto"/>
                              <w:textDirection w:val="btLr"/>
                            </w:pPr>
                          </w:p>
                        </w:txbxContent>
                      </v:textbox>
                    </v:shape>
                  </w:pict>
                </mc:Fallback>
              </mc:AlternateContent>
            </w:r>
            <w:r>
              <w:rPr>
                <w:noProof/>
              </w:rPr>
              <mc:AlternateContent>
                <mc:Choice Requires="wps">
                  <w:drawing>
                    <wp:anchor distT="0" distB="0" distL="114300" distR="114300" simplePos="0" relativeHeight="251663360" behindDoc="0" locked="0" layoutInCell="1" hidden="0" allowOverlap="1">
                      <wp:simplePos x="0" y="0"/>
                      <wp:positionH relativeFrom="column">
                        <wp:posOffset>1447800</wp:posOffset>
                      </wp:positionH>
                      <wp:positionV relativeFrom="paragraph">
                        <wp:posOffset>63500</wp:posOffset>
                      </wp:positionV>
                      <wp:extent cx="2068195" cy="59690"/>
                      <wp:effectExtent l="0" t="0" r="0" b="0"/>
                      <wp:wrapNone/>
                      <wp:docPr id="4" name="Arrow: Right 4"/>
                      <wp:cNvGraphicFramePr/>
                      <a:graphic xmlns:a="http://schemas.openxmlformats.org/drawingml/2006/main">
                        <a:graphicData uri="http://schemas.microsoft.com/office/word/2010/wordprocessingShape">
                          <wps:wsp>
                            <wps:cNvSpPr/>
                            <wps:spPr>
                              <a:xfrm rot="10800000">
                                <a:off x="4316665" y="3754918"/>
                                <a:ext cx="2058670" cy="50165"/>
                              </a:xfrm>
                              <a:prstGeom prst="rightArrow">
                                <a:avLst>
                                  <a:gd name="adj1" fmla="val 50000"/>
                                  <a:gd name="adj2" fmla="val 50000"/>
                                </a:avLst>
                              </a:prstGeom>
                              <a:noFill/>
                              <a:ln w="9525" cap="flat" cmpd="sng">
                                <a:solidFill>
                                  <a:srgbClr val="7030A0"/>
                                </a:solidFill>
                                <a:prstDash val="solid"/>
                                <a:round/>
                                <a:headEnd type="none" w="sm" len="sm"/>
                                <a:tailEnd type="none" w="sm" len="sm"/>
                              </a:ln>
                            </wps:spPr>
                            <wps:txbx>
                              <w:txbxContent>
                                <w:p w:rsidR="00E63B46" w:rsidRDefault="00E63B4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id="Arrow: Right 4" o:spid="_x0000_s1031" type="#_x0000_t13" style="position:absolute;left:0;text-align:left;margin-left:114pt;margin-top:5pt;width:162.85pt;height:4.7pt;rotation:180;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" adj="21337" filled="f" strokecolor="#7030a0">
                      <v:stroke startarrowwidth="narrow" startarrowlength="short" endarrowwidth="narrow" endarrowlength="short" joinstyle="round"/>
                      <v:textbox inset="2.53958mm,2.53958mm,2.53958mm,2.53958mm">
                        <w:txbxContent>
                          <w:p w:rsidR="00E63B46" w:rsidRDefault="00E63B46">
                            <w:pPr>
                              <w:spacing w:after="0" w:line="240" w:lineRule="auto"/>
                              <w:textDirection w:val="btLr"/>
                            </w:pPr>
                          </w:p>
                        </w:txbxContent>
                      </v:textbox>
                    </v:shape>
                  </w:pict>
                </mc:Fallback>
              </mc:AlternateContent>
            </w:r>
          </w:p>
          <w:p w:rsidR="00E63B46" w:rsidRDefault="003508C2">
            <w:pPr>
              <w:jc w:val="center"/>
            </w:pPr>
            <w:r>
              <w:t>KRF 3 a. &amp; b. KL2 c. Matches all consonant and short vowel sounds to appropriate letters (only sounds taught)</w:t>
            </w:r>
          </w:p>
          <w:p w:rsidR="00E63B46" w:rsidRDefault="003508C2">
            <w:pPr>
              <w:jc w:val="center"/>
            </w:pPr>
            <w:r>
              <w:t xml:space="preserve">KRF 2 b. Blends CVC (consonant-vowel-consonant) </w:t>
            </w:r>
          </w:p>
          <w:p w:rsidR="00E63B46" w:rsidRDefault="003508C2">
            <w:pPr>
              <w:jc w:val="center"/>
            </w:pPr>
            <w:r>
              <w:rPr>
                <w:highlight w:val="yellow"/>
              </w:rPr>
              <w:t>KL1 c. Form regular plural nouns orally by adding s</w:t>
            </w:r>
          </w:p>
          <w:p w:rsidR="00E63B46" w:rsidRDefault="003508C2">
            <w:pPr>
              <w:jc w:val="center"/>
              <w:rPr>
                <w:highlight w:val="yellow"/>
              </w:rPr>
            </w:pPr>
            <w:r>
              <w:rPr>
                <w:highlight w:val="yellow"/>
              </w:rPr>
              <w:t>KL1 d. Understand and use question words</w:t>
            </w:r>
          </w:p>
          <w:p w:rsidR="00E63B46" w:rsidRDefault="003508C2">
            <w:pPr>
              <w:jc w:val="center"/>
            </w:pPr>
            <w:r>
              <w:rPr>
                <w:highlight w:val="yellow"/>
              </w:rPr>
              <w:t xml:space="preserve">KL1 e. Use the most frequently </w:t>
            </w:r>
            <w:proofErr w:type="spellStart"/>
            <w:r>
              <w:rPr>
                <w:highlight w:val="yellow"/>
              </w:rPr>
              <w:t>occuring</w:t>
            </w:r>
            <w:proofErr w:type="spellEnd"/>
            <w:r>
              <w:rPr>
                <w:highlight w:val="yellow"/>
              </w:rPr>
              <w:t xml:space="preserve"> prepositions</w:t>
            </w:r>
          </w:p>
          <w:p w:rsidR="00E63B46" w:rsidRDefault="003508C2">
            <w:pPr>
              <w:jc w:val="center"/>
            </w:pPr>
            <w:r>
              <w:rPr>
                <w:highlight w:val="yellow"/>
              </w:rPr>
              <w:t>KL1 f. Produce and expand complete sentences in shared language activities</w:t>
            </w:r>
          </w:p>
          <w:p w:rsidR="00E63B46" w:rsidRDefault="003508C2">
            <w:pPr>
              <w:jc w:val="center"/>
              <w:rPr>
                <w:highlight w:val="yellow"/>
              </w:rPr>
            </w:pPr>
            <w:r>
              <w:rPr>
                <w:highlight w:val="yellow"/>
              </w:rPr>
              <w:t xml:space="preserve">KL4 b. Use the most frequently </w:t>
            </w:r>
            <w:proofErr w:type="spellStart"/>
            <w:r>
              <w:rPr>
                <w:highlight w:val="yellow"/>
              </w:rPr>
              <w:t>occuring</w:t>
            </w:r>
            <w:proofErr w:type="spellEnd"/>
            <w:r>
              <w:rPr>
                <w:highlight w:val="yellow"/>
              </w:rPr>
              <w:t xml:space="preserve"> inflections and affixes</w:t>
            </w:r>
          </w:p>
          <w:p w:rsidR="00E63B46" w:rsidRDefault="003508C2">
            <w:pPr>
              <w:jc w:val="center"/>
            </w:pPr>
            <w:r>
              <w:rPr>
                <w:highlight w:val="yellow"/>
              </w:rPr>
              <w:t>KL5 c. Identify real-life connection between words and their use</w:t>
            </w:r>
          </w:p>
          <w:p w:rsidR="00E63B46" w:rsidRDefault="003508C2">
            <w:pPr>
              <w:jc w:val="center"/>
              <w:rPr>
                <w:highlight w:val="yellow"/>
              </w:rPr>
            </w:pPr>
            <w:r>
              <w:rPr>
                <w:highlight w:val="yellow"/>
              </w:rPr>
              <w:t>KSL 1, 2, 3, 6 &amp; KL 6 Speaking and Listening</w:t>
            </w:r>
          </w:p>
          <w:p w:rsidR="00E63B46" w:rsidRDefault="00C630C0">
            <w:pPr>
              <w:jc w:val="center"/>
            </w:pPr>
            <w:hyperlink r:id="rId9">
              <w:r w:rsidR="003508C2">
                <w:rPr>
                  <w:color w:val="0000FF"/>
                  <w:sz w:val="24"/>
                  <w:szCs w:val="24"/>
                  <w:u w:val="single"/>
                </w:rPr>
                <w:t>ELA-Kindergarten-Standards.pdf (georgiastandards.org)</w:t>
              </w:r>
            </w:hyperlink>
          </w:p>
        </w:tc>
      </w:tr>
      <w:tr w:rsidR="00E63B46">
        <w:tc>
          <w:tcPr>
            <w:tcW w:w="1095" w:type="dxa"/>
            <w:shd w:val="clear" w:color="auto" w:fill="7030A0"/>
          </w:tcPr>
          <w:p w:rsidR="00E63B46" w:rsidRDefault="00E63B46">
            <w:pPr>
              <w:jc w:val="center"/>
              <w:rPr>
                <w:b/>
                <w:color w:val="FFFFFF"/>
              </w:rPr>
            </w:pPr>
          </w:p>
        </w:tc>
        <w:tc>
          <w:tcPr>
            <w:tcW w:w="12732" w:type="dxa"/>
            <w:gridSpan w:val="4"/>
            <w:shd w:val="clear" w:color="auto" w:fill="auto"/>
          </w:tcPr>
          <w:p w:rsidR="00E63B46" w:rsidRDefault="003508C2">
            <w:pPr>
              <w:jc w:val="center"/>
              <w:rPr>
                <w:b/>
                <w:i/>
              </w:rPr>
            </w:pPr>
            <w:r>
              <w:rPr>
                <w:b/>
                <w:i/>
              </w:rPr>
              <w:t xml:space="preserve">Resources used for Reading, Writing, and English Language Arts – </w:t>
            </w:r>
            <w:proofErr w:type="spellStart"/>
            <w:r>
              <w:rPr>
                <w:b/>
                <w:i/>
              </w:rPr>
              <w:t>Heggerty</w:t>
            </w:r>
            <w:proofErr w:type="spellEnd"/>
            <w:r>
              <w:rPr>
                <w:b/>
                <w:i/>
              </w:rPr>
              <w:t>, Saxon Phonics, Teachers Pay Teachers</w:t>
            </w:r>
          </w:p>
          <w:p w:rsidR="00E63B46" w:rsidRDefault="003508C2">
            <w:pPr>
              <w:rPr>
                <w:b/>
                <w:i/>
              </w:rPr>
            </w:pPr>
            <w:r>
              <w:t>Resources used for Reading Language Arts – Bookworms, Saxon Phonics, Teachers Pay Teachers</w:t>
            </w:r>
            <w:r w:rsidR="00BF0767">
              <w:t>, Scholastic Magazines-Let’s Find Out</w:t>
            </w:r>
          </w:p>
        </w:tc>
      </w:tr>
      <w:tr w:rsidR="00E63B46">
        <w:trPr>
          <w:trHeight w:hRule="exact" w:val="26833"/>
        </w:trPr>
        <w:tc>
          <w:tcPr>
            <w:tcW w:w="1095" w:type="dxa"/>
            <w:vMerge w:val="restart"/>
            <w:shd w:val="clear" w:color="auto" w:fill="FF0000"/>
          </w:tcPr>
          <w:p w:rsidR="00E63B46" w:rsidRDefault="003508C2">
            <w:pPr>
              <w:jc w:val="center"/>
              <w:rPr>
                <w:b/>
                <w:color w:val="FFFFFF"/>
              </w:rPr>
            </w:pPr>
            <w:r>
              <w:rPr>
                <w:b/>
                <w:color w:val="FFFFFF"/>
              </w:rPr>
              <w:lastRenderedPageBreak/>
              <w:t>Math</w:t>
            </w:r>
          </w:p>
        </w:tc>
        <w:tc>
          <w:tcPr>
            <w:tcW w:w="3183" w:type="dxa"/>
          </w:tcPr>
          <w:p w:rsidR="00E63B46" w:rsidRDefault="003508C2">
            <w:pPr>
              <w:rPr>
                <w:b/>
              </w:rPr>
            </w:pPr>
            <w:r>
              <w:rPr>
                <w:b/>
              </w:rPr>
              <w:t>Shapes</w:t>
            </w:r>
          </w:p>
          <w:p w:rsidR="00E63B46" w:rsidRDefault="003508C2">
            <w:pPr>
              <w:rPr>
                <w:b/>
              </w:rPr>
            </w:pPr>
            <w:r>
              <w:rPr>
                <w:b/>
              </w:rPr>
              <w:t>Counting and Comparing Numbers to 10</w:t>
            </w:r>
          </w:p>
          <w:p w:rsidR="00E63B46" w:rsidRDefault="003508C2">
            <w:pPr>
              <w:rPr>
                <w:b/>
              </w:rPr>
            </w:pPr>
            <w:r>
              <w:rPr>
                <w:b/>
              </w:rPr>
              <w:t>Number that is one larger</w:t>
            </w:r>
          </w:p>
          <w:p w:rsidR="00E63B46" w:rsidRDefault="003508C2">
            <w:pPr>
              <w:rPr>
                <w:b/>
              </w:rPr>
            </w:pPr>
            <w:r>
              <w:rPr>
                <w:b/>
              </w:rPr>
              <w:t>Identify and count pennies to 10</w:t>
            </w:r>
          </w:p>
          <w:p w:rsidR="00E63B46" w:rsidRDefault="003508C2">
            <w:r>
              <w:t>K.G.1. Position Words</w:t>
            </w:r>
          </w:p>
          <w:p w:rsidR="00E63B46" w:rsidRDefault="003508C2">
            <w:r>
              <w:t xml:space="preserve">K.G.2. Correctly name shapes </w:t>
            </w:r>
          </w:p>
          <w:p w:rsidR="00E63B46" w:rsidRDefault="003508C2">
            <w:r>
              <w:t>K.CC.</w:t>
            </w:r>
            <w:proofErr w:type="gramStart"/>
            <w:r>
              <w:t>3.Write</w:t>
            </w:r>
            <w:proofErr w:type="gramEnd"/>
            <w:r>
              <w:t xml:space="preserve"> numbers from 0 to 10. </w:t>
            </w:r>
          </w:p>
          <w:p w:rsidR="00E63B46" w:rsidRDefault="003508C2">
            <w:r>
              <w:t>K.CC.4. Understand the relationship between numbers and quantities; connect counting to cardinality.</w:t>
            </w:r>
          </w:p>
          <w:p w:rsidR="00E63B46" w:rsidRDefault="003508C2">
            <w:pPr>
              <w:rPr>
                <w:sz w:val="20"/>
                <w:szCs w:val="20"/>
              </w:rPr>
            </w:pPr>
            <w:r>
              <w:rPr>
                <w:sz w:val="20"/>
                <w:szCs w:val="20"/>
              </w:rPr>
              <w:t>a. When counting objects, say the number names in the standard order, pairing each object with one and only one number name and each number name with one and only one object. (one-to-one correspondence)</w:t>
            </w:r>
          </w:p>
          <w:p w:rsidR="00E63B46" w:rsidRDefault="003508C2">
            <w:pPr>
              <w:rPr>
                <w:sz w:val="20"/>
                <w:szCs w:val="20"/>
              </w:rPr>
            </w:pPr>
            <w:r>
              <w:rPr>
                <w:sz w:val="20"/>
                <w:szCs w:val="20"/>
              </w:rPr>
              <w:t>b. Understand that the last number name said tells the number of objects counted (cardinality). The number of objects is the same regardless of their arrangement or the order in which they were counted.</w:t>
            </w:r>
          </w:p>
          <w:p w:rsidR="00E63B46" w:rsidRDefault="003508C2">
            <w:r>
              <w:t>K.CC.</w:t>
            </w:r>
            <w:proofErr w:type="gramStart"/>
            <w:r>
              <w:t>5  Count</w:t>
            </w:r>
            <w:proofErr w:type="gramEnd"/>
            <w:r>
              <w:t xml:space="preserve"> to answer ‘how many?” questions. </w:t>
            </w:r>
          </w:p>
          <w:p w:rsidR="00E63B46" w:rsidRDefault="003508C2">
            <w:r>
              <w:t xml:space="preserve">a. Count to answer “how many?” questions about as many as 10 things arranged in a variety of ways (a line, a rectangular array, or a circle), or as many as 10 things in a scattered configuration. </w:t>
            </w:r>
          </w:p>
          <w:p w:rsidR="00E63B46" w:rsidRDefault="003508C2">
            <w:r>
              <w:t xml:space="preserve">b. Given a number from 1-10, count out that many objects. </w:t>
            </w:r>
          </w:p>
          <w:p w:rsidR="00E63B46" w:rsidRDefault="003508C2">
            <w:r>
              <w:t>c. Identify and be able to count pennies within 10. (Use pennies as manipulatives in multiple mathematical contexts.)</w:t>
            </w:r>
          </w:p>
          <w:p w:rsidR="00E63B46" w:rsidRDefault="003508C2">
            <w:r>
              <w:t>K.CC.7 Compare two numbers between 1 and 10 presented as written numerals.</w:t>
            </w:r>
          </w:p>
          <w:p w:rsidR="00E63B46" w:rsidRDefault="00E63B46"/>
          <w:p w:rsidR="00E63B46" w:rsidRDefault="003508C2">
            <w:r>
              <w:t>K.MDR.7.3 Ask questions and answer them based on gathered information, observations, and appropriate graphical displays to solve problems relevant to everyday life.</w:t>
            </w:r>
          </w:p>
          <w:p w:rsidR="00E63B46" w:rsidRDefault="00E63B46"/>
          <w:p w:rsidR="00E63B46" w:rsidRDefault="003508C2">
            <w:r>
              <w:t>K.PAR.6.2 Describe patterns involving</w:t>
            </w:r>
          </w:p>
          <w:p w:rsidR="00E63B46" w:rsidRDefault="003508C2">
            <w:r>
              <w:t>the passage of time using words and phrases related to actual events.</w:t>
            </w:r>
          </w:p>
          <w:p w:rsidR="00E63B46" w:rsidRDefault="00E63B46"/>
          <w:p w:rsidR="00E63B46" w:rsidRDefault="003508C2">
            <w:r>
              <w:t>K.NR.1.2 When counting objects, explain that the last number counted represents the total quantity in a set (cardinality), regardless of the arrangement and order.</w:t>
            </w:r>
          </w:p>
          <w:p w:rsidR="00E63B46" w:rsidRDefault="003508C2">
            <w:r>
              <w:t>(Instantly sees how many objects are in a group up to 5 objects without counting…. subitizing)</w:t>
            </w:r>
          </w:p>
          <w:p w:rsidR="00E63B46" w:rsidRDefault="00E63B46"/>
          <w:p w:rsidR="00E63B46" w:rsidRDefault="003508C2">
            <w:r>
              <w:t>K.NR.1.4 Identify pennies, nickels, and dimes and know their name and value.</w:t>
            </w:r>
          </w:p>
          <w:p w:rsidR="00E63B46" w:rsidRDefault="003508C2">
            <w:r>
              <w:t>K.MDR.7.3 Ask questions and answer them based on gathered information, observations, and appropriate graphical displays to solve problems relevant to everyday life.</w:t>
            </w:r>
          </w:p>
          <w:p w:rsidR="00E63B46" w:rsidRDefault="00E63B46"/>
          <w:p w:rsidR="00E63B46" w:rsidRDefault="003508C2">
            <w:r>
              <w:t>K.PAR.6.2 Describe patterns involving</w:t>
            </w:r>
          </w:p>
          <w:p w:rsidR="00E63B46" w:rsidRDefault="003508C2">
            <w:r>
              <w:t>the passage of time using words and phrases related to actual events.</w:t>
            </w:r>
          </w:p>
          <w:p w:rsidR="00E63B46" w:rsidRDefault="003508C2">
            <w:r>
              <w:t>K.NR.1.4 Identify pennies, nickels, and dimes and know their name and value.</w:t>
            </w:r>
          </w:p>
          <w:p w:rsidR="00E63B46" w:rsidRDefault="00E63B46"/>
          <w:p w:rsidR="00E63B46" w:rsidRDefault="00E63B46"/>
          <w:p w:rsidR="00E63B46" w:rsidRDefault="003508C2">
            <w:r>
              <w:t>K.PAR.6.1 Create, extend, and describe repeating patterns with numbers and shapes, and explain the rationale for the pattern.</w:t>
            </w:r>
          </w:p>
          <w:p w:rsidR="00E63B46" w:rsidRDefault="00E63B46"/>
          <w:p w:rsidR="00E63B46" w:rsidRDefault="003508C2">
            <w:r>
              <w:t>K.NR.5.1 Compose (put together) and decompose (break apart) numbers up to 10 using objects and drawings. (up to 5)</w:t>
            </w:r>
          </w:p>
          <w:p w:rsidR="00E63B46" w:rsidRDefault="00E63B46"/>
          <w:p w:rsidR="00E63B46" w:rsidRDefault="003508C2">
            <w:r>
              <w:t>K.GSR.8.2 Describe the relative location of an object using positional words.</w:t>
            </w:r>
          </w:p>
          <w:p w:rsidR="00E63B46" w:rsidRDefault="00E63B46"/>
          <w:p w:rsidR="00E63B46" w:rsidRDefault="003508C2">
            <w:r>
              <w:t xml:space="preserve">K.NR.2.1 Count forward to 100 by tens and ones and backward from 20 by </w:t>
            </w:r>
            <w:proofErr w:type="gramStart"/>
            <w:r>
              <w:t>ones.(</w:t>
            </w:r>
            <w:proofErr w:type="gramEnd"/>
            <w:r>
              <w:t>count to 30 by 10) Count backwards from 5.</w:t>
            </w:r>
          </w:p>
          <w:p w:rsidR="00E63B46" w:rsidRDefault="00E63B46"/>
          <w:p w:rsidR="00E63B46" w:rsidRDefault="003508C2">
            <w:r>
              <w:t>K.MDR.7.1 Directly compare, describe, and order common objects, using measurable attributes (length, height, width, or weight) and describe the difference.</w:t>
            </w:r>
          </w:p>
          <w:p w:rsidR="00E63B46" w:rsidRDefault="00E63B46"/>
          <w:p w:rsidR="00E63B46" w:rsidRDefault="003508C2">
            <w:r>
              <w:t>K.NR.1.4 Identify pennies, nickels, and dimes and know their name and value.</w:t>
            </w:r>
          </w:p>
          <w:p w:rsidR="00E63B46" w:rsidRDefault="003508C2">
            <w:r>
              <w:t xml:space="preserve">K.NR.2.1 Count forward to 100 by tens and ones and backward from 20 by </w:t>
            </w:r>
            <w:proofErr w:type="gramStart"/>
            <w:r>
              <w:t>ones.(</w:t>
            </w:r>
            <w:proofErr w:type="gramEnd"/>
            <w:r>
              <w:t>count to 30 by 10) (count backwards from 10)</w:t>
            </w:r>
          </w:p>
          <w:p w:rsidR="00E63B46" w:rsidRDefault="003508C2">
            <w:r>
              <w:t xml:space="preserve">K.NR.4.2 Compare two sets of up to 10 objects and identify whether the number of objects in one group is more or less than the other group, using the words “greater than,” “less than,” or “the same as”. </w:t>
            </w:r>
            <w:proofErr w:type="gramStart"/>
            <w:r>
              <w:t>( Use</w:t>
            </w:r>
            <w:proofErr w:type="gramEnd"/>
            <w:r>
              <w:t xml:space="preserve"> counting or matching strategies to be able explain and/or show whether the number of objects in one group is greater than, less than, or the same as the number of objects in another group.)</w:t>
            </w:r>
          </w:p>
          <w:p w:rsidR="00E63B46" w:rsidRDefault="003508C2">
            <w:r>
              <w:t>NEW SHAPE - Octagon</w:t>
            </w:r>
          </w:p>
          <w:p w:rsidR="00E63B46" w:rsidRDefault="003508C2">
            <w:r>
              <w:t>K.NR.1.1/KNR.1.2 Counts up to 10 objects in a scattered arrangement and explains that the last number counted represents the total quantity counted.</w:t>
            </w:r>
          </w:p>
          <w:p w:rsidR="00E63B46" w:rsidRDefault="00E63B46"/>
        </w:tc>
        <w:tc>
          <w:tcPr>
            <w:tcW w:w="3183" w:type="dxa"/>
          </w:tcPr>
          <w:p w:rsidR="00E63B46" w:rsidRDefault="003508C2">
            <w:pPr>
              <w:rPr>
                <w:b/>
              </w:rPr>
            </w:pPr>
            <w:r>
              <w:rPr>
                <w:b/>
              </w:rPr>
              <w:t>Rote Counting to 50</w:t>
            </w:r>
          </w:p>
          <w:p w:rsidR="00E63B46" w:rsidRDefault="003508C2">
            <w:pPr>
              <w:rPr>
                <w:b/>
              </w:rPr>
            </w:pPr>
            <w:r>
              <w:rPr>
                <w:b/>
              </w:rPr>
              <w:t>Numbers to 20</w:t>
            </w:r>
          </w:p>
          <w:p w:rsidR="00E63B46" w:rsidRDefault="003508C2">
            <w:pPr>
              <w:rPr>
                <w:b/>
              </w:rPr>
            </w:pPr>
            <w:r>
              <w:rPr>
                <w:b/>
              </w:rPr>
              <w:t>Counting forward to 20</w:t>
            </w:r>
          </w:p>
          <w:p w:rsidR="00E63B46" w:rsidRDefault="003508C2">
            <w:pPr>
              <w:rPr>
                <w:b/>
              </w:rPr>
            </w:pPr>
            <w:r>
              <w:rPr>
                <w:b/>
              </w:rPr>
              <w:t xml:space="preserve">Measurement </w:t>
            </w:r>
          </w:p>
          <w:p w:rsidR="00E63B46" w:rsidRDefault="003508C2">
            <w:r>
              <w:t xml:space="preserve">K.CC.1 Count to 50 </w:t>
            </w:r>
          </w:p>
          <w:p w:rsidR="00E63B46" w:rsidRDefault="003508C2">
            <w:r>
              <w:t xml:space="preserve">K.CC.2 Count forward </w:t>
            </w:r>
          </w:p>
          <w:p w:rsidR="00E63B46" w:rsidRDefault="003508C2">
            <w:r>
              <w:t xml:space="preserve">K.CC.3 Write numbers from 0 to 20. </w:t>
            </w:r>
          </w:p>
          <w:p w:rsidR="00E63B46" w:rsidRDefault="003508C2">
            <w:r>
              <w:t xml:space="preserve">K.CC.4 Understand that each successive number name refers to a quantity that is one larger 11-20. </w:t>
            </w:r>
          </w:p>
          <w:p w:rsidR="00E63B46" w:rsidRDefault="003508C2">
            <w:r>
              <w:t xml:space="preserve">K.CC.5 Count to answer ‘how many?” questions. </w:t>
            </w:r>
          </w:p>
          <w:p w:rsidR="00E63B46" w:rsidRDefault="003508C2">
            <w:pPr>
              <w:rPr>
                <w:sz w:val="20"/>
                <w:szCs w:val="20"/>
              </w:rPr>
            </w:pPr>
            <w:r>
              <w:rPr>
                <w:sz w:val="20"/>
                <w:szCs w:val="20"/>
              </w:rPr>
              <w:t xml:space="preserve">a. Count to answer “how many?” questions about as many as 20 things arranged in a variety of ways (a line, a rectangular array, or a circle), or as many as 10 things in a scattered configuration. </w:t>
            </w:r>
          </w:p>
          <w:p w:rsidR="00E63B46" w:rsidRDefault="003508C2">
            <w:pPr>
              <w:rPr>
                <w:sz w:val="20"/>
                <w:szCs w:val="20"/>
              </w:rPr>
            </w:pPr>
            <w:r>
              <w:rPr>
                <w:sz w:val="20"/>
                <w:szCs w:val="20"/>
              </w:rPr>
              <w:t xml:space="preserve">b. Given a number from 1-20, count out that many objects. </w:t>
            </w:r>
          </w:p>
          <w:p w:rsidR="00E63B46" w:rsidRDefault="003508C2">
            <w:pPr>
              <w:rPr>
                <w:sz w:val="20"/>
                <w:szCs w:val="20"/>
              </w:rPr>
            </w:pPr>
            <w:r>
              <w:rPr>
                <w:sz w:val="20"/>
                <w:szCs w:val="20"/>
              </w:rPr>
              <w:t>c. Identify and be able to count pennies within 20. (Use pennies as manipulatives in multiple mathematical contexts.)</w:t>
            </w:r>
          </w:p>
          <w:p w:rsidR="00E63B46" w:rsidRDefault="003508C2">
            <w:r>
              <w:t>K.G.3. Identify shapes as two-dimensional (lying in a plane, “flat”) or three-dimensional (“solid”).</w:t>
            </w:r>
          </w:p>
          <w:p w:rsidR="00E63B46" w:rsidRDefault="003508C2">
            <w:r>
              <w:t>K.CC.7 Compare two numbers between 1 and 20 presented as written numerals.</w:t>
            </w:r>
          </w:p>
          <w:p w:rsidR="00E63B46" w:rsidRDefault="003508C2">
            <w:r>
              <w:t xml:space="preserve">K.MD.1 Describe </w:t>
            </w:r>
            <w:proofErr w:type="spellStart"/>
            <w:r>
              <w:t>measureable</w:t>
            </w:r>
            <w:proofErr w:type="spellEnd"/>
            <w:r>
              <w:t xml:space="preserve"> attributes </w:t>
            </w:r>
          </w:p>
          <w:p w:rsidR="00E63B46" w:rsidRDefault="003508C2">
            <w:r>
              <w:t xml:space="preserve">K.MD.2 Directly compare two objects with a </w:t>
            </w:r>
            <w:proofErr w:type="spellStart"/>
            <w:r>
              <w:t>measureable</w:t>
            </w:r>
            <w:proofErr w:type="spellEnd"/>
            <w:r>
              <w:t xml:space="preserve"> attribute in common</w:t>
            </w:r>
          </w:p>
          <w:p w:rsidR="00E63B46" w:rsidRDefault="003508C2">
            <w:r>
              <w:t>K.CC.6 Identify whether the number of objects in one group is greater than, less than, or equal to the number of objects in another group</w:t>
            </w:r>
          </w:p>
          <w:p w:rsidR="00E63B46" w:rsidRDefault="003508C2">
            <w:r>
              <w:rPr>
                <w:sz w:val="20"/>
                <w:szCs w:val="20"/>
              </w:rPr>
              <w:t xml:space="preserve">K.CC.4 </w:t>
            </w:r>
            <w:r>
              <w:t>Understand the relationship between numbers and quantities; connect counting to cardinality.</w:t>
            </w:r>
          </w:p>
          <w:p w:rsidR="00E63B46" w:rsidRDefault="003508C2">
            <w:pPr>
              <w:rPr>
                <w:sz w:val="20"/>
                <w:szCs w:val="20"/>
              </w:rPr>
            </w:pPr>
            <w:r>
              <w:rPr>
                <w:sz w:val="20"/>
                <w:szCs w:val="20"/>
              </w:rPr>
              <w:t xml:space="preserve">c. Understand that each successive number name refers to a quantity that is one larger with numbers 0-10. </w:t>
            </w:r>
          </w:p>
          <w:p w:rsidR="00E63B46" w:rsidRDefault="00E63B46"/>
          <w:p w:rsidR="00E63B46" w:rsidRDefault="003508C2">
            <w:r>
              <w:t>K.NR.1.3 Given a number from 1-20, identify the number that is one more or one less. 1-10</w:t>
            </w:r>
          </w:p>
          <w:p w:rsidR="00E63B46" w:rsidRDefault="003508C2">
            <w:r>
              <w:t xml:space="preserve">K.NR.1.4 Identify pennies, nickels, and dimes and know their name and value. </w:t>
            </w:r>
          </w:p>
          <w:p w:rsidR="00E63B46" w:rsidRDefault="003508C2">
            <w:r>
              <w:t>(names the coins)</w:t>
            </w:r>
          </w:p>
          <w:p w:rsidR="00E63B46" w:rsidRDefault="00E63B46"/>
          <w:p w:rsidR="00E63B46" w:rsidRDefault="003508C2">
            <w:r>
              <w:t>K.PAR.6.1 Create, extend, and describe repeating patterns with numbers and shapes, and explain the rationale for the pattern. (Extends repeating patterns with four terms.)</w:t>
            </w:r>
          </w:p>
          <w:p w:rsidR="00E63B46" w:rsidRDefault="00E63B46"/>
          <w:p w:rsidR="00E63B46" w:rsidRDefault="003508C2">
            <w:r>
              <w:t>K.PAR.6.2 Describe patterns involving</w:t>
            </w:r>
          </w:p>
          <w:p w:rsidR="00E63B46" w:rsidRDefault="003508C2">
            <w:r>
              <w:t>the passage of time using words and phrases related to actual events. (now, earlier, later, before, and after)</w:t>
            </w:r>
          </w:p>
          <w:p w:rsidR="00E63B46" w:rsidRDefault="003508C2">
            <w:r>
              <w:t>K.MDR.7.1 Directly compare, describe, and order common objects, using measurable attributes (length, height, width, or weight) and describe the difference. (Orders 3-5 common objects using measurable attributes.)</w:t>
            </w:r>
          </w:p>
          <w:p w:rsidR="00E63B46" w:rsidRDefault="003508C2">
            <w:r>
              <w:t>K.MDR.7.2 Classify and sort up to ten objects into categories by an attribute; count the number of objects in each category and sort the categories by count.</w:t>
            </w:r>
          </w:p>
          <w:p w:rsidR="00E63B46" w:rsidRDefault="003508C2">
            <w:r>
              <w:t>(classifies and sorts up to 10 objects by a measurable attribute)</w:t>
            </w:r>
          </w:p>
          <w:p w:rsidR="00E63B46" w:rsidRDefault="00E63B46"/>
          <w:p w:rsidR="00E63B46" w:rsidRDefault="003508C2">
            <w:r>
              <w:t xml:space="preserve">K.NR.4.2 Compare two sets of up to 10 objects and identify whether the number of objects in one group is more or less than the other group, using the words “greater than,” “less than,” or “the same as”. </w:t>
            </w:r>
          </w:p>
          <w:p w:rsidR="00E63B46" w:rsidRDefault="003508C2">
            <w:r>
              <w:t>(authentic situations)</w:t>
            </w:r>
          </w:p>
          <w:p w:rsidR="00E63B46" w:rsidRDefault="00E63B46"/>
          <w:p w:rsidR="00E63B46" w:rsidRDefault="00E63B46"/>
          <w:p w:rsidR="00E63B46" w:rsidRDefault="00E63B46"/>
          <w:p w:rsidR="00E63B46" w:rsidRDefault="00E63B46"/>
          <w:p w:rsidR="00E63B46" w:rsidRDefault="00E63B46"/>
          <w:p w:rsidR="00E63B46" w:rsidRDefault="00E63B46"/>
        </w:tc>
        <w:tc>
          <w:tcPr>
            <w:tcW w:w="3183" w:type="dxa"/>
          </w:tcPr>
          <w:p w:rsidR="00E63B46" w:rsidRDefault="003508C2">
            <w:pPr>
              <w:rPr>
                <w:b/>
              </w:rPr>
            </w:pPr>
            <w:r>
              <w:rPr>
                <w:b/>
              </w:rPr>
              <w:t>Count to 100 by tens</w:t>
            </w:r>
          </w:p>
          <w:p w:rsidR="00E63B46" w:rsidRDefault="003508C2">
            <w:pPr>
              <w:rPr>
                <w:b/>
              </w:rPr>
            </w:pPr>
            <w:r>
              <w:rPr>
                <w:b/>
              </w:rPr>
              <w:t>Adding using objects or pictures</w:t>
            </w:r>
          </w:p>
          <w:p w:rsidR="00E63B46" w:rsidRDefault="003508C2">
            <w:pPr>
              <w:rPr>
                <w:b/>
              </w:rPr>
            </w:pPr>
            <w:r>
              <w:rPr>
                <w:b/>
              </w:rPr>
              <w:t>Fluently add within 5</w:t>
            </w:r>
          </w:p>
          <w:p w:rsidR="00E63B46" w:rsidRDefault="003508C2">
            <w:pPr>
              <w:rPr>
                <w:b/>
              </w:rPr>
            </w:pPr>
            <w:r>
              <w:rPr>
                <w:b/>
              </w:rPr>
              <w:t>Solve addition word problems</w:t>
            </w:r>
          </w:p>
          <w:p w:rsidR="00E63B46" w:rsidRDefault="003508C2">
            <w:pPr>
              <w:rPr>
                <w:b/>
              </w:rPr>
            </w:pPr>
            <w:r>
              <w:rPr>
                <w:b/>
              </w:rPr>
              <w:t>Decompose numbers less than or equal to 10</w:t>
            </w:r>
          </w:p>
          <w:p w:rsidR="00E63B46" w:rsidRDefault="003508C2">
            <w:pPr>
              <w:rPr>
                <w:b/>
              </w:rPr>
            </w:pPr>
            <w:r>
              <w:rPr>
                <w:b/>
              </w:rPr>
              <w:t>Find the number that makes 10 when added to a given number</w:t>
            </w:r>
          </w:p>
          <w:p w:rsidR="00E63B46" w:rsidRDefault="003508C2">
            <w:r>
              <w:t xml:space="preserve">K.OA.1 Represent addition with objects, fingers, mental images, drawings </w:t>
            </w:r>
          </w:p>
          <w:p w:rsidR="00E63B46" w:rsidRDefault="003508C2">
            <w:r>
              <w:t>K.OA.2 Solve addition word problems</w:t>
            </w:r>
          </w:p>
          <w:p w:rsidR="00E63B46" w:rsidRDefault="003508C2">
            <w:r>
              <w:t>K.OA.3 Decompose numbers less than or equal to 10 into pairs in more than one way</w:t>
            </w:r>
          </w:p>
          <w:p w:rsidR="00E63B46" w:rsidRDefault="003508C2">
            <w:r>
              <w:t>K.OA.4 For any number from 1 to 9, find the number that makes 10 when added to the given number</w:t>
            </w:r>
          </w:p>
          <w:p w:rsidR="00E63B46" w:rsidRDefault="003508C2">
            <w:r>
              <w:t>K.OA.5 Fluently add within 5</w:t>
            </w:r>
          </w:p>
          <w:p w:rsidR="00E63B46" w:rsidRDefault="003508C2">
            <w:r>
              <w:t>K.G.4. Analyze and compare two- and three-dimensional shapes</w:t>
            </w:r>
          </w:p>
          <w:p w:rsidR="00E63B46" w:rsidRDefault="003508C2">
            <w:r>
              <w:t xml:space="preserve">K.G.5. Model shapes in the world </w:t>
            </w:r>
          </w:p>
          <w:p w:rsidR="00E63B46" w:rsidRDefault="003508C2">
            <w:r>
              <w:t>K.G.6. Compose simple shapes to form larger shapes</w:t>
            </w:r>
          </w:p>
          <w:p w:rsidR="00E63B46" w:rsidRDefault="003508C2">
            <w:r>
              <w:t>K.NBT.1 Compose and decompose numbers from 11 to 19 into ten ones and some further ones, e.g., by using objects or drawings, and record each composition or decomposition by a drawing or equation (e.g., 18 = 10 + 8); understand that these numbers are composed of ten ones and one, two, three, four, five, six, seven, eight, or nine ones.</w:t>
            </w:r>
          </w:p>
          <w:p w:rsidR="00E63B46" w:rsidRDefault="00E63B46"/>
          <w:p w:rsidR="00E63B46" w:rsidRDefault="003508C2">
            <w:r>
              <w:t>K.NR.1.3 Given a number from 1-20, identify the number that is one more or one less.</w:t>
            </w:r>
          </w:p>
          <w:p w:rsidR="00E63B46" w:rsidRDefault="00E63B46"/>
          <w:p w:rsidR="00E63B46" w:rsidRDefault="003508C2">
            <w:r>
              <w:t>K.PAR.6.2 Describe patterns involving</w:t>
            </w:r>
          </w:p>
          <w:p w:rsidR="00E63B46" w:rsidRDefault="003508C2">
            <w:r>
              <w:t>the passage of time using words and phrases related to actual events.</w:t>
            </w:r>
          </w:p>
          <w:p w:rsidR="00E63B46" w:rsidRDefault="003508C2">
            <w:r>
              <w:t>(yesterday, today, &amp; tomorrow)</w:t>
            </w:r>
          </w:p>
          <w:p w:rsidR="00E63B46" w:rsidRDefault="00E63B46"/>
          <w:p w:rsidR="00E63B46" w:rsidRDefault="003508C2">
            <w:r>
              <w:t>K.NR.1.4 Identify pennies, nickels, and dimes and know their name and value.</w:t>
            </w:r>
          </w:p>
          <w:p w:rsidR="00E63B46" w:rsidRDefault="003508C2">
            <w:r>
              <w:t>1.NR.1.3 Compare and order whole numbers up to 100 using concrete models, drawings, and the symbols &gt;, =, and &lt;. (EXCEEDS – Compares the number of objects in two groups in authentic situations and identifies whether the number of objects in one group is greater than, less than, or the same as the number of objects in another group. 11-20)</w:t>
            </w:r>
          </w:p>
          <w:p w:rsidR="00E63B46" w:rsidRDefault="00E63B46"/>
          <w:p w:rsidR="00E63B46" w:rsidRDefault="003508C2">
            <w:r>
              <w:t>K.PAR.6.1 Create, extend, and describe repeating patterns with numbers and shapes, and explain the rationale for the pattern. (Creates repeating patterns with 4 repetitions and explains the rationale for the pattern.)</w:t>
            </w:r>
          </w:p>
          <w:p w:rsidR="00E63B46" w:rsidRDefault="00E63B46"/>
          <w:p w:rsidR="00E63B46" w:rsidRDefault="003508C2">
            <w:r>
              <w:t>K.MDR.7.2 Classify and sort up to ten objects into categories by an attribute; count the number of objects in each category and sort the categories by count.</w:t>
            </w:r>
          </w:p>
          <w:p w:rsidR="00E63B46" w:rsidRDefault="00E63B46"/>
          <w:p w:rsidR="00E63B46" w:rsidRDefault="00E63B46"/>
          <w:p w:rsidR="00E63B46" w:rsidRDefault="00E63B46"/>
          <w:p w:rsidR="00E63B46" w:rsidRDefault="003508C2">
            <w:r>
              <w:t xml:space="preserve"> </w:t>
            </w:r>
          </w:p>
          <w:p w:rsidR="00E63B46" w:rsidRDefault="00E63B46"/>
          <w:p w:rsidR="00E63B46" w:rsidRDefault="00E63B46"/>
        </w:tc>
        <w:tc>
          <w:tcPr>
            <w:tcW w:w="3183" w:type="dxa"/>
          </w:tcPr>
          <w:p w:rsidR="00E63B46" w:rsidRDefault="003508C2">
            <w:pPr>
              <w:rPr>
                <w:b/>
              </w:rPr>
            </w:pPr>
            <w:r>
              <w:rPr>
                <w:b/>
              </w:rPr>
              <w:t>Count to 100 by ones</w:t>
            </w:r>
          </w:p>
          <w:p w:rsidR="00E63B46" w:rsidRDefault="003508C2">
            <w:pPr>
              <w:rPr>
                <w:b/>
              </w:rPr>
            </w:pPr>
            <w:r>
              <w:rPr>
                <w:b/>
              </w:rPr>
              <w:t>Subtract using objects or pictures</w:t>
            </w:r>
          </w:p>
          <w:p w:rsidR="00E63B46" w:rsidRDefault="003508C2">
            <w:pPr>
              <w:rPr>
                <w:b/>
              </w:rPr>
            </w:pPr>
            <w:r>
              <w:rPr>
                <w:b/>
              </w:rPr>
              <w:t>Fluently subtract within 5</w:t>
            </w:r>
          </w:p>
          <w:p w:rsidR="00E63B46" w:rsidRDefault="003508C2">
            <w:pPr>
              <w:rPr>
                <w:b/>
              </w:rPr>
            </w:pPr>
            <w:r>
              <w:rPr>
                <w:b/>
              </w:rPr>
              <w:t>Solve subtraction word problems</w:t>
            </w:r>
          </w:p>
          <w:p w:rsidR="00E63B46" w:rsidRDefault="003508C2">
            <w:pPr>
              <w:rPr>
                <w:b/>
              </w:rPr>
            </w:pPr>
            <w:r>
              <w:rPr>
                <w:b/>
              </w:rPr>
              <w:t>Sort by color, shape, size and count and order</w:t>
            </w:r>
          </w:p>
          <w:p w:rsidR="00E63B46" w:rsidRDefault="003508C2">
            <w:r>
              <w:t xml:space="preserve">K.OA.1 Represent subtraction with objects, fingers, mental images, drawings </w:t>
            </w:r>
          </w:p>
          <w:p w:rsidR="00E63B46" w:rsidRDefault="003508C2">
            <w:r>
              <w:t xml:space="preserve">K.OA.2 Solve </w:t>
            </w:r>
            <w:proofErr w:type="gramStart"/>
            <w:r>
              <w:t>subtraction  word</w:t>
            </w:r>
            <w:proofErr w:type="gramEnd"/>
            <w:r>
              <w:t xml:space="preserve"> problems</w:t>
            </w:r>
          </w:p>
          <w:p w:rsidR="00E63B46" w:rsidRDefault="003508C2">
            <w:r>
              <w:t xml:space="preserve">K.OA.5 Fluently </w:t>
            </w:r>
            <w:proofErr w:type="gramStart"/>
            <w:r>
              <w:t>subtract  within</w:t>
            </w:r>
            <w:proofErr w:type="gramEnd"/>
            <w:r>
              <w:t xml:space="preserve"> 5</w:t>
            </w:r>
          </w:p>
          <w:p w:rsidR="00E63B46" w:rsidRDefault="003508C2">
            <w:r>
              <w:t>K.MD.3. Classify objects into given categories; count the numbers of objects in each category and sort the categories by count.</w:t>
            </w:r>
          </w:p>
          <w:p w:rsidR="00E63B46" w:rsidRDefault="00E63B46">
            <w:pPr>
              <w:rPr>
                <w:b/>
              </w:rPr>
            </w:pPr>
          </w:p>
          <w:p w:rsidR="00E63B46" w:rsidRDefault="003508C2">
            <w:pPr>
              <w:rPr>
                <w:b/>
              </w:rPr>
            </w:pPr>
            <w:r>
              <w:rPr>
                <w:b/>
              </w:rPr>
              <w:t>Review and Reteach all standards as needed</w:t>
            </w:r>
          </w:p>
        </w:tc>
      </w:tr>
      <w:tr w:rsidR="00E63B46">
        <w:tc>
          <w:tcPr>
            <w:tcW w:w="1095" w:type="dxa"/>
            <w:vMerge/>
            <w:shd w:val="clear" w:color="auto" w:fill="FF0000"/>
          </w:tcPr>
          <w:p w:rsidR="00E63B46" w:rsidRDefault="00E63B46">
            <w:pPr>
              <w:widowControl w:val="0"/>
              <w:spacing w:line="276" w:lineRule="auto"/>
              <w:rPr>
                <w:b/>
              </w:rPr>
            </w:pPr>
          </w:p>
        </w:tc>
        <w:tc>
          <w:tcPr>
            <w:tcW w:w="12732" w:type="dxa"/>
            <w:gridSpan w:val="4"/>
          </w:tcPr>
          <w:p w:rsidR="00E63B46" w:rsidRDefault="003508C2">
            <w:pPr>
              <w:jc w:val="center"/>
              <w:rPr>
                <w:b/>
                <w:color w:val="808080"/>
                <w:sz w:val="18"/>
                <w:szCs w:val="18"/>
              </w:rPr>
            </w:pPr>
            <w:r>
              <w:rPr>
                <w:b/>
                <w:color w:val="808080"/>
                <w:sz w:val="18"/>
                <w:szCs w:val="18"/>
              </w:rPr>
              <w:t>Standards for Mathematical Practices</w:t>
            </w:r>
          </w:p>
          <w:p w:rsidR="00E63B46" w:rsidRDefault="003508C2">
            <w:pPr>
              <w:jc w:val="center"/>
              <w:rPr>
                <w:b/>
                <w:color w:val="808080"/>
                <w:sz w:val="18"/>
                <w:szCs w:val="18"/>
              </w:rPr>
            </w:pPr>
            <w:r>
              <w:rPr>
                <w:b/>
                <w:color w:val="808080"/>
                <w:sz w:val="18"/>
                <w:szCs w:val="18"/>
              </w:rPr>
              <w:t>SMP1, SMP2, SMP3, SMP4, SMP5, SMP6, SMP7, SMP8</w:t>
            </w:r>
          </w:p>
          <w:p w:rsidR="00E63B46" w:rsidRDefault="00C630C0">
            <w:pPr>
              <w:jc w:val="center"/>
              <w:rPr>
                <w:b/>
              </w:rPr>
            </w:pPr>
            <w:hyperlink r:id="rId10">
              <w:r w:rsidR="003508C2">
                <w:rPr>
                  <w:color w:val="0000FF"/>
                  <w:u w:val="single"/>
                </w:rPr>
                <w:t>Kindergarten Grade Level Overview (georgiastandards.org)</w:t>
              </w:r>
            </w:hyperlink>
          </w:p>
        </w:tc>
      </w:tr>
      <w:tr w:rsidR="00E63B46">
        <w:tc>
          <w:tcPr>
            <w:tcW w:w="1095" w:type="dxa"/>
            <w:shd w:val="clear" w:color="auto" w:fill="FF0000"/>
          </w:tcPr>
          <w:p w:rsidR="00E63B46" w:rsidRDefault="00E63B46">
            <w:pPr>
              <w:jc w:val="center"/>
              <w:rPr>
                <w:b/>
                <w:color w:val="FFFFFF"/>
              </w:rPr>
            </w:pPr>
          </w:p>
        </w:tc>
        <w:tc>
          <w:tcPr>
            <w:tcW w:w="12732" w:type="dxa"/>
            <w:gridSpan w:val="4"/>
          </w:tcPr>
          <w:p w:rsidR="00E63B46" w:rsidRDefault="003508C2">
            <w:pPr>
              <w:jc w:val="center"/>
              <w:rPr>
                <w:b/>
                <w:i/>
              </w:rPr>
            </w:pPr>
            <w:r>
              <w:rPr>
                <w:b/>
                <w:i/>
              </w:rPr>
              <w:t>Resources used for Math – Teachers Pay Teachers</w:t>
            </w:r>
          </w:p>
        </w:tc>
      </w:tr>
      <w:tr w:rsidR="00E63B46">
        <w:tc>
          <w:tcPr>
            <w:tcW w:w="1095" w:type="dxa"/>
            <w:shd w:val="clear" w:color="auto" w:fill="00B050"/>
          </w:tcPr>
          <w:p w:rsidR="00E63B46" w:rsidRDefault="00E63B46">
            <w:pPr>
              <w:jc w:val="center"/>
              <w:rPr>
                <w:b/>
                <w:color w:val="FFFFFF"/>
              </w:rPr>
            </w:pPr>
          </w:p>
        </w:tc>
        <w:tc>
          <w:tcPr>
            <w:tcW w:w="12732" w:type="dxa"/>
            <w:gridSpan w:val="4"/>
          </w:tcPr>
          <w:p w:rsidR="00E63B46" w:rsidRDefault="003508C2">
            <w:pPr>
              <w:rPr>
                <w:b/>
              </w:rPr>
            </w:pPr>
            <w:r>
              <w:rPr>
                <w:b/>
              </w:rPr>
              <w:t>Both Science and Social Studies Standards are integrated into the ELA and Math Units</w:t>
            </w:r>
          </w:p>
        </w:tc>
      </w:tr>
      <w:tr w:rsidR="00E63B46">
        <w:tc>
          <w:tcPr>
            <w:tcW w:w="1095" w:type="dxa"/>
            <w:vMerge w:val="restart"/>
            <w:shd w:val="clear" w:color="auto" w:fill="00B050"/>
          </w:tcPr>
          <w:p w:rsidR="00E63B46" w:rsidRDefault="003508C2">
            <w:pPr>
              <w:jc w:val="center"/>
              <w:rPr>
                <w:b/>
                <w:color w:val="FFFFFF"/>
              </w:rPr>
            </w:pPr>
            <w:r>
              <w:rPr>
                <w:b/>
                <w:color w:val="FFFFFF"/>
              </w:rPr>
              <w:t>Science</w:t>
            </w:r>
          </w:p>
        </w:tc>
        <w:tc>
          <w:tcPr>
            <w:tcW w:w="3183" w:type="dxa"/>
          </w:tcPr>
          <w:p w:rsidR="00E63B46" w:rsidRDefault="003508C2">
            <w:r>
              <w:t>Composition of Material</w:t>
            </w:r>
          </w:p>
          <w:p w:rsidR="00E63B46" w:rsidRDefault="003508C2">
            <w:r>
              <w:t>(Cloth, Paper, Wood, &amp; Plastic)</w:t>
            </w:r>
          </w:p>
          <w:p w:rsidR="00E63B46" w:rsidRDefault="00E63B46"/>
          <w:p w:rsidR="00E63B46" w:rsidRDefault="003508C2">
            <w:r>
              <w:t>Five Senses</w:t>
            </w:r>
          </w:p>
          <w:p w:rsidR="00E63B46" w:rsidRDefault="003508C2">
            <w:pPr>
              <w:rPr>
                <w:sz w:val="20"/>
                <w:szCs w:val="20"/>
              </w:rPr>
            </w:pPr>
            <w:r>
              <w:rPr>
                <w:sz w:val="20"/>
                <w:szCs w:val="20"/>
              </w:rPr>
              <w:t>(Smell, Taste, Touch, Sight, &amp; Hearing)</w:t>
            </w:r>
          </w:p>
          <w:p w:rsidR="00E63B46" w:rsidRDefault="00E63B46"/>
        </w:tc>
        <w:tc>
          <w:tcPr>
            <w:tcW w:w="3183" w:type="dxa"/>
          </w:tcPr>
          <w:p w:rsidR="00E63B46" w:rsidRDefault="003508C2">
            <w:r>
              <w:t>Types of Motion</w:t>
            </w:r>
          </w:p>
          <w:p w:rsidR="00E63B46" w:rsidRDefault="003508C2">
            <w:r>
              <w:t>(Straight, Circular, Back and Forth, Fast and Slow, Motionless, Push, Pull, Roll, Toss, &amp; Drop)</w:t>
            </w:r>
          </w:p>
          <w:p w:rsidR="00E63B46" w:rsidRDefault="00E63B46"/>
        </w:tc>
        <w:tc>
          <w:tcPr>
            <w:tcW w:w="3183" w:type="dxa"/>
          </w:tcPr>
          <w:p w:rsidR="00E63B46" w:rsidRDefault="003508C2">
            <w:r>
              <w:t>Day &amp; Night</w:t>
            </w:r>
          </w:p>
          <w:p w:rsidR="00E63B46" w:rsidRDefault="003508C2">
            <w:pPr>
              <w:rPr>
                <w:sz w:val="18"/>
                <w:szCs w:val="18"/>
              </w:rPr>
            </w:pPr>
            <w:r>
              <w:rPr>
                <w:sz w:val="18"/>
                <w:szCs w:val="18"/>
              </w:rPr>
              <w:t>(Moon, Stars, Sun, Clouds, Light, &amp; Dark)</w:t>
            </w:r>
          </w:p>
          <w:p w:rsidR="00E63B46" w:rsidRDefault="00E63B46">
            <w:pPr>
              <w:rPr>
                <w:sz w:val="18"/>
                <w:szCs w:val="18"/>
              </w:rPr>
            </w:pPr>
          </w:p>
          <w:p w:rsidR="00E63B46" w:rsidRDefault="003508C2">
            <w:r>
              <w:t>Rocks &amp; Soil</w:t>
            </w:r>
          </w:p>
          <w:p w:rsidR="00E63B46" w:rsidRDefault="003508C2">
            <w:r>
              <w:t xml:space="preserve">(Soil, Rocks, Water, &amp; Air) </w:t>
            </w:r>
          </w:p>
          <w:p w:rsidR="00E63B46" w:rsidRDefault="003508C2">
            <w:r>
              <w:t>Group Rocks</w:t>
            </w:r>
          </w:p>
          <w:p w:rsidR="00E63B46" w:rsidRDefault="003508C2">
            <w:r>
              <w:t>(Size, weight, texture, color)</w:t>
            </w:r>
          </w:p>
        </w:tc>
        <w:tc>
          <w:tcPr>
            <w:tcW w:w="3183" w:type="dxa"/>
          </w:tcPr>
          <w:p w:rsidR="00E63B46" w:rsidRDefault="003508C2">
            <w:r>
              <w:t>Living versus Non-Living</w:t>
            </w:r>
          </w:p>
          <w:p w:rsidR="00E63B46" w:rsidRDefault="003508C2">
            <w:r>
              <w:t>(Grows, Food, Water, Air, Reproduces, Moves, Dies)</w:t>
            </w:r>
          </w:p>
          <w:p w:rsidR="00E63B46" w:rsidRDefault="00E63B46">
            <w:pPr>
              <w:rPr>
                <w:b/>
              </w:rPr>
            </w:pPr>
          </w:p>
          <w:p w:rsidR="00E63B46" w:rsidRDefault="003508C2">
            <w:r>
              <w:t>Sort living and nonliving things into groups</w:t>
            </w:r>
          </w:p>
          <w:p w:rsidR="00E63B46" w:rsidRDefault="003508C2">
            <w:r>
              <w:t>(Animals, plants, rocks, and other inanimate objects)</w:t>
            </w:r>
          </w:p>
          <w:p w:rsidR="00E63B46" w:rsidRDefault="00E63B46"/>
          <w:p w:rsidR="00E63B46" w:rsidRDefault="003508C2">
            <w:r>
              <w:t>Similarities and differences in features</w:t>
            </w:r>
          </w:p>
          <w:p w:rsidR="00E63B46" w:rsidRDefault="003508C2">
            <w:r>
              <w:t xml:space="preserve">(Color, Size, Body Covering, </w:t>
            </w:r>
            <w:proofErr w:type="gramStart"/>
            <w:r>
              <w:t>How</w:t>
            </w:r>
            <w:proofErr w:type="gramEnd"/>
            <w:r>
              <w:t xml:space="preserve"> it Moves, Parent and its offspring)</w:t>
            </w:r>
          </w:p>
        </w:tc>
      </w:tr>
      <w:tr w:rsidR="00E63B46">
        <w:tc>
          <w:tcPr>
            <w:tcW w:w="1095" w:type="dxa"/>
            <w:vMerge/>
            <w:shd w:val="clear" w:color="auto" w:fill="00B050"/>
          </w:tcPr>
          <w:p w:rsidR="00E63B46" w:rsidRDefault="00E63B46">
            <w:pPr>
              <w:widowControl w:val="0"/>
              <w:spacing w:line="276" w:lineRule="auto"/>
            </w:pPr>
          </w:p>
        </w:tc>
        <w:tc>
          <w:tcPr>
            <w:tcW w:w="12732" w:type="dxa"/>
            <w:gridSpan w:val="4"/>
          </w:tcPr>
          <w:p w:rsidR="00E63B46" w:rsidRDefault="003508C2">
            <w:pPr>
              <w:jc w:val="center"/>
              <w:rPr>
                <w:b/>
                <w:color w:val="808080"/>
                <w:sz w:val="18"/>
                <w:szCs w:val="18"/>
              </w:rPr>
            </w:pPr>
            <w:r>
              <w:rPr>
                <w:b/>
                <w:color w:val="808080"/>
                <w:sz w:val="18"/>
                <w:szCs w:val="18"/>
              </w:rPr>
              <w:t>Characteristics of Science</w:t>
            </w:r>
          </w:p>
          <w:p w:rsidR="00E63B46" w:rsidRDefault="003508C2">
            <w:pPr>
              <w:jc w:val="center"/>
              <w:rPr>
                <w:b/>
                <w:color w:val="808080"/>
                <w:sz w:val="18"/>
                <w:szCs w:val="18"/>
              </w:rPr>
            </w:pPr>
            <w:r>
              <w:rPr>
                <w:b/>
                <w:color w:val="808080"/>
                <w:sz w:val="18"/>
                <w:szCs w:val="18"/>
              </w:rPr>
              <w:t>CS1, CS2, CS3, CS4, CS5, CS6, CS7, CS8</w:t>
            </w:r>
          </w:p>
          <w:p w:rsidR="00E63B46" w:rsidRDefault="00C630C0">
            <w:pPr>
              <w:jc w:val="center"/>
              <w:rPr>
                <w:b/>
              </w:rPr>
            </w:pPr>
            <w:hyperlink r:id="rId11">
              <w:r w:rsidR="003508C2">
                <w:rPr>
                  <w:color w:val="0000FF"/>
                  <w:u w:val="single"/>
                </w:rPr>
                <w:t>Kindergarten - Science Georgia Standards of Excellence (GSE)</w:t>
              </w:r>
            </w:hyperlink>
          </w:p>
        </w:tc>
      </w:tr>
      <w:tr w:rsidR="00E63B46">
        <w:tc>
          <w:tcPr>
            <w:tcW w:w="1095" w:type="dxa"/>
            <w:shd w:val="clear" w:color="auto" w:fill="00B050"/>
          </w:tcPr>
          <w:p w:rsidR="00E63B46" w:rsidRDefault="00E63B46">
            <w:pPr>
              <w:jc w:val="center"/>
              <w:rPr>
                <w:b/>
                <w:color w:val="FFFFFF"/>
              </w:rPr>
            </w:pPr>
          </w:p>
        </w:tc>
        <w:tc>
          <w:tcPr>
            <w:tcW w:w="12732" w:type="dxa"/>
            <w:gridSpan w:val="4"/>
          </w:tcPr>
          <w:p w:rsidR="00E63B46" w:rsidRDefault="003508C2">
            <w:pPr>
              <w:jc w:val="center"/>
              <w:rPr>
                <w:b/>
                <w:color w:val="808080"/>
                <w:sz w:val="18"/>
                <w:szCs w:val="18"/>
              </w:rPr>
            </w:pPr>
            <w:r>
              <w:rPr>
                <w:b/>
                <w:color w:val="808080"/>
                <w:sz w:val="18"/>
                <w:szCs w:val="18"/>
              </w:rPr>
              <w:t>Resources used for Science – Bookworms – Science is integrated within Reading</w:t>
            </w:r>
          </w:p>
        </w:tc>
      </w:tr>
      <w:tr w:rsidR="00E63B46">
        <w:tc>
          <w:tcPr>
            <w:tcW w:w="1095" w:type="dxa"/>
            <w:shd w:val="clear" w:color="auto" w:fill="0070C0"/>
          </w:tcPr>
          <w:p w:rsidR="00E63B46" w:rsidRDefault="003508C2">
            <w:pPr>
              <w:jc w:val="center"/>
              <w:rPr>
                <w:b/>
                <w:color w:val="FFFFFF"/>
              </w:rPr>
            </w:pPr>
            <w:r>
              <w:rPr>
                <w:b/>
                <w:color w:val="FFFFFF"/>
              </w:rPr>
              <w:t>Social Studies</w:t>
            </w:r>
          </w:p>
        </w:tc>
        <w:tc>
          <w:tcPr>
            <w:tcW w:w="3183" w:type="dxa"/>
          </w:tcPr>
          <w:p w:rsidR="00E63B46" w:rsidRDefault="003508C2">
            <w:r>
              <w:t>Citizenship</w:t>
            </w:r>
          </w:p>
          <w:p w:rsidR="00E63B46" w:rsidRDefault="003508C2">
            <w:r>
              <w:t xml:space="preserve">(Rules, friendship, </w:t>
            </w:r>
            <w:proofErr w:type="spellStart"/>
            <w:r>
              <w:t>rule making</w:t>
            </w:r>
            <w:proofErr w:type="spellEnd"/>
            <w:r>
              <w:t>, consequences)</w:t>
            </w:r>
          </w:p>
          <w:p w:rsidR="00E63B46" w:rsidRDefault="00E63B46"/>
          <w:p w:rsidR="00E63B46" w:rsidRDefault="003508C2">
            <w:r>
              <w:t>Positive Character Traits</w:t>
            </w:r>
          </w:p>
          <w:p w:rsidR="00E63B46" w:rsidRDefault="003508C2">
            <w:r>
              <w:t>(Honesty, Patriotism, Courtesy, Respect, Pride, Self-control)</w:t>
            </w:r>
          </w:p>
          <w:p w:rsidR="00E63B46" w:rsidRDefault="00E63B46">
            <w:pPr>
              <w:jc w:val="center"/>
            </w:pPr>
          </w:p>
        </w:tc>
        <w:tc>
          <w:tcPr>
            <w:tcW w:w="3183" w:type="dxa"/>
          </w:tcPr>
          <w:p w:rsidR="00E63B46" w:rsidRDefault="003508C2">
            <w:r>
              <w:t>Community Helpers/Earning Money/Choices</w:t>
            </w:r>
          </w:p>
          <w:p w:rsidR="00E63B46" w:rsidRDefault="003508C2">
            <w:r>
              <w:t>(Police officer, Fire Fighter, Soldier, Mail Carrier, Farmer, Doctor, Teacher)</w:t>
            </w:r>
          </w:p>
          <w:p w:rsidR="00E63B46" w:rsidRDefault="00E63B46"/>
          <w:p w:rsidR="00E63B46" w:rsidRDefault="003508C2">
            <w:r>
              <w:t>National Holidays</w:t>
            </w:r>
          </w:p>
          <w:p w:rsidR="00E63B46" w:rsidRDefault="003508C2">
            <w:r>
              <w:t>(Christmas, Columbus Day, Independence Day, Labor Day, Martin Luther King Jr. Day, Memorial Day, New Year’s Day, Presidents Day, Thanksgiving Day,</w:t>
            </w:r>
          </w:p>
          <w:p w:rsidR="00E63B46" w:rsidRDefault="003508C2">
            <w:r>
              <w:t>Veterans Day)</w:t>
            </w:r>
          </w:p>
          <w:p w:rsidR="00E63B46" w:rsidRDefault="00E63B46"/>
          <w:p w:rsidR="00E63B46" w:rsidRDefault="003508C2">
            <w:r>
              <w:t>Family Celebrations and Customs</w:t>
            </w:r>
          </w:p>
          <w:p w:rsidR="00E63B46" w:rsidRDefault="003508C2">
            <w:r>
              <w:lastRenderedPageBreak/>
              <w:t xml:space="preserve">(Halloween, </w:t>
            </w:r>
            <w:proofErr w:type="gramStart"/>
            <w:r>
              <w:t>Thanksgiving,  Christmas</w:t>
            </w:r>
            <w:proofErr w:type="gramEnd"/>
            <w:r>
              <w:t>, New Year’s, Easter, July 4</w:t>
            </w:r>
            <w:r>
              <w:rPr>
                <w:vertAlign w:val="superscript"/>
              </w:rPr>
              <w:t>th</w:t>
            </w:r>
            <w:r>
              <w:t>)</w:t>
            </w:r>
          </w:p>
          <w:p w:rsidR="00E63B46" w:rsidRDefault="00E63B46"/>
          <w:p w:rsidR="00E63B46" w:rsidRDefault="003508C2">
            <w:r>
              <w:t>Words related to time and chronology</w:t>
            </w:r>
          </w:p>
          <w:p w:rsidR="00E63B46" w:rsidRDefault="003508C2">
            <w:r>
              <w:t>(Now, long ago</w:t>
            </w:r>
          </w:p>
          <w:p w:rsidR="00E63B46" w:rsidRDefault="003508C2">
            <w:r>
              <w:t>Before, after</w:t>
            </w:r>
          </w:p>
          <w:p w:rsidR="00E63B46" w:rsidRDefault="003508C2">
            <w:r>
              <w:t>Today, tomorrow, yesterday</w:t>
            </w:r>
          </w:p>
          <w:p w:rsidR="00E63B46" w:rsidRDefault="003508C2">
            <w:r>
              <w:t>First, last, next</w:t>
            </w:r>
          </w:p>
          <w:p w:rsidR="00E63B46" w:rsidRDefault="003508C2">
            <w:r>
              <w:t xml:space="preserve">Day, week, </w:t>
            </w:r>
            <w:proofErr w:type="gramStart"/>
            <w:r>
              <w:t>month,  year</w:t>
            </w:r>
            <w:proofErr w:type="gramEnd"/>
          </w:p>
          <w:p w:rsidR="00E63B46" w:rsidRDefault="003508C2">
            <w:r>
              <w:t>Past, present, future)</w:t>
            </w:r>
          </w:p>
        </w:tc>
        <w:tc>
          <w:tcPr>
            <w:tcW w:w="3183" w:type="dxa"/>
          </w:tcPr>
          <w:p w:rsidR="00E63B46" w:rsidRDefault="003508C2">
            <w:r>
              <w:lastRenderedPageBreak/>
              <w:t>American Symbols</w:t>
            </w:r>
          </w:p>
          <w:p w:rsidR="00E63B46" w:rsidRDefault="003508C2">
            <w:r>
              <w:t>(US flag, state flag, Star Spangled Banner, Statue of Liberty, White House, Washington Monument, bald eagle, Lincoln Memorial)</w:t>
            </w:r>
          </w:p>
          <w:p w:rsidR="00E63B46" w:rsidRDefault="00E63B46"/>
          <w:p w:rsidR="00E63B46" w:rsidRDefault="003508C2">
            <w:pPr>
              <w:rPr>
                <w:sz w:val="20"/>
                <w:szCs w:val="20"/>
              </w:rPr>
            </w:pPr>
            <w:r>
              <w:rPr>
                <w:sz w:val="20"/>
                <w:szCs w:val="20"/>
              </w:rPr>
              <w:t>Globes/Maps</w:t>
            </w:r>
          </w:p>
          <w:p w:rsidR="00E63B46" w:rsidRDefault="003508C2">
            <w:pPr>
              <w:rPr>
                <w:sz w:val="20"/>
                <w:szCs w:val="20"/>
              </w:rPr>
            </w:pPr>
            <w:r>
              <w:rPr>
                <w:sz w:val="20"/>
                <w:szCs w:val="20"/>
              </w:rPr>
              <w:t>(Street Address, City, State, Country, Land forms, Water features)</w:t>
            </w:r>
          </w:p>
          <w:p w:rsidR="00E63B46" w:rsidRDefault="003508C2">
            <w:pPr>
              <w:rPr>
                <w:sz w:val="20"/>
                <w:szCs w:val="20"/>
              </w:rPr>
            </w:pPr>
            <w:r>
              <w:rPr>
                <w:sz w:val="20"/>
                <w:szCs w:val="20"/>
              </w:rPr>
              <w:t>Compass Rose</w:t>
            </w:r>
          </w:p>
          <w:p w:rsidR="00E63B46" w:rsidRDefault="003508C2">
            <w:r>
              <w:rPr>
                <w:sz w:val="20"/>
                <w:szCs w:val="20"/>
              </w:rPr>
              <w:t>(North, South, East, West)</w:t>
            </w:r>
          </w:p>
        </w:tc>
        <w:tc>
          <w:tcPr>
            <w:tcW w:w="3183" w:type="dxa"/>
          </w:tcPr>
          <w:p w:rsidR="00E63B46" w:rsidRDefault="00E63B46">
            <w:pPr>
              <w:rPr>
                <w:b/>
              </w:rPr>
            </w:pPr>
          </w:p>
        </w:tc>
      </w:tr>
      <w:tr w:rsidR="00E63B46">
        <w:tc>
          <w:tcPr>
            <w:tcW w:w="1095" w:type="dxa"/>
            <w:shd w:val="clear" w:color="auto" w:fill="0070C0"/>
          </w:tcPr>
          <w:p w:rsidR="00E63B46" w:rsidRDefault="00E63B46">
            <w:pPr>
              <w:jc w:val="center"/>
              <w:rPr>
                <w:b/>
                <w:color w:val="FFFFFF"/>
              </w:rPr>
            </w:pPr>
          </w:p>
        </w:tc>
        <w:tc>
          <w:tcPr>
            <w:tcW w:w="12732" w:type="dxa"/>
            <w:gridSpan w:val="4"/>
          </w:tcPr>
          <w:p w:rsidR="00E63B46" w:rsidRDefault="003508C2">
            <w:pPr>
              <w:jc w:val="center"/>
              <w:rPr>
                <w:b/>
                <w:color w:val="808080"/>
                <w:sz w:val="18"/>
                <w:szCs w:val="18"/>
              </w:rPr>
            </w:pPr>
            <w:r>
              <w:rPr>
                <w:b/>
                <w:color w:val="808080"/>
                <w:sz w:val="18"/>
                <w:szCs w:val="18"/>
              </w:rPr>
              <w:t>Resources used for Social Studies – Scholastic “Let’s Find Out” readers – Social Studies is integrated within Reading</w:t>
            </w:r>
          </w:p>
          <w:p w:rsidR="00E63B46" w:rsidRDefault="00C630C0">
            <w:pPr>
              <w:jc w:val="center"/>
              <w:rPr>
                <w:b/>
              </w:rPr>
            </w:pPr>
            <w:hyperlink r:id="rId12">
              <w:r w:rsidR="003508C2">
                <w:rPr>
                  <w:color w:val="0000FF"/>
                  <w:u w:val="single"/>
                </w:rPr>
                <w:t>Social-Studies-Kindergarten-Grade-Curriculum-Map.pdf (gadoe.org)</w:t>
              </w:r>
            </w:hyperlink>
          </w:p>
        </w:tc>
      </w:tr>
    </w:tbl>
    <w:p w:rsidR="00E63B46" w:rsidRDefault="003508C2">
      <w:pPr>
        <w:spacing w:after="0" w:line="276" w:lineRule="auto"/>
      </w:pPr>
      <w:bookmarkStart w:id="1" w:name="_heading=h.gjdgxs" w:colFirst="0" w:colLast="0"/>
      <w:bookmarkEnd w:id="1"/>
      <w:r>
        <w:rPr>
          <w:highlight w:val="yellow"/>
        </w:rPr>
        <w:t>*Highlighted items are not assessed on report card and benchmark assessments. These items are assessed on GKIDS.</w:t>
      </w:r>
    </w:p>
    <w:sectPr w:rsidR="00E63B46">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B46"/>
    <w:rsid w:val="00050897"/>
    <w:rsid w:val="0023399B"/>
    <w:rsid w:val="003508C2"/>
    <w:rsid w:val="004F7CA6"/>
    <w:rsid w:val="00615A08"/>
    <w:rsid w:val="00A7170C"/>
    <w:rsid w:val="00B03AF7"/>
    <w:rsid w:val="00BF0767"/>
    <w:rsid w:val="00C630C0"/>
    <w:rsid w:val="00C74AA9"/>
    <w:rsid w:val="00D90232"/>
    <w:rsid w:val="00E24B46"/>
    <w:rsid w:val="00E63B46"/>
    <w:rsid w:val="00F11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26509"/>
  <w15:docId w15:val="{DD075A52-02DD-488B-A023-98C5A5283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5C7C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lor2.gadoe.org/gadoe/file/1a65ce1a-8aa8-4c03-a57d-defc3df2cbf1/1/Social-Studies-Kindergarten-Georgia-Standards.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r2.gadoe.org/gadoe/file/8c8a9021-3100-4df1-9b64-3314ad04f3de/1/Kindergarten%20General%20Curriculum%20Map.pdf" TargetMode="External"/><Relationship Id="rId12" Type="http://schemas.openxmlformats.org/officeDocument/2006/relationships/hyperlink" Target="https://lor2.gadoe.org/gadoe/file/a1a403cd-9c0f-4b70-8ab5-39357ec63bed/1/Social-Studies-Kindergarten-Grade-Curriculum-Map.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r2.gadoe.org/gadoe/file/f41a1888-2813-4871-b84a-1a5eba71090c/1/Kindergarten-Mathematics-Comprehensive-Grade-Level-Overview.pdf" TargetMode="External"/><Relationship Id="rId11" Type="http://schemas.openxmlformats.org/officeDocument/2006/relationships/hyperlink" Target="https://www.georgiastandards.org/Georgia-Standards/Pages/Science-Kindergarten.aspx" TargetMode="External"/><Relationship Id="rId5" Type="http://schemas.openxmlformats.org/officeDocument/2006/relationships/hyperlink" Target="https://www.georgiastandards.org/Georgia-Standards/Frameworks/ELA-Kindergarten-Standards.pdf" TargetMode="External"/><Relationship Id="rId10" Type="http://schemas.openxmlformats.org/officeDocument/2006/relationships/hyperlink" Target="https://www.georgiastandards.org/Georgia-Standards/Frameworks/K-Math-Grade-Level-Overview.pdf" TargetMode="External"/><Relationship Id="rId4" Type="http://schemas.openxmlformats.org/officeDocument/2006/relationships/webSettings" Target="webSettings.xml"/><Relationship Id="rId9" Type="http://schemas.openxmlformats.org/officeDocument/2006/relationships/hyperlink" Target="https://www.georgiastandards.org/Georgia-Standards/Frameworks/ELA-Kindergarten-Standard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A6L1tsXbc+tTM72xr9k2MsYIEg==">CgMxLjAyCGguZ2pkZ3hzMghoLmdqZGd4czIIaC5namRneHM4AHIhMW5lWUktTHQ0WXlnVlB0U1dHZkpCakJRTXFreXZXLS1L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2571</Words>
  <Characters>14659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Hollis</dc:creator>
  <cp:lastModifiedBy>Gretchen Miles</cp:lastModifiedBy>
  <cp:revision>6</cp:revision>
  <dcterms:created xsi:type="dcterms:W3CDTF">2024-08-22T16:17:00Z</dcterms:created>
  <dcterms:modified xsi:type="dcterms:W3CDTF">2024-10-30T18:07:00Z</dcterms:modified>
</cp:coreProperties>
</file>