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663998" w14:textId="77777777" w:rsidR="00D66FED"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4DBC608C" w14:textId="77777777" w:rsidR="00D66FED"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4ED0BD04" w14:textId="77777777" w:rsidR="00D66FED"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October 28, 2024| 2:30 p.m.| SBDM Council</w:t>
      </w:r>
    </w:p>
    <w:p w14:paraId="38F01A58"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6E2F7E47" w14:textId="77777777" w:rsidR="00D66FED" w:rsidRDefault="00D66FED">
      <w:pPr>
        <w:rPr>
          <w:rFonts w:ascii="Times New Roman" w:eastAsia="Times New Roman" w:hAnsi="Times New Roman" w:cs="Times New Roman"/>
          <w:sz w:val="24"/>
          <w:szCs w:val="24"/>
        </w:rPr>
      </w:pPr>
    </w:p>
    <w:p w14:paraId="2F0C619B"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09093BDF"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424A9535"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424AD8C3" w14:textId="77777777" w:rsidR="00D66FED"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4C6A87C2"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DE6EBEE" w14:textId="77777777" w:rsidR="00D66FED" w:rsidRDefault="00D66FED">
      <w:pPr>
        <w:rPr>
          <w:rFonts w:ascii="Times New Roman" w:eastAsia="Times New Roman" w:hAnsi="Times New Roman" w:cs="Times New Roman"/>
          <w:b/>
          <w:sz w:val="24"/>
          <w:szCs w:val="24"/>
        </w:rPr>
      </w:pPr>
    </w:p>
    <w:p w14:paraId="0EF5C3C2"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0563A918" w14:textId="77777777" w:rsidR="00D66FED" w:rsidRDefault="00000000">
      <w:pPr>
        <w:widowControl w:val="0"/>
        <w:numPr>
          <w:ilvl w:val="0"/>
          <w:numId w:val="7"/>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5B5AB95C" w14:textId="77777777" w:rsidR="00D66FED" w:rsidRDefault="00000000">
      <w:pPr>
        <w:widowControl w:val="0"/>
        <w:numPr>
          <w:ilvl w:val="0"/>
          <w:numId w:val="7"/>
        </w:numPr>
        <w:spacing w:line="167" w:lineRule="auto"/>
        <w:rPr>
          <w:sz w:val="24"/>
          <w:szCs w:val="24"/>
        </w:rPr>
      </w:pPr>
      <w:r>
        <w:rPr>
          <w:rFonts w:ascii="Times New Roman" w:eastAsia="Times New Roman" w:hAnsi="Times New Roman" w:cs="Times New Roman"/>
          <w:sz w:val="24"/>
          <w:szCs w:val="24"/>
        </w:rPr>
        <w:t>Start on time and end on time</w:t>
      </w:r>
    </w:p>
    <w:p w14:paraId="4285EEBD" w14:textId="77777777" w:rsidR="00D66FED" w:rsidRDefault="00000000">
      <w:pPr>
        <w:widowControl w:val="0"/>
        <w:numPr>
          <w:ilvl w:val="0"/>
          <w:numId w:val="7"/>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2724AD37" w14:textId="77777777" w:rsidR="00D66FED" w:rsidRDefault="00000000">
      <w:pPr>
        <w:widowControl w:val="0"/>
        <w:numPr>
          <w:ilvl w:val="0"/>
          <w:numId w:val="7"/>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4515E7AE"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465C9BC" w14:textId="77777777" w:rsidR="00D66FED" w:rsidRDefault="00D66FED">
      <w:pPr>
        <w:rPr>
          <w:rFonts w:ascii="Times New Roman" w:eastAsia="Times New Roman" w:hAnsi="Times New Roman" w:cs="Times New Roman"/>
          <w:sz w:val="24"/>
          <w:szCs w:val="24"/>
        </w:rPr>
      </w:pPr>
    </w:p>
    <w:p w14:paraId="7FF93518"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1676C70B" w14:textId="77777777" w:rsidR="00D66FED" w:rsidRDefault="00D66FED">
      <w:pPr>
        <w:rPr>
          <w:rFonts w:ascii="Times New Roman" w:eastAsia="Times New Roman" w:hAnsi="Times New Roman" w:cs="Times New Roman"/>
          <w:sz w:val="24"/>
          <w:szCs w:val="24"/>
        </w:rPr>
      </w:pPr>
    </w:p>
    <w:p w14:paraId="65BEA512" w14:textId="77777777" w:rsidR="00D66FE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5DCF8698" w14:textId="77777777" w:rsidR="00D66FED" w:rsidRDefault="00000000">
      <w:pPr>
        <w:numPr>
          <w:ilvl w:val="0"/>
          <w:numId w:val="9"/>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6"/>
          <w:szCs w:val="26"/>
        </w:rPr>
        <w:t>Policy Review of 4012 and 2001 (Enclosure A)</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 xml:space="preserve">     </w:t>
      </w:r>
      <w:r>
        <w:rPr>
          <w:rFonts w:ascii="Times New Roman" w:eastAsia="Times New Roman" w:hAnsi="Times New Roman" w:cs="Times New Roman"/>
          <w:sz w:val="24"/>
          <w:szCs w:val="24"/>
        </w:rPr>
        <w:t>H Thomas/S Mahoney</w:t>
      </w:r>
    </w:p>
    <w:p w14:paraId="7D6B5400" w14:textId="77777777" w:rsidR="00D66FED" w:rsidRDefault="00000000">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Enter Closed Session to Discuss Certified Personnel Selection per KRS 61.801 (1) (f) for discussions that might lead to the recommendation of an individual employee</w:t>
      </w:r>
    </w:p>
    <w:p w14:paraId="19827B97" w14:textId="77777777" w:rsidR="00D66FED" w:rsidRDefault="00D66FED">
      <w:pPr>
        <w:rPr>
          <w:rFonts w:ascii="Times New Roman" w:eastAsia="Times New Roman" w:hAnsi="Times New Roman" w:cs="Times New Roman"/>
          <w:sz w:val="24"/>
          <w:szCs w:val="24"/>
        </w:rPr>
      </w:pPr>
    </w:p>
    <w:p w14:paraId="3DCBFF6F" w14:textId="77777777" w:rsidR="00D66FE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56132C46" w14:textId="77777777" w:rsidR="00D66FED"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Enhancement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 Mahoney</w:t>
      </w:r>
    </w:p>
    <w:p w14:paraId="3896694C" w14:textId="77777777" w:rsidR="00D66FED" w:rsidRDefault="00D66FED">
      <w:pPr>
        <w:rPr>
          <w:rFonts w:ascii="Times New Roman" w:eastAsia="Times New Roman" w:hAnsi="Times New Roman" w:cs="Times New Roman"/>
          <w:sz w:val="24"/>
          <w:szCs w:val="24"/>
        </w:rPr>
      </w:pPr>
    </w:p>
    <w:p w14:paraId="7D5269B7" w14:textId="77777777" w:rsidR="00D66FE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5DAE7AE7" w14:textId="77777777" w:rsidR="00D66FED"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Needs Improvement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09ADDFA4" w14:textId="77777777" w:rsidR="00D66FED" w:rsidRDefault="00D66FED">
      <w:pPr>
        <w:rPr>
          <w:rFonts w:ascii="Times New Roman" w:eastAsia="Times New Roman" w:hAnsi="Times New Roman" w:cs="Times New Roman"/>
          <w:sz w:val="24"/>
          <w:szCs w:val="24"/>
        </w:rPr>
      </w:pPr>
    </w:p>
    <w:p w14:paraId="6E694362" w14:textId="77777777" w:rsidR="00D66FE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574AF844" w14:textId="77777777" w:rsidR="00D66FED" w:rsidRDefault="00D66FED">
      <w:pPr>
        <w:rPr>
          <w:rFonts w:ascii="Times New Roman" w:eastAsia="Times New Roman" w:hAnsi="Times New Roman" w:cs="Times New Roman"/>
          <w:sz w:val="24"/>
          <w:szCs w:val="24"/>
        </w:rPr>
      </w:pPr>
    </w:p>
    <w:p w14:paraId="722337AB" w14:textId="77777777" w:rsidR="00D66FE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4C1B9BB3" w14:textId="77777777" w:rsidR="00D66FED" w:rsidRDefault="00000000">
      <w:pPr>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Asbestos Notification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S. Mahoney</w:t>
      </w:r>
    </w:p>
    <w:p w14:paraId="5A30F02D" w14:textId="77777777" w:rsidR="00D66FED" w:rsidRDefault="00D66FED">
      <w:pPr>
        <w:rPr>
          <w:rFonts w:ascii="Times New Roman" w:eastAsia="Times New Roman" w:hAnsi="Times New Roman" w:cs="Times New Roman"/>
          <w:sz w:val="24"/>
          <w:szCs w:val="24"/>
        </w:rPr>
      </w:pPr>
    </w:p>
    <w:p w14:paraId="227AD97F"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DF6AD3C" w14:textId="77777777" w:rsidR="00D66FED" w:rsidRDefault="00D66FED">
      <w:pPr>
        <w:rPr>
          <w:rFonts w:ascii="Times New Roman" w:eastAsia="Times New Roman" w:hAnsi="Times New Roman" w:cs="Times New Roman"/>
          <w:sz w:val="24"/>
          <w:szCs w:val="24"/>
        </w:rPr>
      </w:pPr>
    </w:p>
    <w:p w14:paraId="5B60B74E" w14:textId="77777777" w:rsidR="00D66FED" w:rsidRDefault="00000000">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La Grange Elementary</w:t>
      </w:r>
    </w:p>
    <w:p w14:paraId="28650361" w14:textId="77777777" w:rsidR="00D66FED" w:rsidRDefault="00000000">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School-Based Decision-Making Council</w:t>
      </w:r>
    </w:p>
    <w:p w14:paraId="463F6420" w14:textId="77777777" w:rsidR="00D66FED" w:rsidRDefault="00000000">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September 30, 2024</w:t>
      </w:r>
    </w:p>
    <w:p w14:paraId="08F0E8D5" w14:textId="77777777" w:rsidR="00D66FED" w:rsidRDefault="00000000">
      <w:pPr>
        <w:spacing w:before="240" w:after="200"/>
        <w:rPr>
          <w:rFonts w:ascii="Times New Roman" w:eastAsia="Times New Roman" w:hAnsi="Times New Roman" w:cs="Times New Roman"/>
        </w:rPr>
      </w:pPr>
      <w:r>
        <w:rPr>
          <w:rFonts w:ascii="Times New Roman" w:eastAsia="Times New Roman" w:hAnsi="Times New Roman" w:cs="Times New Roman"/>
        </w:rPr>
        <w:t>The La Grange Elementary School Site Based Decision Making Council met in the library for the regularly scheduled monthly meeting with the following members in attendance: Jamie Parker - Teacher Rep, Kiley Walker – Parent Rep, Tovah Jeffries – Parent Rep, Melinda Hadley – Teacher Rep, Karla J-Stewart – Teacher Rep and Heather Thomas - Chair.</w:t>
      </w:r>
    </w:p>
    <w:p w14:paraId="1D20F89D" w14:textId="77777777" w:rsidR="00D66FED" w:rsidRDefault="00000000">
      <w:pPr>
        <w:spacing w:before="240" w:after="200"/>
        <w:rPr>
          <w:rFonts w:ascii="Times New Roman" w:eastAsia="Times New Roman" w:hAnsi="Times New Roman" w:cs="Times New Roman"/>
        </w:rPr>
      </w:pPr>
      <w:r>
        <w:rPr>
          <w:rFonts w:ascii="Times New Roman" w:eastAsia="Times New Roman" w:hAnsi="Times New Roman" w:cs="Times New Roman"/>
        </w:rPr>
        <w:t>Mrs. Thomas called the meeting to order at 2:42 pm.</w:t>
      </w:r>
    </w:p>
    <w:p w14:paraId="14EE7295" w14:textId="77777777" w:rsidR="00D66FED"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A motion was made by Melinda Hadley to accept the agenda.  The motion was seconded by Karla J-Stewart and the motion carried with no opposition.</w:t>
      </w:r>
    </w:p>
    <w:p w14:paraId="1AAE85EA" w14:textId="77777777" w:rsidR="00D66FED"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Jamie Parker discussed the Intervention Committee and how students are selected to receive Intervention Services. Mrs. Parker also highlighted the percentage of </w:t>
      </w:r>
      <w:proofErr w:type="gramStart"/>
      <w:r>
        <w:rPr>
          <w:rFonts w:ascii="Times New Roman" w:eastAsia="Times New Roman" w:hAnsi="Times New Roman" w:cs="Times New Roman"/>
        </w:rPr>
        <w:t>students,</w:t>
      </w:r>
      <w:proofErr w:type="gramEnd"/>
      <w:r>
        <w:rPr>
          <w:rFonts w:ascii="Times New Roman" w:eastAsia="Times New Roman" w:hAnsi="Times New Roman" w:cs="Times New Roman"/>
        </w:rPr>
        <w:t xml:space="preserve"> two or more years behind, receiving intervention services in grades 1</w:t>
      </w:r>
      <w:r>
        <w:rPr>
          <w:rFonts w:ascii="Times New Roman" w:eastAsia="Times New Roman" w:hAnsi="Times New Roman" w:cs="Times New Roman"/>
          <w:vertAlign w:val="superscript"/>
        </w:rPr>
        <w:t>st</w:t>
      </w:r>
      <w:r>
        <w:rPr>
          <w:rFonts w:ascii="Times New Roman" w:eastAsia="Times New Roman" w:hAnsi="Times New Roman" w:cs="Times New Roman"/>
        </w:rPr>
        <w:t>-5</w:t>
      </w:r>
      <w:r>
        <w:rPr>
          <w:rFonts w:ascii="Times New Roman" w:eastAsia="Times New Roman" w:hAnsi="Times New Roman" w:cs="Times New Roman"/>
          <w:vertAlign w:val="superscript"/>
        </w:rPr>
        <w:t>th</w:t>
      </w:r>
      <w:r>
        <w:rPr>
          <w:rFonts w:ascii="Times New Roman" w:eastAsia="Times New Roman" w:hAnsi="Times New Roman" w:cs="Times New Roman"/>
        </w:rPr>
        <w:t>. No action was necessary by the Council.</w:t>
      </w:r>
    </w:p>
    <w:p w14:paraId="345415EF" w14:textId="77777777" w:rsidR="00D66FED"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Mrs. Thomas reviewed SBDM Policy 2002 – Selection of Textbooks and/or Instructional Alignment Materials. Mrs. Thomas recommended to the Council to remove the wording “The school librarian/media specialist could assist in the development of the recommendations.” A motion was made by Kiley Walker and seconded by Tovah Jeffries to adopt the change. The motion </w:t>
      </w:r>
      <w:proofErr w:type="gramStart"/>
      <w:r>
        <w:rPr>
          <w:rFonts w:ascii="Times New Roman" w:eastAsia="Times New Roman" w:hAnsi="Times New Roman" w:cs="Times New Roman"/>
        </w:rPr>
        <w:t>carried</w:t>
      </w:r>
      <w:proofErr w:type="gramEnd"/>
      <w:r>
        <w:rPr>
          <w:rFonts w:ascii="Times New Roman" w:eastAsia="Times New Roman" w:hAnsi="Times New Roman" w:cs="Times New Roman"/>
        </w:rPr>
        <w:t xml:space="preserve"> with no opposition.</w:t>
      </w:r>
    </w:p>
    <w:p w14:paraId="18DA46F2" w14:textId="77777777" w:rsidR="00D66FED"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Mrs. Thomas reviewed SBDM Policy 4010 – Extended School Services. Jamie Parker briefly explained the Rationale Program Description and Eligibility. A motion was made by Tovah Jeffries and seconded by Melinda Hadley to adopt the policy as written. The motion </w:t>
      </w:r>
      <w:proofErr w:type="gramStart"/>
      <w:r>
        <w:rPr>
          <w:rFonts w:ascii="Times New Roman" w:eastAsia="Times New Roman" w:hAnsi="Times New Roman" w:cs="Times New Roman"/>
        </w:rPr>
        <w:t>carried</w:t>
      </w:r>
      <w:proofErr w:type="gramEnd"/>
      <w:r>
        <w:rPr>
          <w:rFonts w:ascii="Times New Roman" w:eastAsia="Times New Roman" w:hAnsi="Times New Roman" w:cs="Times New Roman"/>
        </w:rPr>
        <w:t xml:space="preserve"> with no opposition.</w:t>
      </w:r>
    </w:p>
    <w:p w14:paraId="08E07295" w14:textId="77777777" w:rsidR="00D66FED"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Melinda Hadley explained where the Technology Committee is </w:t>
      </w:r>
      <w:proofErr w:type="gramStart"/>
      <w:r>
        <w:rPr>
          <w:rFonts w:ascii="Times New Roman" w:eastAsia="Times New Roman" w:hAnsi="Times New Roman" w:cs="Times New Roman"/>
        </w:rPr>
        <w:t>in regards to</w:t>
      </w:r>
      <w:proofErr w:type="gramEnd"/>
      <w:r>
        <w:rPr>
          <w:rFonts w:ascii="Times New Roman" w:eastAsia="Times New Roman" w:hAnsi="Times New Roman" w:cs="Times New Roman"/>
        </w:rPr>
        <w:t xml:space="preserve"> purchasing new technology devices for our building. She briefly explained that with the help of Trey Greenwell how technology monies that were allotted for our building were going to be spent. No action was necessary by the Council because the technology committee needs more time to determine software needs.</w:t>
      </w:r>
    </w:p>
    <w:p w14:paraId="2598683E" w14:textId="77777777" w:rsidR="00D66FED"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4"/>
          <w:szCs w:val="14"/>
        </w:rPr>
        <w:t xml:space="preserve">      </w:t>
      </w:r>
      <w:r>
        <w:rPr>
          <w:rFonts w:ascii="Times New Roman" w:eastAsia="Times New Roman" w:hAnsi="Times New Roman" w:cs="Times New Roman"/>
        </w:rPr>
        <w:t>Emily Reed joined the meeting to discuss the School Report Card. She how information is entered and reflects on the School Profile Report. Approval of the School Report Card was done by all SBDM Council members signing an acknowledgement sheet. No other action was necessary by the Council.</w:t>
      </w:r>
    </w:p>
    <w:p w14:paraId="62E3C925" w14:textId="77777777" w:rsidR="00D66FED" w:rsidRDefault="00000000">
      <w:pPr>
        <w:spacing w:after="200"/>
        <w:ind w:left="360"/>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Mrs. Thomas gave her </w:t>
      </w:r>
      <w:proofErr w:type="gramStart"/>
      <w:r>
        <w:rPr>
          <w:rFonts w:ascii="Times New Roman" w:eastAsia="Times New Roman" w:hAnsi="Times New Roman" w:cs="Times New Roman"/>
        </w:rPr>
        <w:t>Principal’s</w:t>
      </w:r>
      <w:proofErr w:type="gramEnd"/>
      <w:r>
        <w:rPr>
          <w:rFonts w:ascii="Times New Roman" w:eastAsia="Times New Roman" w:hAnsi="Times New Roman" w:cs="Times New Roman"/>
        </w:rPr>
        <w:t xml:space="preserve"> report. She reviewed the information that would be discussed on Thursday, 10/3 to the Board for their SBDM Annual Written and Oral report. Mrs. Thomas also discussed KSA scores.</w:t>
      </w:r>
    </w:p>
    <w:p w14:paraId="57A87A3D"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With no additional business, a motion was made to adjourn by Kiley Walker.  The motion was seconded by Melinda Hadley and the Council adjourned at 3:40 pm.</w:t>
      </w:r>
    </w:p>
    <w:p w14:paraId="75666247" w14:textId="77777777" w:rsidR="00D66FED"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October 28, 2024</w:t>
      </w:r>
    </w:p>
    <w:p w14:paraId="73D5421D" w14:textId="77777777" w:rsidR="00D66FED" w:rsidRDefault="00000000">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57564A58" w14:textId="77777777" w:rsidR="00D66FED" w:rsidRDefault="00D66FED">
      <w:pPr>
        <w:spacing w:line="240" w:lineRule="auto"/>
        <w:ind w:left="360"/>
        <w:jc w:val="right"/>
        <w:rPr>
          <w:rFonts w:ascii="Times New Roman" w:eastAsia="Times New Roman" w:hAnsi="Times New Roman" w:cs="Times New Roman"/>
          <w:sz w:val="24"/>
          <w:szCs w:val="24"/>
        </w:rPr>
      </w:pPr>
    </w:p>
    <w:p w14:paraId="246EFCE5" w14:textId="77777777" w:rsidR="00D66FED" w:rsidRDefault="00D66FED">
      <w:pPr>
        <w:spacing w:line="240" w:lineRule="auto"/>
        <w:ind w:left="360"/>
        <w:jc w:val="center"/>
        <w:rPr>
          <w:rFonts w:ascii="Times New Roman" w:eastAsia="Times New Roman" w:hAnsi="Times New Roman" w:cs="Times New Roman"/>
          <w:sz w:val="24"/>
          <w:szCs w:val="24"/>
        </w:rPr>
      </w:pPr>
    </w:p>
    <w:p w14:paraId="50E89862" w14:textId="77777777" w:rsidR="00D66FED"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62AD47A" w14:textId="77777777" w:rsidR="00D66FED"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425FCE0" w14:textId="77777777" w:rsidR="00D66FED" w:rsidRDefault="00D66FED">
      <w:pPr>
        <w:spacing w:line="240" w:lineRule="auto"/>
        <w:rPr>
          <w:rFonts w:ascii="Times New Roman" w:eastAsia="Times New Roman" w:hAnsi="Times New Roman" w:cs="Times New Roman"/>
          <w:sz w:val="24"/>
          <w:szCs w:val="24"/>
        </w:rPr>
      </w:pPr>
    </w:p>
    <w:p w14:paraId="3062EBD4" w14:textId="77777777" w:rsidR="00D66FED" w:rsidRDefault="00D66FED">
      <w:pPr>
        <w:spacing w:line="240" w:lineRule="auto"/>
        <w:rPr>
          <w:rFonts w:ascii="Times New Roman" w:eastAsia="Times New Roman" w:hAnsi="Times New Roman" w:cs="Times New Roman"/>
          <w:sz w:val="24"/>
          <w:szCs w:val="24"/>
        </w:rPr>
      </w:pPr>
    </w:p>
    <w:p w14:paraId="5DFDDE4F"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4662AD" w14:textId="77777777" w:rsidR="00D66FED"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7A4468DA"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776384"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58317D38"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9DA502"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D02B80" w14:textId="77777777" w:rsidR="00D66FED"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04218507"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F90183"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2FBBB943" w14:textId="77777777" w:rsidR="00D66FED" w:rsidRDefault="0000000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policy 4012 Attendance, the Council also needs to consider data tracked by the district in regards to La Grange. Kentucky's new student attendance law, House Bill 611, requires schools to report students with 15 or more unexcused absences to the local county attorney's office. La Grange has offered multiple Counselor Coffee’s to fully inform families of the new law.  The law went into effect this school year to address the increase in truancy in the state. Mr. Mahoney will share an attendance update.</w:t>
      </w:r>
    </w:p>
    <w:p w14:paraId="4FBEFB6F" w14:textId="77777777" w:rsidR="00D66FED" w:rsidRDefault="00000000">
      <w:pPr>
        <w:spacing w:line="240" w:lineRule="auto"/>
        <w:rPr>
          <w:rFonts w:ascii="Times New Roman" w:eastAsia="Times New Roman" w:hAnsi="Times New Roman" w:cs="Times New Roman"/>
          <w:color w:val="333333"/>
          <w:sz w:val="24"/>
          <w:szCs w:val="24"/>
          <w:highlight w:val="white"/>
        </w:rPr>
      </w:pP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policy 2001, read carefully to ensure the process is clearly spelled out for interested parties.</w:t>
      </w:r>
    </w:p>
    <w:p w14:paraId="6CC09EB9"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961166" w14:textId="77777777" w:rsidR="00D66FED"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7C2648FF" w14:textId="77777777" w:rsidR="00D66FE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CB61C2" w14:textId="77777777" w:rsidR="00D66FED" w:rsidRDefault="00000000">
      <w:pPr>
        <w:spacing w:line="240" w:lineRule="auto"/>
        <w:ind w:right="72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council policy 4012 and </w:t>
      </w:r>
      <w:proofErr w:type="gramStart"/>
      <w:r>
        <w:rPr>
          <w:rFonts w:ascii="Times New Roman" w:eastAsia="Times New Roman" w:hAnsi="Times New Roman" w:cs="Times New Roman"/>
          <w:sz w:val="24"/>
          <w:szCs w:val="24"/>
        </w:rPr>
        <w:t>2001</w:t>
      </w:r>
      <w:proofErr w:type="gramEnd"/>
      <w:r>
        <w:rPr>
          <w:rFonts w:ascii="Times New Roman" w:eastAsia="Times New Roman" w:hAnsi="Times New Roman" w:cs="Times New Roman"/>
          <w:sz w:val="24"/>
          <w:szCs w:val="24"/>
        </w:rPr>
        <w:t xml:space="preserve"> make revisions, ask questions and seek additional information if needed. Pending no additional questions, approve policy revision as presented.</w:t>
      </w:r>
      <w:r>
        <w:rPr>
          <w:rFonts w:ascii="Times New Roman" w:eastAsia="Times New Roman" w:hAnsi="Times New Roman" w:cs="Times New Roman"/>
          <w:sz w:val="23"/>
          <w:szCs w:val="23"/>
        </w:rPr>
        <w:t xml:space="preserve"> </w:t>
      </w:r>
    </w:p>
    <w:p w14:paraId="0C724AE3" w14:textId="77777777" w:rsidR="00D66FED" w:rsidRDefault="00D66FED">
      <w:pPr>
        <w:rPr>
          <w:rFonts w:ascii="Times New Roman" w:eastAsia="Times New Roman" w:hAnsi="Times New Roman" w:cs="Times New Roman"/>
          <w:sz w:val="24"/>
          <w:szCs w:val="24"/>
        </w:rPr>
      </w:pPr>
    </w:p>
    <w:p w14:paraId="17AFA02A" w14:textId="77777777" w:rsidR="00D66FED" w:rsidRDefault="00D66FED">
      <w:pPr>
        <w:rPr>
          <w:rFonts w:ascii="Times New Roman" w:eastAsia="Times New Roman" w:hAnsi="Times New Roman" w:cs="Times New Roman"/>
          <w:sz w:val="24"/>
          <w:szCs w:val="24"/>
        </w:rPr>
      </w:pPr>
    </w:p>
    <w:p w14:paraId="47A0197D"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0D7A2842" wp14:editId="6FCBA683">
            <wp:extent cx="5943600" cy="3657600"/>
            <wp:effectExtent l="0" t="0" r="0" b="0"/>
            <wp:docPr id="1" name="image3.png" descr="24-25 Weekly Attendance Goal Met"/>
            <wp:cNvGraphicFramePr/>
            <a:graphic xmlns:a="http://schemas.openxmlformats.org/drawingml/2006/main">
              <a:graphicData uri="http://schemas.openxmlformats.org/drawingml/2006/picture">
                <pic:pic xmlns:pic="http://schemas.openxmlformats.org/drawingml/2006/picture">
                  <pic:nvPicPr>
                    <pic:cNvPr id="1" name="image3.png" descr="24-25 Weekly Attendance Goal Met"/>
                    <pic:cNvPicPr preferRelativeResize="0"/>
                  </pic:nvPicPr>
                  <pic:blipFill>
                    <a:blip r:embed="rId5"/>
                    <a:srcRect/>
                    <a:stretch>
                      <a:fillRect/>
                    </a:stretch>
                  </pic:blipFill>
                  <pic:spPr>
                    <a:xfrm>
                      <a:off x="0" y="0"/>
                      <a:ext cx="5943600" cy="3657600"/>
                    </a:xfrm>
                    <a:prstGeom prst="rect">
                      <a:avLst/>
                    </a:prstGeom>
                    <a:ln/>
                  </pic:spPr>
                </pic:pic>
              </a:graphicData>
            </a:graphic>
          </wp:inline>
        </w:drawing>
      </w:r>
    </w:p>
    <w:p w14:paraId="63FEAD05" w14:textId="77777777" w:rsidR="00D66FED" w:rsidRDefault="00D66FED">
      <w:pPr>
        <w:spacing w:line="240" w:lineRule="auto"/>
        <w:ind w:right="720"/>
        <w:jc w:val="center"/>
        <w:rPr>
          <w:rFonts w:ascii="Times New Roman" w:eastAsia="Times New Roman" w:hAnsi="Times New Roman" w:cs="Times New Roman"/>
          <w:sz w:val="23"/>
          <w:szCs w:val="23"/>
        </w:rPr>
      </w:pPr>
    </w:p>
    <w:p w14:paraId="3C408623" w14:textId="77777777" w:rsidR="00D66FED" w:rsidRDefault="00D66FED">
      <w:pPr>
        <w:spacing w:line="240" w:lineRule="auto"/>
        <w:ind w:right="720"/>
        <w:jc w:val="center"/>
        <w:rPr>
          <w:rFonts w:ascii="Times New Roman" w:eastAsia="Times New Roman" w:hAnsi="Times New Roman" w:cs="Times New Roman"/>
          <w:sz w:val="23"/>
          <w:szCs w:val="23"/>
        </w:rPr>
      </w:pPr>
    </w:p>
    <w:p w14:paraId="1266C715" w14:textId="77777777" w:rsidR="00D66FED" w:rsidRDefault="00000000">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LAGRANGE SCHOOL COUNCIL POLICY SCHOOL</w:t>
      </w:r>
    </w:p>
    <w:p w14:paraId="0BF0265B" w14:textId="77777777" w:rsidR="00D66FED" w:rsidRDefault="00D66FED">
      <w:pPr>
        <w:spacing w:line="240" w:lineRule="auto"/>
        <w:ind w:right="720"/>
        <w:rPr>
          <w:rFonts w:ascii="Times New Roman" w:eastAsia="Times New Roman" w:hAnsi="Times New Roman" w:cs="Times New Roman"/>
          <w:sz w:val="23"/>
          <w:szCs w:val="23"/>
        </w:rPr>
      </w:pPr>
    </w:p>
    <w:p w14:paraId="16FC2D9A" w14:textId="77777777" w:rsidR="00D66FED" w:rsidRDefault="00000000">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STUDENT ATTENDANCE POLICY                                                 </w:t>
      </w:r>
      <w:r>
        <w:rPr>
          <w:rFonts w:ascii="Times New Roman" w:eastAsia="Times New Roman" w:hAnsi="Times New Roman" w:cs="Times New Roman"/>
          <w:sz w:val="23"/>
          <w:szCs w:val="23"/>
        </w:rPr>
        <w:tab/>
        <w:t xml:space="preserve">                         4012</w:t>
      </w:r>
    </w:p>
    <w:p w14:paraId="636E3DCB" w14:textId="77777777" w:rsidR="00D66FED" w:rsidRDefault="00D66FED">
      <w:pPr>
        <w:tabs>
          <w:tab w:val="right" w:pos="9360"/>
        </w:tabs>
        <w:spacing w:line="240" w:lineRule="auto"/>
        <w:rPr>
          <w:rFonts w:ascii="Times New Roman" w:eastAsia="Times New Roman" w:hAnsi="Times New Roman" w:cs="Times New Roman"/>
          <w:sz w:val="23"/>
          <w:szCs w:val="23"/>
        </w:rPr>
      </w:pPr>
    </w:p>
    <w:p w14:paraId="17456E37" w14:textId="77777777" w:rsidR="00D66FED" w:rsidRDefault="00D66FED">
      <w:pPr>
        <w:tabs>
          <w:tab w:val="right" w:pos="9360"/>
        </w:tabs>
        <w:spacing w:line="240" w:lineRule="auto"/>
        <w:rPr>
          <w:rFonts w:ascii="Times New Roman" w:eastAsia="Times New Roman" w:hAnsi="Times New Roman" w:cs="Times New Roman"/>
          <w:sz w:val="23"/>
          <w:szCs w:val="23"/>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670"/>
        <w:gridCol w:w="6690"/>
      </w:tblGrid>
      <w:tr w:rsidR="00D66FED" w14:paraId="26120385" w14:textId="77777777" w:rsidTr="00B743D2">
        <w:tc>
          <w:tcPr>
            <w:tcW w:w="2670" w:type="dxa"/>
            <w:shd w:val="clear" w:color="auto" w:fill="auto"/>
            <w:tcMar>
              <w:top w:w="100" w:type="dxa"/>
              <w:left w:w="100" w:type="dxa"/>
              <w:bottom w:w="100" w:type="dxa"/>
              <w:right w:w="100" w:type="dxa"/>
            </w:tcMar>
          </w:tcPr>
          <w:p w14:paraId="5DA1E2CF" w14:textId="77777777" w:rsidR="00D66FED"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6690" w:type="dxa"/>
            <w:shd w:val="clear" w:color="auto" w:fill="auto"/>
            <w:tcMar>
              <w:top w:w="100" w:type="dxa"/>
              <w:left w:w="100" w:type="dxa"/>
              <w:bottom w:w="100" w:type="dxa"/>
              <w:right w:w="100" w:type="dxa"/>
            </w:tcMar>
          </w:tcPr>
          <w:p w14:paraId="26870D32" w14:textId="77777777" w:rsidR="00D66FED"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D66FED" w14:paraId="6FFAF41E" w14:textId="77777777" w:rsidTr="00B743D2">
        <w:tc>
          <w:tcPr>
            <w:tcW w:w="2670" w:type="dxa"/>
            <w:shd w:val="clear" w:color="auto" w:fill="auto"/>
            <w:tcMar>
              <w:top w:w="100" w:type="dxa"/>
              <w:left w:w="100" w:type="dxa"/>
              <w:bottom w:w="100" w:type="dxa"/>
              <w:right w:w="100" w:type="dxa"/>
            </w:tcMar>
          </w:tcPr>
          <w:p w14:paraId="1C1DBC51" w14:textId="77777777" w:rsidR="00D66FE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tc>
        <w:tc>
          <w:tcPr>
            <w:tcW w:w="6690" w:type="dxa"/>
            <w:shd w:val="clear" w:color="auto" w:fill="auto"/>
            <w:tcMar>
              <w:top w:w="100" w:type="dxa"/>
              <w:left w:w="100" w:type="dxa"/>
              <w:bottom w:w="100" w:type="dxa"/>
              <w:right w:w="100" w:type="dxa"/>
            </w:tcMar>
          </w:tcPr>
          <w:p w14:paraId="3BCE2F57" w14:textId="77777777" w:rsidR="00D66FE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the La Grange Elementary School Attendance Policy is to foster </w:t>
            </w:r>
            <w:proofErr w:type="gramStart"/>
            <w:r>
              <w:rPr>
                <w:rFonts w:ascii="Times New Roman" w:eastAsia="Times New Roman" w:hAnsi="Times New Roman" w:cs="Times New Roman"/>
                <w:sz w:val="23"/>
                <w:szCs w:val="23"/>
              </w:rPr>
              <w:t>the understanding</w:t>
            </w:r>
            <w:proofErr w:type="gramEnd"/>
            <w:r>
              <w:rPr>
                <w:rFonts w:ascii="Times New Roman" w:eastAsia="Times New Roman" w:hAnsi="Times New Roman" w:cs="Times New Roman"/>
                <w:sz w:val="23"/>
                <w:szCs w:val="23"/>
              </w:rPr>
              <w:t xml:space="preserve"> and emphasize the importance of regular school attendance. Students are expected to be in attendance each day for the full instructional period from 7:40 a.m. to 2:20 p.m. Research shows that there is a far greater risk of academic failure and an increased dropout rate for students who do not attend regularly. We are striving to create an atmosphere conducive to learning, creativity, and character growth that encourages students to attend.</w:t>
            </w:r>
          </w:p>
        </w:tc>
      </w:tr>
      <w:tr w:rsidR="00D66FED" w14:paraId="2858456A" w14:textId="77777777" w:rsidTr="00B743D2">
        <w:tc>
          <w:tcPr>
            <w:tcW w:w="2670" w:type="dxa"/>
            <w:shd w:val="clear" w:color="auto" w:fill="auto"/>
            <w:tcMar>
              <w:top w:w="100" w:type="dxa"/>
              <w:left w:w="100" w:type="dxa"/>
              <w:bottom w:w="100" w:type="dxa"/>
              <w:right w:w="100" w:type="dxa"/>
            </w:tcMar>
          </w:tcPr>
          <w:p w14:paraId="09742919" w14:textId="77777777" w:rsidR="00D66FE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Commitment</w:t>
            </w:r>
          </w:p>
        </w:tc>
        <w:tc>
          <w:tcPr>
            <w:tcW w:w="6690" w:type="dxa"/>
            <w:shd w:val="clear" w:color="auto" w:fill="auto"/>
            <w:tcMar>
              <w:top w:w="100" w:type="dxa"/>
              <w:left w:w="100" w:type="dxa"/>
              <w:bottom w:w="100" w:type="dxa"/>
              <w:right w:w="100" w:type="dxa"/>
            </w:tcMar>
          </w:tcPr>
          <w:p w14:paraId="485963D9" w14:textId="77777777" w:rsidR="00D66FE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faculty and staff of La Grange Elementary School will work to help each child </w:t>
            </w:r>
            <w:r>
              <w:rPr>
                <w:rFonts w:ascii="Times New Roman" w:eastAsia="Times New Roman" w:hAnsi="Times New Roman" w:cs="Times New Roman"/>
                <w:sz w:val="23"/>
                <w:szCs w:val="23"/>
              </w:rPr>
              <w:t>internalize the expectation that attendance is important so he/she can experience the feeling of pride and belonging that comes from being a regular part of our school community. Students and classes with outstanding attendance will be recognized. It is our hope that this plan will lead to increased attendance.</w:t>
            </w:r>
          </w:p>
        </w:tc>
      </w:tr>
      <w:tr w:rsidR="00D66FED" w14:paraId="1E46DE8B" w14:textId="77777777" w:rsidTr="00B743D2">
        <w:tc>
          <w:tcPr>
            <w:tcW w:w="2670" w:type="dxa"/>
            <w:shd w:val="clear" w:color="auto" w:fill="auto"/>
            <w:tcMar>
              <w:top w:w="100" w:type="dxa"/>
              <w:left w:w="100" w:type="dxa"/>
              <w:bottom w:w="100" w:type="dxa"/>
              <w:right w:w="100" w:type="dxa"/>
            </w:tcMar>
          </w:tcPr>
          <w:p w14:paraId="5D6BB538" w14:textId="77777777" w:rsidR="00D66FE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Excused</w:t>
            </w:r>
          </w:p>
        </w:tc>
        <w:tc>
          <w:tcPr>
            <w:tcW w:w="6690" w:type="dxa"/>
            <w:shd w:val="clear" w:color="auto" w:fill="auto"/>
            <w:tcMar>
              <w:top w:w="100" w:type="dxa"/>
              <w:left w:w="100" w:type="dxa"/>
              <w:bottom w:w="100" w:type="dxa"/>
              <w:right w:w="100" w:type="dxa"/>
            </w:tcMar>
          </w:tcPr>
          <w:p w14:paraId="08140AA7" w14:textId="77777777" w:rsidR="00D66FED"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Excused absences shall include illness of the student, serious </w:t>
            </w:r>
            <w:r>
              <w:rPr>
                <w:rFonts w:ascii="Times New Roman" w:eastAsia="Times New Roman" w:hAnsi="Times New Roman" w:cs="Times New Roman"/>
                <w:sz w:val="24"/>
                <w:szCs w:val="24"/>
              </w:rPr>
              <w:lastRenderedPageBreak/>
              <w:t xml:space="preserve">illness in the immediate family, </w:t>
            </w:r>
            <w:r>
              <w:rPr>
                <w:rFonts w:ascii="Times New Roman" w:eastAsia="Times New Roman" w:hAnsi="Times New Roman" w:cs="Times New Roman"/>
                <w:sz w:val="23"/>
                <w:szCs w:val="23"/>
              </w:rPr>
              <w:t>medical appointments, funerals, acknowledged religious holidays, or military deployment of an immediate family member, educational enhancement opportunities and court proceedings per the state statute.  Parents are encouraged to make after-school or weekend doctor appointments.  Upon returning to school following an absence, a child is required to bring a note from his/her parent, guardian, doctor or dentist stating the reason for the absence.  This note should be given to the student’s homeroom teacher within 5 days of an absence or tardy.  After the fifth day, the note can no longer excuse an absence or tardy. Eight parent notes, for either/or tardies or absences are permitted as an excused absence.</w:t>
            </w:r>
          </w:p>
          <w:p w14:paraId="03E94BF7" w14:textId="77777777" w:rsidR="00D66FED" w:rsidRDefault="00D66FED">
            <w:pPr>
              <w:widowControl w:val="0"/>
              <w:spacing w:line="240" w:lineRule="auto"/>
              <w:rPr>
                <w:rFonts w:ascii="Times New Roman" w:eastAsia="Times New Roman" w:hAnsi="Times New Roman" w:cs="Times New Roman"/>
                <w:sz w:val="23"/>
                <w:szCs w:val="23"/>
              </w:rPr>
            </w:pPr>
          </w:p>
          <w:p w14:paraId="2813E50D" w14:textId="77777777" w:rsidR="00D66FED"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 doctor’s authorization must be provided for an absence to be excused if a student is absent on the day prior to a scheduled break as well as the day immediately following a scheduled break in accordance with the approved school calendar. Tardies are recorded, including early dismissals and may accumulate to become half or full day absences.</w:t>
            </w:r>
          </w:p>
        </w:tc>
      </w:tr>
      <w:tr w:rsidR="00D66FED" w14:paraId="59CA400D" w14:textId="77777777" w:rsidTr="00B743D2">
        <w:tc>
          <w:tcPr>
            <w:tcW w:w="2670" w:type="dxa"/>
            <w:shd w:val="clear" w:color="auto" w:fill="auto"/>
            <w:tcMar>
              <w:top w:w="100" w:type="dxa"/>
              <w:left w:w="100" w:type="dxa"/>
              <w:bottom w:w="100" w:type="dxa"/>
              <w:right w:w="100" w:type="dxa"/>
            </w:tcMar>
          </w:tcPr>
          <w:p w14:paraId="1FD44487" w14:textId="77777777" w:rsidR="00D66FE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Unexcused</w:t>
            </w:r>
          </w:p>
        </w:tc>
        <w:tc>
          <w:tcPr>
            <w:tcW w:w="6690" w:type="dxa"/>
            <w:shd w:val="clear" w:color="auto" w:fill="auto"/>
            <w:tcMar>
              <w:top w:w="100" w:type="dxa"/>
              <w:left w:w="100" w:type="dxa"/>
              <w:bottom w:w="100" w:type="dxa"/>
              <w:right w:w="100" w:type="dxa"/>
            </w:tcMar>
          </w:tcPr>
          <w:p w14:paraId="2D55B434" w14:textId="77777777" w:rsidR="00D66FED"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After three unexcused absences and six unexcused absences a letter is automatically generated by the Board of </w:t>
            </w:r>
            <w:r>
              <w:rPr>
                <w:rFonts w:ascii="Times New Roman" w:eastAsia="Times New Roman" w:hAnsi="Times New Roman" w:cs="Times New Roman"/>
                <w:sz w:val="23"/>
                <w:szCs w:val="23"/>
              </w:rPr>
              <w:t xml:space="preserve">Education and mailed to the guardian.  If school personnel are unsuccessful in improving the attendance of the child, the Director of Pupil Personnel will be contacted for further inquiry. Per district policy, when a student accumulates a total of eight full-day absences, a doctor's authorization is required for subsequent absences.  If irregular attendance </w:t>
            </w:r>
            <w:proofErr w:type="gramStart"/>
            <w:r>
              <w:rPr>
                <w:rFonts w:ascii="Times New Roman" w:eastAsia="Times New Roman" w:hAnsi="Times New Roman" w:cs="Times New Roman"/>
                <w:sz w:val="23"/>
                <w:szCs w:val="23"/>
              </w:rPr>
              <w:t>still persists</w:t>
            </w:r>
            <w:proofErr w:type="gramEnd"/>
            <w:r>
              <w:rPr>
                <w:rFonts w:ascii="Times New Roman" w:eastAsia="Times New Roman" w:hAnsi="Times New Roman" w:cs="Times New Roman"/>
                <w:sz w:val="23"/>
                <w:szCs w:val="23"/>
              </w:rPr>
              <w:t xml:space="preserve"> after the parent/guardians have been contacted by the school personnel and the Director of Pupil Personnel concerning the importance of regular attendance and the legal responsibilities of the parents/guardians, the Director of Pupil Personnel, upon the ninth unexcused absence, will then request a juvenile court appearance.</w:t>
            </w:r>
          </w:p>
          <w:p w14:paraId="4BEEFB78" w14:textId="77777777" w:rsidR="00D66FED" w:rsidRDefault="00D66FED">
            <w:pPr>
              <w:widowControl w:val="0"/>
              <w:spacing w:line="240" w:lineRule="auto"/>
              <w:rPr>
                <w:rFonts w:ascii="Times New Roman" w:eastAsia="Times New Roman" w:hAnsi="Times New Roman" w:cs="Times New Roman"/>
                <w:sz w:val="23"/>
                <w:szCs w:val="23"/>
              </w:rPr>
            </w:pPr>
          </w:p>
          <w:p w14:paraId="2A31F67F" w14:textId="77777777" w:rsidR="00D66FED"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Kentucky’s Compulsory Attendance Law KRS 159.150 states “Any child who has been absent from school without a valid excuse for three or more days, or tardy without a valid excuse on three or more days is a truant. Any student who has been reported as truant two or more times is a habitual truant.” </w:t>
            </w:r>
          </w:p>
        </w:tc>
      </w:tr>
      <w:tr w:rsidR="00D66FED" w14:paraId="0F761BB0" w14:textId="77777777" w:rsidTr="00B743D2">
        <w:tc>
          <w:tcPr>
            <w:tcW w:w="2670" w:type="dxa"/>
            <w:shd w:val="clear" w:color="auto" w:fill="auto"/>
            <w:tcMar>
              <w:top w:w="100" w:type="dxa"/>
              <w:left w:w="100" w:type="dxa"/>
              <w:bottom w:w="100" w:type="dxa"/>
              <w:right w:w="100" w:type="dxa"/>
            </w:tcMar>
          </w:tcPr>
          <w:p w14:paraId="3F080B5D" w14:textId="77777777" w:rsidR="00D66FED" w:rsidRPr="00B743D2" w:rsidRDefault="00000000">
            <w:pPr>
              <w:widowControl w:val="0"/>
              <w:spacing w:line="240" w:lineRule="auto"/>
              <w:rPr>
                <w:rFonts w:ascii="Times New Roman" w:eastAsia="Times New Roman" w:hAnsi="Times New Roman" w:cs="Times New Roman"/>
                <w:color w:val="ED0000"/>
                <w:sz w:val="24"/>
                <w:szCs w:val="24"/>
              </w:rPr>
            </w:pPr>
            <w:r w:rsidRPr="00B743D2">
              <w:rPr>
                <w:rFonts w:ascii="Times New Roman" w:eastAsia="Times New Roman" w:hAnsi="Times New Roman" w:cs="Times New Roman"/>
                <w:color w:val="ED0000"/>
                <w:sz w:val="24"/>
                <w:szCs w:val="24"/>
              </w:rPr>
              <w:t>House Bill 611</w:t>
            </w:r>
          </w:p>
        </w:tc>
        <w:tc>
          <w:tcPr>
            <w:tcW w:w="6690" w:type="dxa"/>
            <w:shd w:val="clear" w:color="auto" w:fill="auto"/>
            <w:tcMar>
              <w:top w:w="100" w:type="dxa"/>
              <w:left w:w="100" w:type="dxa"/>
              <w:bottom w:w="100" w:type="dxa"/>
              <w:right w:w="100" w:type="dxa"/>
            </w:tcMar>
          </w:tcPr>
          <w:p w14:paraId="32A8C40E" w14:textId="77777777" w:rsidR="00D66FED" w:rsidRPr="00B743D2" w:rsidRDefault="00000000">
            <w:pPr>
              <w:widowControl w:val="0"/>
              <w:spacing w:line="240" w:lineRule="auto"/>
              <w:rPr>
                <w:rFonts w:ascii="Times New Roman" w:eastAsia="Times New Roman" w:hAnsi="Times New Roman" w:cs="Times New Roman"/>
                <w:color w:val="A90000"/>
                <w:sz w:val="24"/>
                <w:szCs w:val="24"/>
              </w:rPr>
            </w:pPr>
            <w:r w:rsidRPr="00B743D2">
              <w:rPr>
                <w:rFonts w:ascii="Times New Roman" w:eastAsia="Times New Roman" w:hAnsi="Times New Roman" w:cs="Times New Roman"/>
                <w:color w:val="A90000"/>
                <w:sz w:val="24"/>
                <w:szCs w:val="24"/>
              </w:rPr>
              <w:t>Kentucky's new student attendance law, House Bill 611, requires schools to report students with 15 or more unexcused absences to the local county attorney's office. The law went into effect this school year to address the increase in truancy in the state</w:t>
            </w:r>
          </w:p>
        </w:tc>
      </w:tr>
      <w:tr w:rsidR="00D66FED" w14:paraId="348527D1" w14:textId="77777777" w:rsidTr="00B743D2">
        <w:tc>
          <w:tcPr>
            <w:tcW w:w="2670" w:type="dxa"/>
            <w:shd w:val="clear" w:color="auto" w:fill="auto"/>
            <w:tcMar>
              <w:top w:w="100" w:type="dxa"/>
              <w:left w:w="100" w:type="dxa"/>
              <w:bottom w:w="100" w:type="dxa"/>
              <w:right w:w="100" w:type="dxa"/>
            </w:tcMar>
          </w:tcPr>
          <w:p w14:paraId="4110F72B" w14:textId="77777777" w:rsidR="00D66FE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Celebrations</w:t>
            </w:r>
          </w:p>
        </w:tc>
        <w:tc>
          <w:tcPr>
            <w:tcW w:w="6690" w:type="dxa"/>
            <w:shd w:val="clear" w:color="auto" w:fill="auto"/>
            <w:tcMar>
              <w:top w:w="100" w:type="dxa"/>
              <w:left w:w="100" w:type="dxa"/>
              <w:bottom w:w="100" w:type="dxa"/>
              <w:right w:w="100" w:type="dxa"/>
            </w:tcMar>
          </w:tcPr>
          <w:p w14:paraId="42E70A5B" w14:textId="77777777" w:rsidR="00D66FE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with perfect attendance will be recognized at the end </w:t>
            </w:r>
            <w:r>
              <w:rPr>
                <w:rFonts w:ascii="Times New Roman" w:eastAsia="Times New Roman" w:hAnsi="Times New Roman" w:cs="Times New Roman"/>
                <w:sz w:val="23"/>
                <w:szCs w:val="23"/>
              </w:rPr>
              <w:t>of the school year. Monthly and daily school attendance celebrations will be used to encourage and reward students’ attendance.</w:t>
            </w:r>
          </w:p>
        </w:tc>
      </w:tr>
    </w:tbl>
    <w:p w14:paraId="73553FD5" w14:textId="77777777" w:rsidR="00D66FED" w:rsidRDefault="00000000">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ELEMENTARY SCHOOL COUNCIL POLICY</w:t>
      </w:r>
    </w:p>
    <w:p w14:paraId="287ED673" w14:textId="77777777" w:rsidR="00D66FED" w:rsidRDefault="00D66FED">
      <w:pPr>
        <w:spacing w:line="240" w:lineRule="auto"/>
        <w:jc w:val="center"/>
        <w:rPr>
          <w:rFonts w:ascii="Times New Roman" w:eastAsia="Times New Roman" w:hAnsi="Times New Roman" w:cs="Times New Roman"/>
          <w:sz w:val="23"/>
          <w:szCs w:val="23"/>
        </w:rPr>
      </w:pPr>
    </w:p>
    <w:p w14:paraId="24F5CE39" w14:textId="77777777" w:rsidR="00D66FED" w:rsidRDefault="00000000">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REVIEW OF CHALLENGED INSTRUCTIONAL MATERIAL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2001 </w:t>
      </w:r>
    </w:p>
    <w:p w14:paraId="04F52F63" w14:textId="77777777" w:rsidR="00D66FED" w:rsidRDefault="00D66FED">
      <w:pPr>
        <w:spacing w:line="240" w:lineRule="auto"/>
        <w:rPr>
          <w:rFonts w:ascii="Times New Roman" w:eastAsia="Times New Roman" w:hAnsi="Times New Roman" w:cs="Times New Roman"/>
          <w:sz w:val="23"/>
          <w:szCs w:val="23"/>
          <w:u w:val="single"/>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00"/>
        <w:gridCol w:w="6960"/>
      </w:tblGrid>
      <w:tr w:rsidR="00D66FED" w14:paraId="6AAE121F" w14:textId="77777777" w:rsidTr="00B743D2">
        <w:tc>
          <w:tcPr>
            <w:tcW w:w="2400" w:type="dxa"/>
            <w:shd w:val="clear" w:color="auto" w:fill="auto"/>
            <w:tcMar>
              <w:top w:w="100" w:type="dxa"/>
              <w:left w:w="100" w:type="dxa"/>
              <w:bottom w:w="100" w:type="dxa"/>
              <w:right w:w="100" w:type="dxa"/>
            </w:tcMar>
          </w:tcPr>
          <w:p w14:paraId="4D2791CD" w14:textId="77777777" w:rsidR="00D66FED" w:rsidRDefault="00000000" w:rsidP="00B743D2">
            <w:pPr>
              <w:pStyle w:val="Heading1"/>
            </w:pPr>
            <w:r>
              <w:t xml:space="preserve">TOPICS </w:t>
            </w:r>
            <w:r>
              <w:tab/>
            </w:r>
          </w:p>
        </w:tc>
        <w:tc>
          <w:tcPr>
            <w:tcW w:w="6960" w:type="dxa"/>
            <w:shd w:val="clear" w:color="auto" w:fill="auto"/>
            <w:tcMar>
              <w:top w:w="100" w:type="dxa"/>
              <w:left w:w="100" w:type="dxa"/>
              <w:bottom w:w="100" w:type="dxa"/>
              <w:right w:w="100" w:type="dxa"/>
            </w:tcMar>
          </w:tcPr>
          <w:p w14:paraId="02113F17" w14:textId="77777777" w:rsidR="00D66FED" w:rsidRDefault="00000000" w:rsidP="00B743D2">
            <w:pPr>
              <w:pStyle w:val="Heading1"/>
            </w:pPr>
            <w:r>
              <w:t xml:space="preserve">STATEMENT </w:t>
            </w:r>
          </w:p>
        </w:tc>
      </w:tr>
      <w:tr w:rsidR="00D66FED" w14:paraId="0AC924D9" w14:textId="77777777" w:rsidTr="00B743D2">
        <w:tc>
          <w:tcPr>
            <w:tcW w:w="2400" w:type="dxa"/>
            <w:shd w:val="clear" w:color="auto" w:fill="auto"/>
            <w:tcMar>
              <w:top w:w="100" w:type="dxa"/>
              <w:left w:w="100" w:type="dxa"/>
              <w:bottom w:w="100" w:type="dxa"/>
              <w:right w:w="100" w:type="dxa"/>
            </w:tcMar>
          </w:tcPr>
          <w:p w14:paraId="32FA1505" w14:textId="77777777" w:rsidR="00D66FED" w:rsidRDefault="00000000">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a. Request for Review </w:t>
            </w:r>
            <w:r>
              <w:rPr>
                <w:rFonts w:ascii="Times New Roman" w:eastAsia="Times New Roman" w:hAnsi="Times New Roman" w:cs="Times New Roman"/>
                <w:sz w:val="23"/>
                <w:szCs w:val="23"/>
              </w:rPr>
              <w:tab/>
            </w:r>
          </w:p>
        </w:tc>
        <w:tc>
          <w:tcPr>
            <w:tcW w:w="6960" w:type="dxa"/>
            <w:shd w:val="clear" w:color="auto" w:fill="auto"/>
            <w:tcMar>
              <w:top w:w="100" w:type="dxa"/>
              <w:left w:w="100" w:type="dxa"/>
              <w:bottom w:w="100" w:type="dxa"/>
              <w:right w:w="100" w:type="dxa"/>
            </w:tcMar>
          </w:tcPr>
          <w:p w14:paraId="3F051E8F" w14:textId="77777777" w:rsidR="00D66FED" w:rsidRDefault="00000000">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review of instructional material, including textbooks, supplementary materials, and library books, </w:t>
            </w:r>
            <w:proofErr w:type="gramStart"/>
            <w:r>
              <w:rPr>
                <w:rFonts w:ascii="Times New Roman" w:eastAsia="Times New Roman" w:hAnsi="Times New Roman" w:cs="Times New Roman"/>
                <w:sz w:val="23"/>
                <w:szCs w:val="23"/>
              </w:rPr>
              <w:t>on the basis of</w:t>
            </w:r>
            <w:proofErr w:type="gramEnd"/>
            <w:r>
              <w:rPr>
                <w:rFonts w:ascii="Times New Roman" w:eastAsia="Times New Roman" w:hAnsi="Times New Roman" w:cs="Times New Roman"/>
                <w:sz w:val="23"/>
                <w:szCs w:val="23"/>
              </w:rPr>
              <w:t xml:space="preserve"> citizen concerns will be conducted in response to a properly filed request. The request in writing shall include a statement of reason for objection and a statement of desired action regarding the material. </w:t>
            </w:r>
          </w:p>
          <w:p w14:paraId="42722133" w14:textId="77777777" w:rsidR="00D66FED" w:rsidRDefault="00D66FED">
            <w:pPr>
              <w:spacing w:line="240" w:lineRule="auto"/>
              <w:rPr>
                <w:rFonts w:ascii="Times New Roman" w:eastAsia="Times New Roman" w:hAnsi="Times New Roman" w:cs="Times New Roman"/>
                <w:sz w:val="23"/>
                <w:szCs w:val="23"/>
              </w:rPr>
            </w:pPr>
          </w:p>
          <w:p w14:paraId="2F7085C8" w14:textId="77777777" w:rsidR="00D66FED" w:rsidRDefault="00000000">
            <w:pPr>
              <w:spacing w:line="240" w:lineRule="auto"/>
              <w:ind w:left="9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In the event of a citizen complaint regarding instructional materials, freedom of information and professional responsibility shall be the guiding principles. However, the principal may temporarily withdraw the material pending a decision of the Council. Additionally, individuals may be assigned other materials in lieu of those being challenged. </w:t>
            </w:r>
          </w:p>
        </w:tc>
      </w:tr>
      <w:tr w:rsidR="00D66FED" w14:paraId="407249D3" w14:textId="77777777" w:rsidTr="00B743D2">
        <w:tc>
          <w:tcPr>
            <w:tcW w:w="2400" w:type="dxa"/>
            <w:shd w:val="clear" w:color="auto" w:fill="auto"/>
            <w:tcMar>
              <w:top w:w="100" w:type="dxa"/>
              <w:left w:w="100" w:type="dxa"/>
              <w:bottom w:w="100" w:type="dxa"/>
              <w:right w:w="100" w:type="dxa"/>
            </w:tcMar>
          </w:tcPr>
          <w:p w14:paraId="61974E7B" w14:textId="77777777" w:rsidR="00D66FED" w:rsidRDefault="00000000">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b. Review </w:t>
            </w:r>
          </w:p>
        </w:tc>
        <w:tc>
          <w:tcPr>
            <w:tcW w:w="6960" w:type="dxa"/>
            <w:shd w:val="clear" w:color="auto" w:fill="auto"/>
            <w:tcMar>
              <w:top w:w="100" w:type="dxa"/>
              <w:left w:w="100" w:type="dxa"/>
              <w:bottom w:w="100" w:type="dxa"/>
              <w:right w:w="100" w:type="dxa"/>
            </w:tcMar>
          </w:tcPr>
          <w:p w14:paraId="04AAA0A0" w14:textId="77777777" w:rsidR="00D66FED" w:rsidRDefault="00000000">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w:t>
            </w:r>
            <w:proofErr w:type="gramStart"/>
            <w:r>
              <w:rPr>
                <w:rFonts w:ascii="Times New Roman" w:eastAsia="Times New Roman" w:hAnsi="Times New Roman" w:cs="Times New Roman"/>
                <w:sz w:val="23"/>
                <w:szCs w:val="23"/>
              </w:rPr>
              <w:t>Principal</w:t>
            </w:r>
            <w:proofErr w:type="gramEnd"/>
            <w:r>
              <w:rPr>
                <w:rFonts w:ascii="Times New Roman" w:eastAsia="Times New Roman" w:hAnsi="Times New Roman" w:cs="Times New Roman"/>
                <w:sz w:val="23"/>
                <w:szCs w:val="23"/>
              </w:rPr>
              <w:t xml:space="preserve"> shall establish an ad-hoc Review Committee, composed of the Principal, the media specialist, two staff members whose subject area is affected, and two parents. </w:t>
            </w:r>
          </w:p>
          <w:p w14:paraId="20E0C8BC" w14:textId="77777777" w:rsidR="00D66FED" w:rsidRDefault="00D66FED">
            <w:pPr>
              <w:spacing w:line="240" w:lineRule="auto"/>
              <w:rPr>
                <w:rFonts w:ascii="Times New Roman" w:eastAsia="Times New Roman" w:hAnsi="Times New Roman" w:cs="Times New Roman"/>
                <w:sz w:val="23"/>
                <w:szCs w:val="23"/>
              </w:rPr>
            </w:pPr>
          </w:p>
          <w:p w14:paraId="6A818705" w14:textId="77777777" w:rsidR="00D66FED" w:rsidRDefault="00000000">
            <w:pPr>
              <w:spacing w:line="240" w:lineRule="auto"/>
              <w:ind w:left="2160" w:hanging="225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following steps shall be taken by the Review Committee: </w:t>
            </w:r>
          </w:p>
          <w:p w14:paraId="0625C9E6" w14:textId="77777777" w:rsidR="00D66FED" w:rsidRDefault="00000000">
            <w:pPr>
              <w:spacing w:line="240" w:lineRule="auto"/>
              <w:ind w:left="2160" w:hanging="225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1. Read or examine the materials in </w:t>
            </w:r>
            <w:proofErr w:type="gramStart"/>
            <w:r>
              <w:rPr>
                <w:rFonts w:ascii="Times New Roman" w:eastAsia="Times New Roman" w:hAnsi="Times New Roman" w:cs="Times New Roman"/>
                <w:sz w:val="23"/>
                <w:szCs w:val="23"/>
              </w:rPr>
              <w:t>question;</w:t>
            </w:r>
            <w:proofErr w:type="gramEnd"/>
            <w:r>
              <w:rPr>
                <w:rFonts w:ascii="Times New Roman" w:eastAsia="Times New Roman" w:hAnsi="Times New Roman" w:cs="Times New Roman"/>
                <w:sz w:val="23"/>
                <w:szCs w:val="23"/>
              </w:rPr>
              <w:t xml:space="preserve"> </w:t>
            </w:r>
          </w:p>
          <w:p w14:paraId="72BF326D" w14:textId="77777777" w:rsidR="00D66FED" w:rsidRDefault="00000000">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2. Conduct a check of the acceptance of the materials in professional reviewing media and of teacher rationale for the selection of the </w:t>
            </w:r>
            <w:proofErr w:type="gramStart"/>
            <w:r>
              <w:rPr>
                <w:rFonts w:ascii="Times New Roman" w:eastAsia="Times New Roman" w:hAnsi="Times New Roman" w:cs="Times New Roman"/>
                <w:sz w:val="23"/>
                <w:szCs w:val="23"/>
              </w:rPr>
              <w:t>material;</w:t>
            </w:r>
            <w:proofErr w:type="gramEnd"/>
            <w:r>
              <w:rPr>
                <w:rFonts w:ascii="Times New Roman" w:eastAsia="Times New Roman" w:hAnsi="Times New Roman" w:cs="Times New Roman"/>
                <w:sz w:val="23"/>
                <w:szCs w:val="23"/>
              </w:rPr>
              <w:t xml:space="preserve"> </w:t>
            </w:r>
          </w:p>
          <w:p w14:paraId="2BFE7071" w14:textId="77777777" w:rsidR="00D66FED" w:rsidRDefault="00000000">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3. Make a value judgment concerning the </w:t>
            </w:r>
            <w:proofErr w:type="gramStart"/>
            <w:r>
              <w:rPr>
                <w:rFonts w:ascii="Times New Roman" w:eastAsia="Times New Roman" w:hAnsi="Times New Roman" w:cs="Times New Roman"/>
                <w:sz w:val="23"/>
                <w:szCs w:val="23"/>
              </w:rPr>
              <w:t>materials as a whole, and</w:t>
            </w:r>
            <w:proofErr w:type="gramEnd"/>
            <w:r>
              <w:rPr>
                <w:rFonts w:ascii="Times New Roman" w:eastAsia="Times New Roman" w:hAnsi="Times New Roman" w:cs="Times New Roman"/>
                <w:sz w:val="23"/>
                <w:szCs w:val="23"/>
              </w:rPr>
              <w:t xml:space="preserve"> not on parts taken out of context; and </w:t>
            </w:r>
          </w:p>
          <w:p w14:paraId="5B2C67CE" w14:textId="77777777" w:rsidR="00D66FED" w:rsidRDefault="00000000">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4. File its written decision with the </w:t>
            </w:r>
            <w:proofErr w:type="gramStart"/>
            <w:r>
              <w:rPr>
                <w:rFonts w:ascii="Times New Roman" w:eastAsia="Times New Roman" w:hAnsi="Times New Roman" w:cs="Times New Roman"/>
                <w:sz w:val="23"/>
                <w:szCs w:val="23"/>
              </w:rPr>
              <w:t>Principal</w:t>
            </w:r>
            <w:proofErr w:type="gramEnd"/>
            <w:r>
              <w:rPr>
                <w:rFonts w:ascii="Times New Roman" w:eastAsia="Times New Roman" w:hAnsi="Times New Roman" w:cs="Times New Roman"/>
                <w:sz w:val="23"/>
                <w:szCs w:val="23"/>
              </w:rPr>
              <w:t xml:space="preserve"> and send a copy to each member of the School Council. </w:t>
            </w:r>
          </w:p>
          <w:p w14:paraId="519731FC" w14:textId="77777777" w:rsidR="00D66FED" w:rsidRDefault="00D66FED">
            <w:pPr>
              <w:spacing w:line="240" w:lineRule="auto"/>
              <w:rPr>
                <w:rFonts w:ascii="Times New Roman" w:eastAsia="Times New Roman" w:hAnsi="Times New Roman" w:cs="Times New Roman"/>
                <w:sz w:val="23"/>
                <w:szCs w:val="23"/>
              </w:rPr>
            </w:pPr>
          </w:p>
          <w:p w14:paraId="30657CD2" w14:textId="77777777" w:rsidR="00D66FED" w:rsidRDefault="00000000">
            <w:pPr>
              <w:spacing w:line="240" w:lineRule="auto"/>
              <w:ind w:left="-9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The </w:t>
            </w:r>
            <w:proofErr w:type="gramStart"/>
            <w:r>
              <w:rPr>
                <w:rFonts w:ascii="Times New Roman" w:eastAsia="Times New Roman" w:hAnsi="Times New Roman" w:cs="Times New Roman"/>
                <w:sz w:val="23"/>
                <w:szCs w:val="23"/>
              </w:rPr>
              <w:t>Principal</w:t>
            </w:r>
            <w:proofErr w:type="gramEnd"/>
            <w:r>
              <w:rPr>
                <w:rFonts w:ascii="Times New Roman" w:eastAsia="Times New Roman" w:hAnsi="Times New Roman" w:cs="Times New Roman"/>
                <w:sz w:val="23"/>
                <w:szCs w:val="23"/>
              </w:rPr>
              <w:t xml:space="preserve"> shall then inform the complainant in writing of the committee's decision within ten (10) school days. </w:t>
            </w:r>
          </w:p>
        </w:tc>
      </w:tr>
      <w:tr w:rsidR="00D66FED" w14:paraId="55B1B850" w14:textId="77777777" w:rsidTr="00B743D2">
        <w:tc>
          <w:tcPr>
            <w:tcW w:w="2400" w:type="dxa"/>
            <w:shd w:val="clear" w:color="auto" w:fill="auto"/>
            <w:tcMar>
              <w:top w:w="100" w:type="dxa"/>
              <w:left w:w="100" w:type="dxa"/>
              <w:bottom w:w="100" w:type="dxa"/>
              <w:right w:w="100" w:type="dxa"/>
            </w:tcMar>
          </w:tcPr>
          <w:p w14:paraId="7B86ECB4" w14:textId="77777777" w:rsidR="00D66FED" w:rsidRDefault="00000000">
            <w:pPr>
              <w:spacing w:line="240" w:lineRule="auto"/>
              <w:ind w:left="288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c. Appeal </w:t>
            </w:r>
            <w:r>
              <w:rPr>
                <w:rFonts w:ascii="Times New Roman" w:eastAsia="Times New Roman" w:hAnsi="Times New Roman" w:cs="Times New Roman"/>
                <w:sz w:val="23"/>
                <w:szCs w:val="23"/>
              </w:rPr>
              <w:tab/>
            </w:r>
          </w:p>
        </w:tc>
        <w:tc>
          <w:tcPr>
            <w:tcW w:w="6960" w:type="dxa"/>
            <w:shd w:val="clear" w:color="auto" w:fill="auto"/>
            <w:tcMar>
              <w:top w:w="100" w:type="dxa"/>
              <w:left w:w="100" w:type="dxa"/>
              <w:bottom w:w="100" w:type="dxa"/>
              <w:right w:w="100" w:type="dxa"/>
            </w:tcMar>
          </w:tcPr>
          <w:p w14:paraId="0233B96B" w14:textId="77777777" w:rsidR="00D66FED" w:rsidRDefault="00000000">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Within ten (10) school days after the complainant has been informed of the committee's decision, the complainant may appeal the decision, in writing, to the School Council. </w:t>
            </w:r>
          </w:p>
          <w:p w14:paraId="155CF373" w14:textId="77777777" w:rsidR="00D66FED" w:rsidRDefault="00D66FED">
            <w:pPr>
              <w:spacing w:line="240" w:lineRule="auto"/>
              <w:rPr>
                <w:rFonts w:ascii="Times New Roman" w:eastAsia="Times New Roman" w:hAnsi="Times New Roman" w:cs="Times New Roman"/>
                <w:sz w:val="23"/>
                <w:szCs w:val="23"/>
              </w:rPr>
            </w:pPr>
          </w:p>
          <w:p w14:paraId="29F43163" w14:textId="77777777" w:rsidR="00D66FED" w:rsidRDefault="00000000">
            <w:pPr>
              <w:spacing w:line="240" w:lineRule="auto"/>
              <w:ind w:left="-9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Upon receipt of the appeal, the School Council will review the challenged material, the challenge request form, the decision of the Review Committee, and any pertinent information relating to the material at its next regularly scheduled meeting.  The School Council may arrive at its decision at this meeting or delay the </w:t>
            </w:r>
            <w:proofErr w:type="gramStart"/>
            <w:r>
              <w:rPr>
                <w:rFonts w:ascii="Times New Roman" w:eastAsia="Times New Roman" w:hAnsi="Times New Roman" w:cs="Times New Roman"/>
                <w:sz w:val="23"/>
                <w:szCs w:val="23"/>
              </w:rPr>
              <w:t>decision,</w:t>
            </w:r>
            <w:proofErr w:type="gramEnd"/>
            <w:r>
              <w:rPr>
                <w:rFonts w:ascii="Times New Roman" w:eastAsia="Times New Roman" w:hAnsi="Times New Roman" w:cs="Times New Roman"/>
                <w:sz w:val="23"/>
                <w:szCs w:val="23"/>
              </w:rPr>
              <w:t xml:space="preserve"> to collect additional information, until the following meeting.  The School Council shall notify the complainant of its decision </w:t>
            </w:r>
            <w:proofErr w:type="gramStart"/>
            <w:r>
              <w:rPr>
                <w:rFonts w:ascii="Times New Roman" w:eastAsia="Times New Roman" w:hAnsi="Times New Roman" w:cs="Times New Roman"/>
                <w:sz w:val="23"/>
                <w:szCs w:val="23"/>
              </w:rPr>
              <w:t>at</w:t>
            </w:r>
            <w:proofErr w:type="gramEnd"/>
            <w:r>
              <w:rPr>
                <w:rFonts w:ascii="Times New Roman" w:eastAsia="Times New Roman" w:hAnsi="Times New Roman" w:cs="Times New Roman"/>
                <w:sz w:val="23"/>
                <w:szCs w:val="23"/>
              </w:rPr>
              <w:t xml:space="preserve"> a date no later than five (5) days following the second meeting.</w:t>
            </w:r>
          </w:p>
          <w:p w14:paraId="18176CB2" w14:textId="77777777" w:rsidR="00D66FED" w:rsidRDefault="00D66FED">
            <w:pPr>
              <w:widowControl w:val="0"/>
              <w:spacing w:line="240" w:lineRule="auto"/>
              <w:rPr>
                <w:rFonts w:ascii="Times New Roman" w:eastAsia="Times New Roman" w:hAnsi="Times New Roman" w:cs="Times New Roman"/>
                <w:sz w:val="23"/>
                <w:szCs w:val="23"/>
                <w:u w:val="single"/>
              </w:rPr>
            </w:pPr>
          </w:p>
        </w:tc>
      </w:tr>
      <w:tr w:rsidR="00D66FED" w14:paraId="7E63348A" w14:textId="77777777" w:rsidTr="00B743D2">
        <w:tc>
          <w:tcPr>
            <w:tcW w:w="2400" w:type="dxa"/>
            <w:shd w:val="clear" w:color="auto" w:fill="auto"/>
            <w:tcMar>
              <w:top w:w="100" w:type="dxa"/>
              <w:left w:w="100" w:type="dxa"/>
              <w:bottom w:w="100" w:type="dxa"/>
              <w:right w:w="100" w:type="dxa"/>
            </w:tcMar>
          </w:tcPr>
          <w:p w14:paraId="1DF8B220" w14:textId="77777777" w:rsidR="00D66FED" w:rsidRDefault="00000000">
            <w:pPr>
              <w:spacing w:after="200"/>
              <w:ind w:left="288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lastRenderedPageBreak/>
              <w:t>d. Appeal</w:t>
            </w:r>
          </w:p>
        </w:tc>
        <w:tc>
          <w:tcPr>
            <w:tcW w:w="6960" w:type="dxa"/>
            <w:shd w:val="clear" w:color="auto" w:fill="auto"/>
            <w:tcMar>
              <w:top w:w="100" w:type="dxa"/>
              <w:left w:w="100" w:type="dxa"/>
              <w:bottom w:w="100" w:type="dxa"/>
              <w:right w:w="100" w:type="dxa"/>
            </w:tcMar>
          </w:tcPr>
          <w:p w14:paraId="68D64007" w14:textId="77777777" w:rsidR="00D66FED" w:rsidRDefault="00000000">
            <w:pPr>
              <w:spacing w:after="200"/>
              <w:ind w:left="-9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The decision of the School Council may be appealed to the Superintendent and the Board of Education by the process established by O.C.B.E. policy 1070. In the event of an appeal, the Council will forward all the information related to the challenge to the Superintendent and the Board of Education.</w:t>
            </w:r>
          </w:p>
        </w:tc>
      </w:tr>
    </w:tbl>
    <w:p w14:paraId="3EE396D5" w14:textId="77777777" w:rsidR="00D66FED" w:rsidRDefault="00D66FED">
      <w:pPr>
        <w:spacing w:line="240" w:lineRule="auto"/>
        <w:rPr>
          <w:rFonts w:ascii="Times New Roman" w:eastAsia="Times New Roman" w:hAnsi="Times New Roman" w:cs="Times New Roman"/>
          <w:sz w:val="24"/>
          <w:szCs w:val="24"/>
        </w:rPr>
      </w:pPr>
    </w:p>
    <w:p w14:paraId="3C1E373B" w14:textId="77777777" w:rsidR="00D66FED" w:rsidRDefault="00D66FED">
      <w:pPr>
        <w:rPr>
          <w:rFonts w:ascii="Times New Roman" w:eastAsia="Times New Roman" w:hAnsi="Times New Roman" w:cs="Times New Roman"/>
          <w:sz w:val="24"/>
          <w:szCs w:val="24"/>
        </w:rPr>
      </w:pPr>
    </w:p>
    <w:p w14:paraId="6E39A1B5" w14:textId="77777777" w:rsidR="00D66FED" w:rsidRDefault="00000000">
      <w:pPr>
        <w:spacing w:after="200"/>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PHASE II - Needs Assessment</w:t>
      </w:r>
    </w:p>
    <w:p w14:paraId="33FD7D56"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u w:val="single"/>
        </w:rPr>
        <w:t>Comprehensive School Improvement Plan</w:t>
      </w:r>
      <w:r>
        <w:rPr>
          <w:rFonts w:ascii="Times New Roman" w:eastAsia="Times New Roman" w:hAnsi="Times New Roman" w:cs="Times New Roman"/>
          <w:sz w:val="24"/>
          <w:szCs w:val="24"/>
        </w:rPr>
        <w:t xml:space="preserve"> (CSIP) is a collaborative process involving multiple stakeholders and is essential to identifying priority needs and the resources and actions to best address them. When implemented with fidelity and regularly monitored, the CSIP helps facilitate an environment that promotes student growth and achievement. Phase II of the CSIP process includes a Needs Assessment which addresses our current state </w:t>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assessment results, our processes for reviewing data and both our strengths and areas for improvement.</w:t>
      </w:r>
    </w:p>
    <w:p w14:paraId="1EBE2B54" w14:textId="77777777" w:rsidR="00D66FED" w:rsidRDefault="00D66FED">
      <w:pPr>
        <w:rPr>
          <w:rFonts w:ascii="Times New Roman" w:eastAsia="Times New Roman" w:hAnsi="Times New Roman" w:cs="Times New Roman"/>
          <w:sz w:val="24"/>
          <w:szCs w:val="24"/>
        </w:rPr>
      </w:pPr>
    </w:p>
    <w:p w14:paraId="0090FC41"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Below is our current Needs Assessment. The questions are written in </w:t>
      </w:r>
      <w:proofErr w:type="gramStart"/>
      <w:r>
        <w:rPr>
          <w:rFonts w:ascii="Times New Roman" w:eastAsia="Times New Roman" w:hAnsi="Times New Roman" w:cs="Times New Roman"/>
          <w:sz w:val="24"/>
          <w:szCs w:val="24"/>
        </w:rPr>
        <w:t>blue</w:t>
      </w:r>
      <w:proofErr w:type="gramEnd"/>
      <w:r>
        <w:rPr>
          <w:rFonts w:ascii="Times New Roman" w:eastAsia="Times New Roman" w:hAnsi="Times New Roman" w:cs="Times New Roman"/>
          <w:sz w:val="24"/>
          <w:szCs w:val="24"/>
        </w:rPr>
        <w:t xml:space="preserve"> and the answers are written in black. Take note of question 2 as a review of our CSIP from the 2023-24 school year, question 5 focuses on areas for improvement and question 6 highlights our strengths.</w:t>
      </w:r>
    </w:p>
    <w:p w14:paraId="5529E8B5" w14:textId="77777777" w:rsidR="00D66FED" w:rsidRDefault="00D66FED">
      <w:pPr>
        <w:rPr>
          <w:rFonts w:ascii="Times New Roman" w:eastAsia="Times New Roman" w:hAnsi="Times New Roman" w:cs="Times New Roman"/>
          <w:sz w:val="24"/>
          <w:szCs w:val="24"/>
        </w:rPr>
      </w:pPr>
    </w:p>
    <w:p w14:paraId="43D15035" w14:textId="77777777" w:rsidR="00D66FE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both our strengths and areas for growth, what are some goals, activities and/or strategies we need to focus on next year as we begin to craft our 2024-25 CSIP?</w:t>
      </w:r>
    </w:p>
    <w:p w14:paraId="4FFEC823" w14:textId="77777777" w:rsidR="00D66FED" w:rsidRDefault="00D66FED">
      <w:pPr>
        <w:rPr>
          <w:rFonts w:ascii="Times New Roman" w:eastAsia="Times New Roman" w:hAnsi="Times New Roman" w:cs="Times New Roman"/>
          <w:sz w:val="24"/>
          <w:szCs w:val="24"/>
        </w:rPr>
      </w:pPr>
    </w:p>
    <w:p w14:paraId="7C50BA1B" w14:textId="77777777" w:rsidR="00D66FED" w:rsidRDefault="00D66FED">
      <w:pPr>
        <w:rPr>
          <w:rFonts w:ascii="Times New Roman" w:eastAsia="Times New Roman" w:hAnsi="Times New Roman" w:cs="Times New Roman"/>
          <w:sz w:val="24"/>
          <w:szCs w:val="24"/>
        </w:rPr>
      </w:pPr>
    </w:p>
    <w:p w14:paraId="4000A461" w14:textId="77777777" w:rsidR="00D66FED" w:rsidRDefault="00000000">
      <w:pPr>
        <w:rPr>
          <w:rFonts w:ascii="Times New Roman" w:eastAsia="Times New Roman" w:hAnsi="Times New Roman" w:cs="Times New Roman"/>
          <w:color w:val="0000FF"/>
          <w:sz w:val="21"/>
          <w:szCs w:val="21"/>
          <w:highlight w:val="white"/>
        </w:rPr>
      </w:pPr>
      <w:r>
        <w:rPr>
          <w:rFonts w:ascii="Times New Roman" w:eastAsia="Times New Roman" w:hAnsi="Times New Roman" w:cs="Times New Roman"/>
          <w:color w:val="0000FF"/>
          <w:sz w:val="21"/>
          <w:szCs w:val="21"/>
          <w:highlight w:val="white"/>
        </w:rPr>
        <w:t>1. Clearly detail the process used for reviewing, analyzing and applying data results as you conducted this year's needs assessment. Include names of school councils, leadership teams and stakeholder groups involved, a timeline of the process, the specific data reviewed, and how the meetings were documented.</w:t>
      </w:r>
    </w:p>
    <w:p w14:paraId="73AEFFC4" w14:textId="77777777" w:rsidR="00D66FED" w:rsidRDefault="00000000">
      <w:pPr>
        <w:shd w:val="clear" w:color="auto" w:fill="FFFFFF"/>
        <w:spacing w:line="240" w:lineRule="auto"/>
        <w:rPr>
          <w:rFonts w:ascii="Times New Roman" w:eastAsia="Times New Roman" w:hAnsi="Times New Roman" w:cs="Times New Roman"/>
          <w:b/>
          <w:color w:val="FF0000"/>
          <w:sz w:val="21"/>
          <w:szCs w:val="21"/>
          <w:highlight w:val="white"/>
          <w:u w:val="single"/>
        </w:rPr>
      </w:pPr>
      <w:r>
        <w:rPr>
          <w:rFonts w:ascii="Times New Roman" w:eastAsia="Times New Roman" w:hAnsi="Times New Roman" w:cs="Times New Roman"/>
          <w:b/>
          <w:sz w:val="21"/>
          <w:szCs w:val="21"/>
          <w:highlight w:val="white"/>
          <w:u w:val="single"/>
        </w:rPr>
        <w:t>Attendance Data</w:t>
      </w:r>
    </w:p>
    <w:p w14:paraId="1B96FCF0"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Participants: </w:t>
      </w:r>
      <w:r>
        <w:rPr>
          <w:rFonts w:ascii="Times New Roman" w:eastAsia="Times New Roman" w:hAnsi="Times New Roman" w:cs="Times New Roman"/>
          <w:sz w:val="21"/>
          <w:szCs w:val="21"/>
          <w:highlight w:val="white"/>
        </w:rPr>
        <w:t>School Principal, Assistant Principal, Intervention Specialist, Counselors, School Psychologist, Attendance Clerk, Family Resource Director, District of Pupil Personnel</w:t>
      </w:r>
    </w:p>
    <w:p w14:paraId="0A724B0C"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Frequency</w:t>
      </w:r>
      <w:r>
        <w:rPr>
          <w:rFonts w:ascii="Times New Roman" w:eastAsia="Times New Roman" w:hAnsi="Times New Roman" w:cs="Times New Roman"/>
          <w:sz w:val="21"/>
          <w:szCs w:val="21"/>
          <w:highlight w:val="white"/>
        </w:rPr>
        <w:t>: Bi-Monthly</w:t>
      </w:r>
    </w:p>
    <w:p w14:paraId="5DB5C640"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Documentation</w:t>
      </w:r>
      <w:r>
        <w:rPr>
          <w:rFonts w:ascii="Times New Roman" w:eastAsia="Times New Roman" w:hAnsi="Times New Roman" w:cs="Times New Roman"/>
          <w:sz w:val="21"/>
          <w:szCs w:val="21"/>
          <w:highlight w:val="white"/>
        </w:rPr>
        <w:t xml:space="preserve">: Running Record of Student total absences and tardies, Tiered intervention folders listing interventions in place and student progress. </w:t>
      </w:r>
    </w:p>
    <w:p w14:paraId="21837C9D"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Process used</w:t>
      </w:r>
      <w:r>
        <w:rPr>
          <w:rFonts w:ascii="Times New Roman" w:eastAsia="Times New Roman" w:hAnsi="Times New Roman" w:cs="Times New Roman"/>
          <w:sz w:val="21"/>
          <w:szCs w:val="21"/>
          <w:highlight w:val="white"/>
        </w:rPr>
        <w:t xml:space="preserve">: Students identified after they have missed 3 unexcused days of school.  School letter goes home after 3 unexcused absences or tardies.  School-based intervention conversations are initiated.  Second school letter goes home after 6 unexcused absences or tardies.  Review of interventions. The school attendance clerk notifies the District Director of Pupil Personnel after the 8th unexcused absence or tardy.  </w:t>
      </w:r>
      <w:proofErr w:type="gramStart"/>
      <w:r>
        <w:rPr>
          <w:rFonts w:ascii="Times New Roman" w:eastAsia="Times New Roman" w:hAnsi="Times New Roman" w:cs="Times New Roman"/>
          <w:sz w:val="21"/>
          <w:szCs w:val="21"/>
          <w:highlight w:val="white"/>
        </w:rPr>
        <w:t>District</w:t>
      </w:r>
      <w:proofErr w:type="gramEnd"/>
      <w:r>
        <w:rPr>
          <w:rFonts w:ascii="Times New Roman" w:eastAsia="Times New Roman" w:hAnsi="Times New Roman" w:cs="Times New Roman"/>
          <w:sz w:val="21"/>
          <w:szCs w:val="21"/>
          <w:highlight w:val="white"/>
        </w:rPr>
        <w:t xml:space="preserve"> sends a Certified Mail letter home following the 8th day of unexcused absences or tardies.  After 15 unexcused absences or tardies, the </w:t>
      </w:r>
      <w:proofErr w:type="gramStart"/>
      <w:r>
        <w:rPr>
          <w:rFonts w:ascii="Times New Roman" w:eastAsia="Times New Roman" w:hAnsi="Times New Roman" w:cs="Times New Roman"/>
          <w:sz w:val="21"/>
          <w:szCs w:val="21"/>
          <w:highlight w:val="white"/>
        </w:rPr>
        <w:t>District</w:t>
      </w:r>
      <w:proofErr w:type="gramEnd"/>
      <w:r>
        <w:rPr>
          <w:rFonts w:ascii="Times New Roman" w:eastAsia="Times New Roman" w:hAnsi="Times New Roman" w:cs="Times New Roman"/>
          <w:sz w:val="21"/>
          <w:szCs w:val="21"/>
          <w:highlight w:val="white"/>
        </w:rPr>
        <w:t xml:space="preserve"> then refers the family to the County Attorney.</w:t>
      </w:r>
    </w:p>
    <w:p w14:paraId="4C505413" w14:textId="77777777" w:rsidR="00D66FED" w:rsidRDefault="00D66FED">
      <w:pPr>
        <w:shd w:val="clear" w:color="auto" w:fill="FFFFFF"/>
        <w:spacing w:line="360" w:lineRule="auto"/>
        <w:rPr>
          <w:rFonts w:ascii="Times New Roman" w:eastAsia="Times New Roman" w:hAnsi="Times New Roman" w:cs="Times New Roman"/>
          <w:b/>
          <w:color w:val="0000FF"/>
          <w:highlight w:val="white"/>
          <w:u w:val="single"/>
        </w:rPr>
      </w:pPr>
    </w:p>
    <w:p w14:paraId="40B629DB" w14:textId="77777777" w:rsidR="00D66FED" w:rsidRDefault="00000000">
      <w:pPr>
        <w:shd w:val="clear" w:color="auto" w:fill="FFFFFF"/>
        <w:spacing w:line="240" w:lineRule="auto"/>
        <w:rPr>
          <w:rFonts w:ascii="Times New Roman" w:eastAsia="Times New Roman" w:hAnsi="Times New Roman" w:cs="Times New Roman"/>
          <w:b/>
          <w:color w:val="FF0000"/>
          <w:sz w:val="21"/>
          <w:szCs w:val="21"/>
          <w:highlight w:val="white"/>
          <w:u w:val="single"/>
        </w:rPr>
      </w:pPr>
      <w:r>
        <w:rPr>
          <w:rFonts w:ascii="Times New Roman" w:eastAsia="Times New Roman" w:hAnsi="Times New Roman" w:cs="Times New Roman"/>
          <w:b/>
          <w:sz w:val="21"/>
          <w:szCs w:val="21"/>
          <w:highlight w:val="white"/>
          <w:u w:val="single"/>
        </w:rPr>
        <w:lastRenderedPageBreak/>
        <w:t>Behavioral Data-</w:t>
      </w:r>
    </w:p>
    <w:p w14:paraId="27707EF1"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Participants</w:t>
      </w:r>
      <w:r>
        <w:rPr>
          <w:rFonts w:ascii="Times New Roman" w:eastAsia="Times New Roman" w:hAnsi="Times New Roman" w:cs="Times New Roman"/>
          <w:sz w:val="21"/>
          <w:szCs w:val="21"/>
          <w:highlight w:val="white"/>
        </w:rPr>
        <w:t>: School Principal, Assistant Principal, Intervention Specialist, Counselors, School Psychologist, District Mental Health Consultant</w:t>
      </w:r>
    </w:p>
    <w:p w14:paraId="21C2A8DD"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Frequency</w:t>
      </w:r>
      <w:r>
        <w:rPr>
          <w:rFonts w:ascii="Times New Roman" w:eastAsia="Times New Roman" w:hAnsi="Times New Roman" w:cs="Times New Roman"/>
          <w:sz w:val="21"/>
          <w:szCs w:val="21"/>
          <w:highlight w:val="white"/>
        </w:rPr>
        <w:t>: Weekly</w:t>
      </w:r>
    </w:p>
    <w:p w14:paraId="43D4DA6F"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Documentation:</w:t>
      </w:r>
      <w:r>
        <w:rPr>
          <w:rFonts w:ascii="Times New Roman" w:eastAsia="Times New Roman" w:hAnsi="Times New Roman" w:cs="Times New Roman"/>
          <w:sz w:val="21"/>
          <w:szCs w:val="21"/>
          <w:highlight w:val="white"/>
        </w:rPr>
        <w:t xml:space="preserve"> Running Record of Students discussed, Tiered intervention folders identifying interventions and student progress, Collection of office calls for behavior support including specific behaviors, Parent Conversations recorded in Infinite Campus, Behavior Incidents recorded in Infinite Campus</w:t>
      </w:r>
    </w:p>
    <w:p w14:paraId="57CCBE59"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Process Used</w:t>
      </w:r>
      <w:r>
        <w:rPr>
          <w:rFonts w:ascii="Times New Roman" w:eastAsia="Times New Roman" w:hAnsi="Times New Roman" w:cs="Times New Roman"/>
          <w:sz w:val="21"/>
          <w:szCs w:val="21"/>
          <w:highlight w:val="white"/>
        </w:rPr>
        <w:t xml:space="preserve">: Once a student receives three Requests for Office Behavioral Assistance, an Office Discipline Referral or a suspension, student concerns are discussed.  If it is believed that the student’s behavior warrants Tier II interventions, the student begins the BRIDGE process which is specific to behavior interventions.  Progress with interventions is discussed weekly and data is analyzed monthly.  Immediate responses to behavior </w:t>
      </w:r>
      <w:proofErr w:type="gramStart"/>
      <w:r>
        <w:rPr>
          <w:rFonts w:ascii="Times New Roman" w:eastAsia="Times New Roman" w:hAnsi="Times New Roman" w:cs="Times New Roman"/>
          <w:sz w:val="21"/>
          <w:szCs w:val="21"/>
          <w:highlight w:val="white"/>
        </w:rPr>
        <w:t>calls</w:t>
      </w:r>
      <w:proofErr w:type="gramEnd"/>
      <w:r>
        <w:rPr>
          <w:rFonts w:ascii="Times New Roman" w:eastAsia="Times New Roman" w:hAnsi="Times New Roman" w:cs="Times New Roman"/>
          <w:sz w:val="21"/>
          <w:szCs w:val="21"/>
          <w:highlight w:val="white"/>
        </w:rPr>
        <w:t xml:space="preserve"> that are unsafe result in a quick REBOOT in which the student models a safe body while completing work, expectations are reviewed and a verbal apology established to re-enter class.</w:t>
      </w:r>
    </w:p>
    <w:p w14:paraId="64AF36FE" w14:textId="77777777" w:rsidR="00D66FED" w:rsidRDefault="00D66FED">
      <w:pPr>
        <w:shd w:val="clear" w:color="auto" w:fill="FFFFFF"/>
        <w:spacing w:line="360" w:lineRule="auto"/>
        <w:rPr>
          <w:rFonts w:ascii="Times New Roman" w:eastAsia="Times New Roman" w:hAnsi="Times New Roman" w:cs="Times New Roman"/>
          <w:b/>
          <w:highlight w:val="white"/>
          <w:u w:val="single"/>
        </w:rPr>
      </w:pPr>
    </w:p>
    <w:p w14:paraId="30DDA63C" w14:textId="77777777" w:rsidR="00D66FED" w:rsidRDefault="00000000">
      <w:pPr>
        <w:shd w:val="clear" w:color="auto" w:fill="FFFFFF"/>
        <w:spacing w:line="240" w:lineRule="auto"/>
        <w:rPr>
          <w:rFonts w:ascii="Times New Roman" w:eastAsia="Times New Roman" w:hAnsi="Times New Roman" w:cs="Times New Roman"/>
          <w:b/>
          <w:color w:val="FF0000"/>
          <w:sz w:val="21"/>
          <w:szCs w:val="21"/>
          <w:highlight w:val="white"/>
          <w:u w:val="single"/>
        </w:rPr>
      </w:pPr>
      <w:r>
        <w:rPr>
          <w:rFonts w:ascii="Times New Roman" w:eastAsia="Times New Roman" w:hAnsi="Times New Roman" w:cs="Times New Roman"/>
          <w:b/>
          <w:sz w:val="21"/>
          <w:szCs w:val="21"/>
          <w:highlight w:val="white"/>
          <w:u w:val="single"/>
        </w:rPr>
        <w:t>Academic Intervention Data-</w:t>
      </w:r>
    </w:p>
    <w:p w14:paraId="423F1E38"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Participants:  </w:t>
      </w:r>
      <w:r>
        <w:rPr>
          <w:rFonts w:ascii="Times New Roman" w:eastAsia="Times New Roman" w:hAnsi="Times New Roman" w:cs="Times New Roman"/>
          <w:sz w:val="21"/>
          <w:szCs w:val="21"/>
          <w:highlight w:val="white"/>
        </w:rPr>
        <w:t xml:space="preserve">Intervention Specialists, School Psychologist, Reading Intervention Specialists, Math Intervention Specialists, Administrator, Speech/ Language Pathologists, PLC teachers per grade </w:t>
      </w:r>
    </w:p>
    <w:p w14:paraId="0A771CB2"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Frequency: </w:t>
      </w:r>
      <w:r>
        <w:rPr>
          <w:rFonts w:ascii="Times New Roman" w:eastAsia="Times New Roman" w:hAnsi="Times New Roman" w:cs="Times New Roman"/>
          <w:sz w:val="21"/>
          <w:szCs w:val="21"/>
          <w:highlight w:val="white"/>
        </w:rPr>
        <w:t xml:space="preserve"> Intervention Team meets with each grade level PLC meets once every 6 weeks</w:t>
      </w:r>
    </w:p>
    <w:p w14:paraId="16947DAE"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Documentation:  </w:t>
      </w:r>
      <w:r>
        <w:rPr>
          <w:rFonts w:ascii="Times New Roman" w:eastAsia="Times New Roman" w:hAnsi="Times New Roman" w:cs="Times New Roman"/>
          <w:sz w:val="21"/>
          <w:szCs w:val="21"/>
          <w:highlight w:val="white"/>
        </w:rPr>
        <w:t>Student’s Action Plan, Progress Monitoring Data, Instructional Records for Tier 2 and Tier 3, Notes collected during the meeting by the Intervention Specialist and on student’s Action Plan</w:t>
      </w:r>
    </w:p>
    <w:p w14:paraId="59A64BB5"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Process Used:  </w:t>
      </w:r>
      <w:r>
        <w:rPr>
          <w:rFonts w:ascii="Times New Roman" w:eastAsia="Times New Roman" w:hAnsi="Times New Roman" w:cs="Times New Roman"/>
          <w:sz w:val="21"/>
          <w:szCs w:val="21"/>
          <w:highlight w:val="white"/>
        </w:rPr>
        <w:t xml:space="preserve">All students take the Universal Screener,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Assessment, three times a year.  From this, students below the 10th percentile are given an additional diagnostic screener to see what deficits they have and if they should be placed in a Tier 3 intervention group.  Teachers use their Tier 1 data as well to confirm the placement of Tier 3 students.  </w:t>
      </w:r>
    </w:p>
    <w:p w14:paraId="5BB3543D"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 xml:space="preserve">To choose Tier 2 students, the PLC meets with the Intervention Specialist to analyze Tier 1 data and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data.  Any student below the 25th percentile and that is struggling on the classroom formative assessments are up for review to be chosen for placement in Tier 2.  </w:t>
      </w:r>
    </w:p>
    <w:p w14:paraId="09B3A12C" w14:textId="77777777" w:rsidR="00D66FED" w:rsidRDefault="00000000">
      <w:pPr>
        <w:shd w:val="clear" w:color="auto" w:fill="FFFFFF"/>
        <w:spacing w:line="240" w:lineRule="auto"/>
        <w:rPr>
          <w:rFonts w:ascii="Times New Roman" w:eastAsia="Times New Roman" w:hAnsi="Times New Roman" w:cs="Times New Roman"/>
          <w:color w:val="0000FF"/>
          <w:highlight w:val="white"/>
        </w:rPr>
      </w:pPr>
      <w:r>
        <w:rPr>
          <w:rFonts w:ascii="Times New Roman" w:eastAsia="Times New Roman" w:hAnsi="Times New Roman" w:cs="Times New Roman"/>
          <w:sz w:val="21"/>
          <w:szCs w:val="21"/>
          <w:highlight w:val="white"/>
        </w:rPr>
        <w:t xml:space="preserve">The PLC meets every Thursday to discuss patterns in Tier 1 data and to monitor the progress of their Tier 2 students.  The Academic Intervention Chair and School Psychologist meet every 6 weeks with PLC teams to review Tier 2 data and to monitor progress towards goals. </w:t>
      </w:r>
      <w:r>
        <w:rPr>
          <w:rFonts w:ascii="Times New Roman" w:eastAsia="Times New Roman" w:hAnsi="Times New Roman" w:cs="Times New Roman"/>
          <w:color w:val="0000FF"/>
          <w:highlight w:val="white"/>
        </w:rPr>
        <w:t xml:space="preserve"> </w:t>
      </w:r>
    </w:p>
    <w:p w14:paraId="4B3AD5DF" w14:textId="77777777" w:rsidR="00D66FED" w:rsidRDefault="00D66FED">
      <w:pPr>
        <w:shd w:val="clear" w:color="auto" w:fill="FFFFFF"/>
        <w:spacing w:line="240" w:lineRule="auto"/>
        <w:rPr>
          <w:rFonts w:ascii="Times New Roman" w:eastAsia="Times New Roman" w:hAnsi="Times New Roman" w:cs="Times New Roman"/>
          <w:sz w:val="21"/>
          <w:szCs w:val="21"/>
          <w:highlight w:val="white"/>
        </w:rPr>
      </w:pPr>
    </w:p>
    <w:p w14:paraId="2B2BB164" w14:textId="77777777" w:rsidR="00D66FED" w:rsidRDefault="00000000">
      <w:pPr>
        <w:shd w:val="clear" w:color="auto" w:fill="FFFFFF"/>
        <w:spacing w:line="240" w:lineRule="auto"/>
        <w:rPr>
          <w:rFonts w:ascii="Times New Roman" w:eastAsia="Times New Roman" w:hAnsi="Times New Roman" w:cs="Times New Roman"/>
          <w:b/>
          <w:color w:val="FF0000"/>
          <w:sz w:val="21"/>
          <w:szCs w:val="21"/>
          <w:highlight w:val="white"/>
          <w:u w:val="single"/>
        </w:rPr>
      </w:pPr>
      <w:proofErr w:type="spellStart"/>
      <w:r>
        <w:rPr>
          <w:rFonts w:ascii="Times New Roman" w:eastAsia="Times New Roman" w:hAnsi="Times New Roman" w:cs="Times New Roman"/>
          <w:b/>
          <w:sz w:val="21"/>
          <w:szCs w:val="21"/>
          <w:highlight w:val="white"/>
          <w:u w:val="single"/>
        </w:rPr>
        <w:t>iReady</w:t>
      </w:r>
      <w:proofErr w:type="spellEnd"/>
      <w:r>
        <w:rPr>
          <w:rFonts w:ascii="Times New Roman" w:eastAsia="Times New Roman" w:hAnsi="Times New Roman" w:cs="Times New Roman"/>
          <w:b/>
          <w:sz w:val="21"/>
          <w:szCs w:val="21"/>
          <w:highlight w:val="white"/>
          <w:u w:val="single"/>
        </w:rPr>
        <w:t xml:space="preserve"> Data:  </w:t>
      </w:r>
    </w:p>
    <w:p w14:paraId="464119F3"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Participants: </w:t>
      </w:r>
      <w:r>
        <w:rPr>
          <w:rFonts w:ascii="Times New Roman" w:eastAsia="Times New Roman" w:hAnsi="Times New Roman" w:cs="Times New Roman"/>
          <w:sz w:val="21"/>
          <w:szCs w:val="21"/>
          <w:highlight w:val="white"/>
        </w:rPr>
        <w:t>School Principal, Assistant Principal, Literacy Coach, Intervention Specialist, School Psychologist Math Coach, Librarian, PLCs</w:t>
      </w:r>
    </w:p>
    <w:p w14:paraId="4A8D6A33"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Frequency:</w:t>
      </w:r>
      <w:r>
        <w:rPr>
          <w:rFonts w:ascii="Times New Roman" w:eastAsia="Times New Roman" w:hAnsi="Times New Roman" w:cs="Times New Roman"/>
          <w:sz w:val="21"/>
          <w:szCs w:val="21"/>
          <w:highlight w:val="white"/>
        </w:rPr>
        <w:t xml:space="preserve"> 4 times per year (Spring scores from previous year, Fall, Winter, Spring)</w:t>
      </w:r>
    </w:p>
    <w:p w14:paraId="2E300816"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Documentation: </w:t>
      </w:r>
      <w:r>
        <w:rPr>
          <w:rFonts w:ascii="Times New Roman" w:eastAsia="Times New Roman" w:hAnsi="Times New Roman" w:cs="Times New Roman"/>
          <w:sz w:val="21"/>
          <w:szCs w:val="21"/>
          <w:highlight w:val="white"/>
        </w:rPr>
        <w:t>Instructional Leadership Team Meeting Minutes; Faculty Conference Slides; Individual PLC team minutes</w:t>
      </w:r>
    </w:p>
    <w:p w14:paraId="03B2FA81"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Process Used: </w:t>
      </w:r>
      <w:r>
        <w:rPr>
          <w:rFonts w:ascii="Times New Roman" w:eastAsia="Times New Roman" w:hAnsi="Times New Roman" w:cs="Times New Roman"/>
          <w:sz w:val="21"/>
          <w:szCs w:val="21"/>
          <w:highlight w:val="white"/>
        </w:rPr>
        <w:t xml:space="preserve">Spring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scores are used for student placement in classes.  Students are grouped in like-scored cohorts so that teachers have manageable groups for differentiation purposes.  Comparison of Spring to Fall scores also occurs to determine summer slide.  Fall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scores are used to determine Tier Intervention groups </w:t>
      </w:r>
      <w:proofErr w:type="gramStart"/>
      <w:r>
        <w:rPr>
          <w:rFonts w:ascii="Times New Roman" w:eastAsia="Times New Roman" w:hAnsi="Times New Roman" w:cs="Times New Roman"/>
          <w:sz w:val="21"/>
          <w:szCs w:val="21"/>
          <w:highlight w:val="white"/>
        </w:rPr>
        <w:t>and also</w:t>
      </w:r>
      <w:proofErr w:type="gramEnd"/>
      <w:r>
        <w:rPr>
          <w:rFonts w:ascii="Times New Roman" w:eastAsia="Times New Roman" w:hAnsi="Times New Roman" w:cs="Times New Roman"/>
          <w:sz w:val="21"/>
          <w:szCs w:val="21"/>
          <w:highlight w:val="white"/>
        </w:rPr>
        <w:t xml:space="preserve"> enrichment groups. Winter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is used to determine student progress from baseline (fall) and identify any gaps that might be occurring.  Spring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is used to identify final “push” areas and to evaluate CORE instruction for that year.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personalized learning data is used throughout the year to identify skill gaps and provide small groups and one on one instruction in intentional areas.</w:t>
      </w:r>
    </w:p>
    <w:p w14:paraId="0440D76C"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 xml:space="preserve">In the Fall of 2024, PLC teams will use the Atlas Protocol chart to analyze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Fall 24 data to determine the implications and next steps for instruction. </w:t>
      </w:r>
      <w:r>
        <w:rPr>
          <w:rFonts w:ascii="Times New Roman" w:eastAsia="Times New Roman" w:hAnsi="Times New Roman" w:cs="Times New Roman"/>
          <w:sz w:val="21"/>
          <w:szCs w:val="21"/>
        </w:rPr>
        <w:t>This will be shared on a common document for accountability.</w:t>
      </w:r>
      <w:r>
        <w:rPr>
          <w:rFonts w:ascii="Times New Roman" w:eastAsia="Times New Roman" w:hAnsi="Times New Roman" w:cs="Times New Roman"/>
          <w:sz w:val="21"/>
          <w:szCs w:val="21"/>
          <w:highlight w:val="white"/>
        </w:rPr>
        <w:t xml:space="preserve"> The goal is to set the timeline for completing </w:t>
      </w:r>
      <w:proofErr w:type="gramStart"/>
      <w:r>
        <w:rPr>
          <w:rFonts w:ascii="Times New Roman" w:eastAsia="Times New Roman" w:hAnsi="Times New Roman" w:cs="Times New Roman"/>
          <w:sz w:val="21"/>
          <w:szCs w:val="21"/>
          <w:highlight w:val="white"/>
        </w:rPr>
        <w:t>next</w:t>
      </w:r>
      <w:proofErr w:type="gramEnd"/>
      <w:r>
        <w:rPr>
          <w:rFonts w:ascii="Times New Roman" w:eastAsia="Times New Roman" w:hAnsi="Times New Roman" w:cs="Times New Roman"/>
          <w:sz w:val="21"/>
          <w:szCs w:val="21"/>
          <w:highlight w:val="white"/>
        </w:rPr>
        <w:t xml:space="preserve"> steps.</w:t>
      </w:r>
    </w:p>
    <w:p w14:paraId="4694F252" w14:textId="77777777" w:rsidR="00D66FED" w:rsidRDefault="00D66FED">
      <w:pPr>
        <w:shd w:val="clear" w:color="auto" w:fill="FFFFFF"/>
        <w:spacing w:line="240" w:lineRule="auto"/>
        <w:rPr>
          <w:rFonts w:ascii="Times New Roman" w:eastAsia="Times New Roman" w:hAnsi="Times New Roman" w:cs="Times New Roman"/>
          <w:sz w:val="21"/>
          <w:szCs w:val="21"/>
          <w:highlight w:val="white"/>
        </w:rPr>
      </w:pPr>
    </w:p>
    <w:p w14:paraId="5B211472" w14:textId="77777777" w:rsidR="00D66FED" w:rsidRDefault="00000000">
      <w:pPr>
        <w:shd w:val="clear" w:color="auto" w:fill="FFFFFF"/>
        <w:spacing w:line="240" w:lineRule="auto"/>
        <w:rPr>
          <w:rFonts w:ascii="Times New Roman" w:eastAsia="Times New Roman" w:hAnsi="Times New Roman" w:cs="Times New Roman"/>
          <w:b/>
          <w:color w:val="FF0000"/>
          <w:sz w:val="21"/>
          <w:szCs w:val="21"/>
          <w:highlight w:val="white"/>
          <w:u w:val="single"/>
        </w:rPr>
      </w:pPr>
      <w:r>
        <w:rPr>
          <w:rFonts w:ascii="Times New Roman" w:eastAsia="Times New Roman" w:hAnsi="Times New Roman" w:cs="Times New Roman"/>
          <w:b/>
          <w:sz w:val="21"/>
          <w:szCs w:val="21"/>
          <w:highlight w:val="white"/>
          <w:u w:val="single"/>
        </w:rPr>
        <w:t>KSA Data</w:t>
      </w:r>
      <w:r>
        <w:rPr>
          <w:rFonts w:ascii="Times New Roman" w:eastAsia="Times New Roman" w:hAnsi="Times New Roman" w:cs="Times New Roman"/>
          <w:b/>
          <w:sz w:val="21"/>
          <w:szCs w:val="21"/>
          <w:highlight w:val="white"/>
        </w:rPr>
        <w:t>:</w:t>
      </w:r>
      <w:r>
        <w:rPr>
          <w:rFonts w:ascii="Times New Roman" w:eastAsia="Times New Roman" w:hAnsi="Times New Roman" w:cs="Times New Roman"/>
          <w:sz w:val="21"/>
          <w:szCs w:val="21"/>
          <w:highlight w:val="white"/>
        </w:rPr>
        <w:t xml:space="preserve"> </w:t>
      </w:r>
    </w:p>
    <w:p w14:paraId="1F1A3F65"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Participants: </w:t>
      </w:r>
      <w:r>
        <w:rPr>
          <w:rFonts w:ascii="Times New Roman" w:eastAsia="Times New Roman" w:hAnsi="Times New Roman" w:cs="Times New Roman"/>
          <w:sz w:val="21"/>
          <w:szCs w:val="21"/>
          <w:highlight w:val="white"/>
        </w:rPr>
        <w:t>School Principal, Assistant Principal, Literacy Coach, Intervention Specialist, School Psychologist, Math Coach, Writing Coach, Librarian, and PLCs</w:t>
      </w:r>
    </w:p>
    <w:p w14:paraId="4CFEC155"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Frequency:</w:t>
      </w:r>
      <w:r>
        <w:rPr>
          <w:rFonts w:ascii="Times New Roman" w:eastAsia="Times New Roman" w:hAnsi="Times New Roman" w:cs="Times New Roman"/>
          <w:sz w:val="21"/>
          <w:szCs w:val="21"/>
          <w:highlight w:val="white"/>
        </w:rPr>
        <w:t xml:space="preserve"> once a year (students take in spring; analyze results in fall)</w:t>
      </w:r>
    </w:p>
    <w:p w14:paraId="644BCA32"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lastRenderedPageBreak/>
        <w:t xml:space="preserve">Documentation: </w:t>
      </w:r>
      <w:r>
        <w:rPr>
          <w:rFonts w:ascii="Times New Roman" w:eastAsia="Times New Roman" w:hAnsi="Times New Roman" w:cs="Times New Roman"/>
          <w:sz w:val="21"/>
          <w:szCs w:val="21"/>
          <w:highlight w:val="white"/>
        </w:rPr>
        <w:t>Instructional Leadership Team Meeting Minutes; Faculty Conference Slides; CSIP, 3rd-5th grade PLCs</w:t>
      </w:r>
    </w:p>
    <w:p w14:paraId="4A98C4B8"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 xml:space="preserve">Process Used: </w:t>
      </w:r>
      <w:r>
        <w:rPr>
          <w:rFonts w:ascii="Times New Roman" w:eastAsia="Times New Roman" w:hAnsi="Times New Roman" w:cs="Times New Roman"/>
          <w:sz w:val="21"/>
          <w:szCs w:val="21"/>
          <w:highlight w:val="white"/>
        </w:rPr>
        <w:t>In-depth analysis with Leadership Team, Review during CSIP development, Faculty Conference (overview), Faculty Conference (In-depth Analysis), PLC meetings (3rd - 5th grade) and specialty areas like EL and ECE</w:t>
      </w:r>
    </w:p>
    <w:p w14:paraId="61BF978A" w14:textId="77777777" w:rsidR="00D66FED" w:rsidRDefault="00D66FED">
      <w:pPr>
        <w:shd w:val="clear" w:color="auto" w:fill="FFFFFF"/>
        <w:spacing w:line="240" w:lineRule="auto"/>
        <w:rPr>
          <w:rFonts w:ascii="Century Gothic" w:eastAsia="Century Gothic" w:hAnsi="Century Gothic" w:cs="Century Gothic"/>
          <w:sz w:val="21"/>
          <w:szCs w:val="21"/>
          <w:highlight w:val="white"/>
        </w:rPr>
      </w:pPr>
    </w:p>
    <w:p w14:paraId="0E257B07" w14:textId="77777777" w:rsidR="00D66FED" w:rsidRDefault="00000000">
      <w:pPr>
        <w:rPr>
          <w:color w:val="0000FF"/>
          <w:sz w:val="21"/>
          <w:szCs w:val="21"/>
          <w:highlight w:val="white"/>
        </w:rPr>
      </w:pPr>
      <w:r>
        <w:rPr>
          <w:color w:val="0000FF"/>
          <w:sz w:val="21"/>
          <w:szCs w:val="21"/>
          <w:highlight w:val="white"/>
        </w:rPr>
        <w:t>2. Summarize the implementation of the goals, objectives, strategies and activities from the previous year’s Comprehensive School Improvement Plan (CSIP). What was successful? How does it inform this year’s plan?</w:t>
      </w:r>
    </w:p>
    <w:p w14:paraId="4EED729D" w14:textId="77777777" w:rsidR="00D66FED" w:rsidRDefault="00000000">
      <w:pPr>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rPr>
        <w:t>Goal 1</w:t>
      </w:r>
      <w:r>
        <w:rPr>
          <w:rFonts w:ascii="Times New Roman" w:eastAsia="Times New Roman" w:hAnsi="Times New Roman" w:cs="Times New Roman"/>
          <w:sz w:val="21"/>
          <w:szCs w:val="21"/>
          <w:highlight w:val="white"/>
        </w:rPr>
        <w:t xml:space="preserve"> focused on increasing the proficiency rate of students in Reading and Math.  Objective 1 was </w:t>
      </w:r>
      <w:proofErr w:type="gramStart"/>
      <w:r>
        <w:rPr>
          <w:rFonts w:ascii="Times New Roman" w:eastAsia="Times New Roman" w:hAnsi="Times New Roman" w:cs="Times New Roman"/>
          <w:sz w:val="21"/>
          <w:szCs w:val="21"/>
          <w:highlight w:val="white"/>
        </w:rPr>
        <w:t xml:space="preserve">to </w:t>
      </w:r>
      <w:r>
        <w:rPr>
          <w:rFonts w:ascii="Times New Roman" w:eastAsia="Times New Roman" w:hAnsi="Times New Roman" w:cs="Times New Roman"/>
          <w:sz w:val="21"/>
          <w:szCs w:val="21"/>
        </w:rPr>
        <w:t xml:space="preserve"> improve</w:t>
      </w:r>
      <w:proofErr w:type="gramEnd"/>
      <w:r>
        <w:rPr>
          <w:rFonts w:ascii="Times New Roman" w:eastAsia="Times New Roman" w:hAnsi="Times New Roman" w:cs="Times New Roman"/>
          <w:sz w:val="21"/>
          <w:szCs w:val="21"/>
        </w:rPr>
        <w:t xml:space="preserve"> the % of students proficiency in Reading from 35.9% based on 2020-21 KSA data to 64.7% by the spring of 2024.</w:t>
      </w:r>
      <w:r>
        <w:rPr>
          <w:rFonts w:ascii="Times New Roman" w:eastAsia="Times New Roman" w:hAnsi="Times New Roman" w:cs="Times New Roman"/>
          <w:sz w:val="21"/>
          <w:szCs w:val="21"/>
          <w:highlight w:val="white"/>
        </w:rPr>
        <w:t xml:space="preserve"> Our KSA data from the spring of 2023 shows our students at 52.5% proficiency.  </w:t>
      </w:r>
      <w:r>
        <w:rPr>
          <w:rFonts w:ascii="Times New Roman" w:eastAsia="Times New Roman" w:hAnsi="Times New Roman" w:cs="Times New Roman"/>
          <w:sz w:val="21"/>
          <w:szCs w:val="21"/>
        </w:rPr>
        <w:t>The decline of the ELL population of students greatly contributed to the overall decline in reading.</w:t>
      </w:r>
      <w:r>
        <w:rPr>
          <w:sz w:val="21"/>
          <w:szCs w:val="21"/>
        </w:rPr>
        <w:t xml:space="preserve"> </w:t>
      </w:r>
      <w:r>
        <w:rPr>
          <w:rFonts w:ascii="Times New Roman" w:eastAsia="Times New Roman" w:hAnsi="Times New Roman" w:cs="Times New Roman"/>
          <w:sz w:val="21"/>
          <w:szCs w:val="21"/>
          <w:highlight w:val="white"/>
        </w:rPr>
        <w:t xml:space="preserve">However, the data also shows that focusing on clear and precise learning targets, working through the PLC to adjust curriculum (content and pacing) around learning targets in addition to congruency during instruction and common assessments is supporting the growth of our students </w:t>
      </w:r>
      <w:proofErr w:type="gramStart"/>
      <w:r>
        <w:rPr>
          <w:rFonts w:ascii="Times New Roman" w:eastAsia="Times New Roman" w:hAnsi="Times New Roman" w:cs="Times New Roman"/>
          <w:sz w:val="21"/>
          <w:szCs w:val="21"/>
          <w:highlight w:val="white"/>
        </w:rPr>
        <w:t>in the area of</w:t>
      </w:r>
      <w:proofErr w:type="gramEnd"/>
      <w:r>
        <w:rPr>
          <w:rFonts w:ascii="Times New Roman" w:eastAsia="Times New Roman" w:hAnsi="Times New Roman" w:cs="Times New Roman"/>
          <w:sz w:val="21"/>
          <w:szCs w:val="21"/>
          <w:highlight w:val="white"/>
        </w:rPr>
        <w:t xml:space="preserve"> reading. Third graders in reading from 21-22 went from 35.2% novice to 20.4% as fourth graders and then to</w:t>
      </w:r>
      <w:r>
        <w:rPr>
          <w:rFonts w:ascii="Times New Roman" w:eastAsia="Times New Roman" w:hAnsi="Times New Roman" w:cs="Times New Roman"/>
          <w:b/>
          <w:color w:val="9900FF"/>
          <w:sz w:val="21"/>
          <w:szCs w:val="21"/>
          <w:highlight w:val="white"/>
        </w:rPr>
        <w:t xml:space="preserve"> </w:t>
      </w:r>
      <w:r>
        <w:rPr>
          <w:rFonts w:ascii="Times New Roman" w:eastAsia="Times New Roman" w:hAnsi="Times New Roman" w:cs="Times New Roman"/>
          <w:sz w:val="21"/>
          <w:szCs w:val="21"/>
          <w:highlight w:val="white"/>
        </w:rPr>
        <w:t>21.9% novice</w:t>
      </w:r>
      <w:r>
        <w:rPr>
          <w:rFonts w:ascii="Times New Roman" w:eastAsia="Times New Roman" w:hAnsi="Times New Roman" w:cs="Times New Roman"/>
          <w:b/>
          <w:color w:val="9900FF"/>
          <w:sz w:val="21"/>
          <w:szCs w:val="21"/>
          <w:highlight w:val="white"/>
        </w:rPr>
        <w:t xml:space="preserve"> </w:t>
      </w:r>
      <w:r>
        <w:rPr>
          <w:rFonts w:ascii="Times New Roman" w:eastAsia="Times New Roman" w:hAnsi="Times New Roman" w:cs="Times New Roman"/>
          <w:sz w:val="21"/>
          <w:szCs w:val="21"/>
          <w:highlight w:val="white"/>
        </w:rPr>
        <w:t xml:space="preserve">as fifth graders. This group also increased proficiency from 44.7% to 53% to 57.3% which demonstrated growth over time. Objective 2 was to </w:t>
      </w:r>
      <w:r>
        <w:rPr>
          <w:rFonts w:ascii="Times New Roman" w:eastAsia="Times New Roman" w:hAnsi="Times New Roman" w:cs="Times New Roman"/>
          <w:sz w:val="21"/>
          <w:szCs w:val="21"/>
        </w:rPr>
        <w:t>improve the % of students at proficiency in Math from 31.4% based on 2020-21 KSA data to 50.1% by spring 2024.</w:t>
      </w:r>
      <w:r>
        <w:rPr>
          <w:rFonts w:ascii="Times New Roman" w:eastAsia="Times New Roman" w:hAnsi="Times New Roman" w:cs="Times New Roman"/>
          <w:color w:val="0000FF"/>
          <w:sz w:val="21"/>
          <w:szCs w:val="21"/>
          <w:highlight w:val="white"/>
        </w:rPr>
        <w:t xml:space="preserve"> </w:t>
      </w:r>
      <w:r>
        <w:rPr>
          <w:rFonts w:ascii="Times New Roman" w:eastAsia="Times New Roman" w:hAnsi="Times New Roman" w:cs="Times New Roman"/>
          <w:sz w:val="21"/>
          <w:szCs w:val="21"/>
          <w:highlight w:val="white"/>
        </w:rPr>
        <w:t xml:space="preserve"> </w:t>
      </w:r>
      <w:r>
        <w:rPr>
          <w:rFonts w:ascii="Times New Roman" w:eastAsia="Times New Roman" w:hAnsi="Times New Roman" w:cs="Times New Roman"/>
          <w:sz w:val="21"/>
          <w:szCs w:val="21"/>
          <w:highlight w:val="white"/>
          <w:u w:val="single"/>
        </w:rPr>
        <w:t>Our KSA data from the spring of 2023 shows growth as we are now 50.4 proficient in math.</w:t>
      </w:r>
      <w:r>
        <w:rPr>
          <w:rFonts w:ascii="Times New Roman" w:eastAsia="Times New Roman" w:hAnsi="Times New Roman" w:cs="Times New Roman"/>
          <w:sz w:val="21"/>
          <w:szCs w:val="21"/>
          <w:highlight w:val="white"/>
        </w:rPr>
        <w:t xml:space="preserve"> </w:t>
      </w:r>
      <w:r>
        <w:rPr>
          <w:rFonts w:ascii="Times New Roman" w:eastAsia="Times New Roman" w:hAnsi="Times New Roman" w:cs="Times New Roman"/>
          <w:color w:val="0000FF"/>
          <w:sz w:val="21"/>
          <w:szCs w:val="21"/>
          <w:highlight w:val="white"/>
        </w:rPr>
        <w:t xml:space="preserve"> </w:t>
      </w:r>
      <w:r>
        <w:rPr>
          <w:rFonts w:ascii="Times New Roman" w:eastAsia="Times New Roman" w:hAnsi="Times New Roman" w:cs="Times New Roman"/>
          <w:sz w:val="21"/>
          <w:szCs w:val="21"/>
          <w:highlight w:val="white"/>
        </w:rPr>
        <w:t xml:space="preserve">Strategy and activities that supported this growth were focusing on high yield strategies that are focused </w:t>
      </w:r>
      <w:proofErr w:type="gramStart"/>
      <w:r>
        <w:rPr>
          <w:rFonts w:ascii="Times New Roman" w:eastAsia="Times New Roman" w:hAnsi="Times New Roman" w:cs="Times New Roman"/>
          <w:sz w:val="21"/>
          <w:szCs w:val="21"/>
          <w:highlight w:val="white"/>
        </w:rPr>
        <w:t>around</w:t>
      </w:r>
      <w:proofErr w:type="gramEnd"/>
      <w:r>
        <w:rPr>
          <w:rFonts w:ascii="Times New Roman" w:eastAsia="Times New Roman" w:hAnsi="Times New Roman" w:cs="Times New Roman"/>
          <w:sz w:val="21"/>
          <w:szCs w:val="21"/>
          <w:highlight w:val="white"/>
        </w:rPr>
        <w:t xml:space="preserve"> the learning targets with intentional instruction for Tier II instructional needs.  Teachers were supported in these strategies and activities through professional development on Eureka Squared</w:t>
      </w:r>
      <w:r>
        <w:rPr>
          <w:rFonts w:ascii="Times New Roman" w:eastAsia="Times New Roman" w:hAnsi="Times New Roman" w:cs="Times New Roman"/>
          <w:color w:val="0000FF"/>
          <w:sz w:val="21"/>
          <w:szCs w:val="21"/>
          <w:highlight w:val="white"/>
        </w:rPr>
        <w:t xml:space="preserve"> </w:t>
      </w:r>
      <w:r>
        <w:rPr>
          <w:rFonts w:ascii="Times New Roman" w:eastAsia="Times New Roman" w:hAnsi="Times New Roman" w:cs="Times New Roman"/>
          <w:sz w:val="21"/>
          <w:szCs w:val="21"/>
          <w:highlight w:val="white"/>
        </w:rPr>
        <w:t xml:space="preserve">and </w:t>
      </w:r>
      <w:proofErr w:type="spellStart"/>
      <w:r>
        <w:rPr>
          <w:rFonts w:ascii="Times New Roman" w:eastAsia="Times New Roman" w:hAnsi="Times New Roman" w:cs="Times New Roman"/>
          <w:sz w:val="21"/>
          <w:szCs w:val="21"/>
          <w:highlight w:val="white"/>
        </w:rPr>
        <w:t>iReady</w:t>
      </w:r>
      <w:proofErr w:type="spellEnd"/>
      <w:r>
        <w:rPr>
          <w:rFonts w:ascii="Times New Roman" w:eastAsia="Times New Roman" w:hAnsi="Times New Roman" w:cs="Times New Roman"/>
          <w:sz w:val="21"/>
          <w:szCs w:val="21"/>
          <w:highlight w:val="white"/>
        </w:rPr>
        <w:t xml:space="preserve"> personalized learning</w:t>
      </w:r>
      <w:r>
        <w:rPr>
          <w:rFonts w:ascii="Times New Roman" w:eastAsia="Times New Roman" w:hAnsi="Times New Roman" w:cs="Times New Roman"/>
          <w:color w:val="0000FF"/>
          <w:sz w:val="21"/>
          <w:szCs w:val="21"/>
          <w:highlight w:val="white"/>
        </w:rPr>
        <w:t>.</w:t>
      </w:r>
      <w:r>
        <w:rPr>
          <w:rFonts w:ascii="Times New Roman" w:eastAsia="Times New Roman" w:hAnsi="Times New Roman" w:cs="Times New Roman"/>
          <w:color w:val="333333"/>
          <w:sz w:val="21"/>
          <w:szCs w:val="21"/>
          <w:highlight w:val="white"/>
        </w:rPr>
        <w:t xml:space="preserve"> </w:t>
      </w:r>
      <w:r>
        <w:rPr>
          <w:rFonts w:ascii="Times New Roman" w:eastAsia="Times New Roman" w:hAnsi="Times New Roman" w:cs="Times New Roman"/>
          <w:sz w:val="21"/>
          <w:szCs w:val="21"/>
          <w:highlight w:val="white"/>
        </w:rPr>
        <w:t>Third graders in math from the 21-22 school year went from 27% novice to 28.5% as fourth graders and then to</w:t>
      </w:r>
      <w:r>
        <w:rPr>
          <w:rFonts w:ascii="Times New Roman" w:eastAsia="Times New Roman" w:hAnsi="Times New Roman" w:cs="Times New Roman"/>
          <w:b/>
          <w:color w:val="9900FF"/>
          <w:sz w:val="21"/>
          <w:szCs w:val="21"/>
          <w:highlight w:val="white"/>
        </w:rPr>
        <w:t xml:space="preserve"> </w:t>
      </w:r>
      <w:r>
        <w:rPr>
          <w:rFonts w:ascii="Times New Roman" w:eastAsia="Times New Roman" w:hAnsi="Times New Roman" w:cs="Times New Roman"/>
          <w:sz w:val="21"/>
          <w:szCs w:val="21"/>
          <w:highlight w:val="white"/>
        </w:rPr>
        <w:t>20.7% novice as fifth graders. This group also increased proficiency from 41.2% to 42.9% to 59.7%. Math scores improved 2.4 percentage points which indicates an ‘Increased’ on our Change Cut Scores.</w:t>
      </w:r>
    </w:p>
    <w:p w14:paraId="0652DE49" w14:textId="77777777" w:rsidR="00D66FED" w:rsidRDefault="00000000">
      <w:pPr>
        <w:rPr>
          <w:color w:val="333333"/>
          <w:sz w:val="21"/>
          <w:szCs w:val="21"/>
          <w:highlight w:val="white"/>
        </w:rPr>
      </w:pPr>
      <w:r>
        <w:rPr>
          <w:rFonts w:ascii="Times New Roman" w:eastAsia="Times New Roman" w:hAnsi="Times New Roman" w:cs="Times New Roman"/>
          <w:b/>
          <w:sz w:val="21"/>
          <w:szCs w:val="21"/>
          <w:highlight w:val="white"/>
        </w:rPr>
        <w:t>Goal 2</w:t>
      </w:r>
      <w:r>
        <w:rPr>
          <w:rFonts w:ascii="Times New Roman" w:eastAsia="Times New Roman" w:hAnsi="Times New Roman" w:cs="Times New Roman"/>
          <w:sz w:val="21"/>
          <w:szCs w:val="21"/>
          <w:highlight w:val="white"/>
        </w:rPr>
        <w:t xml:space="preserve"> </w:t>
      </w:r>
      <w:r>
        <w:rPr>
          <w:rFonts w:ascii="Times New Roman" w:eastAsia="Times New Roman" w:hAnsi="Times New Roman" w:cs="Times New Roman"/>
          <w:sz w:val="21"/>
          <w:szCs w:val="21"/>
        </w:rPr>
        <w:t xml:space="preserve">focused on increasing the proficiency rate of students in </w:t>
      </w:r>
      <w:proofErr w:type="gramStart"/>
      <w:r>
        <w:rPr>
          <w:rFonts w:ascii="Times New Roman" w:eastAsia="Times New Roman" w:hAnsi="Times New Roman" w:cs="Times New Roman"/>
          <w:sz w:val="21"/>
          <w:szCs w:val="21"/>
        </w:rPr>
        <w:t>Science</w:t>
      </w:r>
      <w:proofErr w:type="gramEnd"/>
      <w:r>
        <w:rPr>
          <w:rFonts w:ascii="Times New Roman" w:eastAsia="Times New Roman" w:hAnsi="Times New Roman" w:cs="Times New Roman"/>
          <w:sz w:val="21"/>
          <w:szCs w:val="21"/>
        </w:rPr>
        <w:t xml:space="preserve"> from 33% in 2023 to 39.8% in social studies from 52% in 2022 to 68.9% by the spring of 2024, and students scoring proficient in Combined Writing from 97.8% in 2023 to 99% by the spring of 2024.</w:t>
      </w:r>
      <w:r>
        <w:rPr>
          <w:rFonts w:ascii="Times New Roman" w:eastAsia="Times New Roman" w:hAnsi="Times New Roman" w:cs="Times New Roman"/>
          <w:color w:val="0000FF"/>
          <w:sz w:val="21"/>
          <w:szCs w:val="21"/>
          <w:highlight w:val="white"/>
        </w:rPr>
        <w:t xml:space="preserve"> </w:t>
      </w:r>
      <w:r>
        <w:rPr>
          <w:rFonts w:ascii="Times New Roman" w:eastAsia="Times New Roman" w:hAnsi="Times New Roman" w:cs="Times New Roman"/>
          <w:sz w:val="21"/>
          <w:szCs w:val="21"/>
        </w:rPr>
        <w:t xml:space="preserve">Combined writing through targeted monthly conversations to determine best practice strategies for both editing/mechanics and on-demand to meet the identified needs of the student showed growth with a 101.9 index score. Social studies showed a decrease in distinguished scores which resulted in 51.2 proficient/distinguished. Science was a significant concern with a drop from 32.1 to 24.6 proficient/distinguished. </w:t>
      </w:r>
    </w:p>
    <w:p w14:paraId="3426438D" w14:textId="77777777" w:rsidR="00D66FED" w:rsidRDefault="00000000">
      <w:pPr>
        <w:rPr>
          <w:rFonts w:ascii="Times New Roman" w:eastAsia="Times New Roman" w:hAnsi="Times New Roman" w:cs="Times New Roman"/>
          <w:sz w:val="21"/>
          <w:szCs w:val="21"/>
        </w:rPr>
      </w:pPr>
      <w:r>
        <w:rPr>
          <w:rFonts w:ascii="Times New Roman" w:eastAsia="Times New Roman" w:hAnsi="Times New Roman" w:cs="Times New Roman"/>
          <w:b/>
          <w:color w:val="333333"/>
          <w:sz w:val="21"/>
          <w:szCs w:val="21"/>
          <w:highlight w:val="white"/>
        </w:rPr>
        <w:t>Goal 3</w:t>
      </w:r>
      <w:r>
        <w:rPr>
          <w:rFonts w:ascii="Times New Roman" w:eastAsia="Times New Roman" w:hAnsi="Times New Roman" w:cs="Times New Roman"/>
          <w:color w:val="333333"/>
          <w:sz w:val="21"/>
          <w:szCs w:val="21"/>
          <w:highlight w:val="white"/>
        </w:rPr>
        <w:t xml:space="preserve"> focused on </w:t>
      </w:r>
      <w:r>
        <w:rPr>
          <w:rFonts w:ascii="Times New Roman" w:eastAsia="Times New Roman" w:hAnsi="Times New Roman" w:cs="Times New Roman"/>
          <w:sz w:val="21"/>
          <w:szCs w:val="21"/>
        </w:rPr>
        <w:t xml:space="preserve">decreasing the GAP between students scoring proficient or distinguished in reading for students with disabilities and </w:t>
      </w:r>
      <w:proofErr w:type="spellStart"/>
      <w:r>
        <w:rPr>
          <w:rFonts w:ascii="Times New Roman" w:eastAsia="Times New Roman" w:hAnsi="Times New Roman" w:cs="Times New Roman"/>
          <w:sz w:val="21"/>
          <w:szCs w:val="21"/>
        </w:rPr>
        <w:t>non disability</w:t>
      </w:r>
      <w:proofErr w:type="spellEnd"/>
      <w:r>
        <w:rPr>
          <w:rFonts w:ascii="Times New Roman" w:eastAsia="Times New Roman" w:hAnsi="Times New Roman" w:cs="Times New Roman"/>
          <w:sz w:val="21"/>
          <w:szCs w:val="21"/>
        </w:rPr>
        <w:t xml:space="preserve"> students, from 44 in 2022 to less than 20 and decreasing the GAP between students scoring proficient or distinguished in math for students with disabilities and </w:t>
      </w:r>
      <w:proofErr w:type="spellStart"/>
      <w:r>
        <w:rPr>
          <w:rFonts w:ascii="Times New Roman" w:eastAsia="Times New Roman" w:hAnsi="Times New Roman" w:cs="Times New Roman"/>
          <w:sz w:val="21"/>
          <w:szCs w:val="21"/>
        </w:rPr>
        <w:t>non disability</w:t>
      </w:r>
      <w:proofErr w:type="spellEnd"/>
      <w:r>
        <w:rPr>
          <w:rFonts w:ascii="Times New Roman" w:eastAsia="Times New Roman" w:hAnsi="Times New Roman" w:cs="Times New Roman"/>
          <w:sz w:val="21"/>
          <w:szCs w:val="21"/>
        </w:rPr>
        <w:t xml:space="preserve"> students, from 37.3 in 2022 to less than 20 in the spring of 2024. The reading and math indicator score showed 71.8 for all students and 62.3 for students with disabilities.</w:t>
      </w:r>
    </w:p>
    <w:p w14:paraId="3AFA586E" w14:textId="77777777" w:rsidR="00D66FED" w:rsidRDefault="00000000">
      <w:pPr>
        <w:rPr>
          <w:rFonts w:ascii="Times New Roman" w:eastAsia="Times New Roman" w:hAnsi="Times New Roman" w:cs="Times New Roman"/>
          <w:sz w:val="21"/>
          <w:szCs w:val="21"/>
        </w:rPr>
      </w:pPr>
      <w:r>
        <w:rPr>
          <w:rFonts w:ascii="Times New Roman" w:eastAsia="Times New Roman" w:hAnsi="Times New Roman" w:cs="Times New Roman"/>
          <w:b/>
          <w:sz w:val="21"/>
          <w:szCs w:val="21"/>
        </w:rPr>
        <w:t>Goal 4</w:t>
      </w:r>
      <w:r>
        <w:rPr>
          <w:rFonts w:ascii="Times New Roman" w:eastAsia="Times New Roman" w:hAnsi="Times New Roman" w:cs="Times New Roman"/>
          <w:sz w:val="21"/>
          <w:szCs w:val="21"/>
        </w:rPr>
        <w:t xml:space="preserve"> focused on decreasing the gap between ELL students and </w:t>
      </w:r>
      <w:proofErr w:type="spellStart"/>
      <w:proofErr w:type="gramStart"/>
      <w:r>
        <w:rPr>
          <w:rFonts w:ascii="Times New Roman" w:eastAsia="Times New Roman" w:hAnsi="Times New Roman" w:cs="Times New Roman"/>
          <w:sz w:val="21"/>
          <w:szCs w:val="21"/>
        </w:rPr>
        <w:t>non ELL</w:t>
      </w:r>
      <w:proofErr w:type="spellEnd"/>
      <w:proofErr w:type="gramEnd"/>
      <w:r>
        <w:rPr>
          <w:rFonts w:ascii="Times New Roman" w:eastAsia="Times New Roman" w:hAnsi="Times New Roman" w:cs="Times New Roman"/>
          <w:sz w:val="21"/>
          <w:szCs w:val="21"/>
        </w:rPr>
        <w:t xml:space="preserve"> scoring proficient/distinguished in Reading from 32.9 in 2022 to 11 by the spring of 2024 based on KSA spring 2024 data. </w:t>
      </w:r>
      <w:proofErr w:type="gramStart"/>
      <w:r>
        <w:rPr>
          <w:rFonts w:ascii="Times New Roman" w:eastAsia="Times New Roman" w:hAnsi="Times New Roman" w:cs="Times New Roman"/>
          <w:sz w:val="21"/>
          <w:szCs w:val="21"/>
        </w:rPr>
        <w:t>Non ELL</w:t>
      </w:r>
      <w:proofErr w:type="gramEnd"/>
      <w:r>
        <w:rPr>
          <w:rFonts w:ascii="Times New Roman" w:eastAsia="Times New Roman" w:hAnsi="Times New Roman" w:cs="Times New Roman"/>
          <w:sz w:val="21"/>
          <w:szCs w:val="21"/>
        </w:rPr>
        <w:t xml:space="preserve"> students maintained a high level of proficiency while ELL and Monitored ELL showed a significant increase in novice students, resulting in a declined status rating. The reading and math indicator score showed 71.8 for all students and </w:t>
      </w:r>
      <w:proofErr w:type="gramStart"/>
      <w:r>
        <w:rPr>
          <w:rFonts w:ascii="Times New Roman" w:eastAsia="Times New Roman" w:hAnsi="Times New Roman" w:cs="Times New Roman"/>
          <w:sz w:val="21"/>
          <w:szCs w:val="21"/>
        </w:rPr>
        <w:t>47.0  for</w:t>
      </w:r>
      <w:proofErr w:type="gramEnd"/>
      <w:r>
        <w:rPr>
          <w:rFonts w:ascii="Times New Roman" w:eastAsia="Times New Roman" w:hAnsi="Times New Roman" w:cs="Times New Roman"/>
          <w:sz w:val="21"/>
          <w:szCs w:val="21"/>
        </w:rPr>
        <w:t xml:space="preserve"> English Learners plus monitored.</w:t>
      </w:r>
    </w:p>
    <w:p w14:paraId="311F567E" w14:textId="77777777" w:rsidR="00D66FED" w:rsidRDefault="00000000">
      <w:pPr>
        <w:rPr>
          <w:rFonts w:ascii="Times New Roman" w:eastAsia="Times New Roman" w:hAnsi="Times New Roman" w:cs="Times New Roman"/>
          <w:sz w:val="21"/>
          <w:szCs w:val="21"/>
        </w:rPr>
      </w:pPr>
      <w:r>
        <w:rPr>
          <w:rFonts w:ascii="Times New Roman" w:eastAsia="Times New Roman" w:hAnsi="Times New Roman" w:cs="Times New Roman"/>
          <w:b/>
          <w:sz w:val="21"/>
          <w:szCs w:val="21"/>
        </w:rPr>
        <w:t>Goal 5</w:t>
      </w:r>
      <w:r>
        <w:rPr>
          <w:rFonts w:ascii="Times New Roman" w:eastAsia="Times New Roman" w:hAnsi="Times New Roman" w:cs="Times New Roman"/>
          <w:sz w:val="21"/>
          <w:szCs w:val="21"/>
        </w:rPr>
        <w:t xml:space="preserve"> focused on improving our Quality of School Climate and Safety overall indicator score from 83.9, based on 2022-23 KSA data to 84.0 or higher by June 2024. With activities that developed student understanding of rules, awareness of how their behavior affects others, and the character strengths (e.g., self-control, perspective taking, conflict resolution) to help create life-long citizens through Morning Meeting, 2x </w:t>
      </w:r>
      <w:r>
        <w:rPr>
          <w:rFonts w:ascii="Times New Roman" w:eastAsia="Times New Roman" w:hAnsi="Times New Roman" w:cs="Times New Roman"/>
          <w:sz w:val="21"/>
          <w:szCs w:val="21"/>
        </w:rPr>
        <w:lastRenderedPageBreak/>
        <w:t>Monthly Classroom Guidance, Small-group Guidance, Feeling Buddies and Character Clips, our overall indicator score increased from 83.9 to 86.3.</w:t>
      </w:r>
    </w:p>
    <w:p w14:paraId="1A45F425" w14:textId="77777777" w:rsidR="00D66FED" w:rsidRDefault="00D66FED">
      <w:pPr>
        <w:ind w:left="720"/>
        <w:rPr>
          <w:rFonts w:ascii="Times New Roman" w:eastAsia="Times New Roman" w:hAnsi="Times New Roman" w:cs="Times New Roman"/>
        </w:rPr>
      </w:pPr>
    </w:p>
    <w:p w14:paraId="08B3F727" w14:textId="77777777" w:rsidR="00D66FED" w:rsidRDefault="00000000">
      <w:pPr>
        <w:rPr>
          <w:color w:val="0000FF"/>
          <w:sz w:val="21"/>
          <w:szCs w:val="21"/>
          <w:highlight w:val="white"/>
        </w:rPr>
      </w:pPr>
      <w:r>
        <w:rPr>
          <w:color w:val="0000FF"/>
          <w:sz w:val="21"/>
          <w:szCs w:val="21"/>
          <w:highlight w:val="white"/>
        </w:rPr>
        <w:t>3. Analyzing data trends from the previous two academic years, which academic, cultural and behavioral needs remain significant areas for improvement?</w:t>
      </w:r>
    </w:p>
    <w:p w14:paraId="7B1D401F" w14:textId="77777777" w:rsidR="00D66FED" w:rsidRDefault="00000000">
      <w:pPr>
        <w:rPr>
          <w:rFonts w:ascii="Times New Roman" w:eastAsia="Times New Roman" w:hAnsi="Times New Roman" w:cs="Times New Roman"/>
          <w:sz w:val="21"/>
          <w:szCs w:val="21"/>
          <w:highlight w:val="white"/>
          <w:u w:val="single"/>
        </w:rPr>
      </w:pPr>
      <w:r>
        <w:rPr>
          <w:rFonts w:ascii="Times New Roman" w:eastAsia="Times New Roman" w:hAnsi="Times New Roman" w:cs="Times New Roman"/>
          <w:sz w:val="21"/>
          <w:szCs w:val="21"/>
          <w:highlight w:val="white"/>
          <w:u w:val="single"/>
        </w:rPr>
        <w:t>Academic - KSA needs for improvement</w:t>
      </w:r>
    </w:p>
    <w:p w14:paraId="2C31E4DE" w14:textId="77777777" w:rsidR="00D66FED" w:rsidRDefault="00000000">
      <w:pPr>
        <w:numPr>
          <w:ilvl w:val="0"/>
          <w:numId w:val="8"/>
        </w:numPr>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 xml:space="preserve">Reading - Even though La Grange is showing growth over time, our overall percentage of proficiency is hovering at roughly the same level with 53.4% in 21-22, 54.4% in 22-23 and 52.5% in 2023-24. Reading scores declined 2.0 percentage points which indicates a Maintained Status on our Change Cut Scores. </w:t>
      </w:r>
    </w:p>
    <w:p w14:paraId="1125D904" w14:textId="77777777" w:rsidR="00D66FED" w:rsidRDefault="00000000">
      <w:pPr>
        <w:numPr>
          <w:ilvl w:val="0"/>
          <w:numId w:val="8"/>
        </w:numPr>
        <w:rPr>
          <w:rFonts w:ascii="Century Gothic" w:eastAsia="Century Gothic" w:hAnsi="Century Gothic" w:cs="Century Gothic"/>
          <w:sz w:val="21"/>
          <w:szCs w:val="21"/>
          <w:highlight w:val="white"/>
        </w:rPr>
      </w:pPr>
      <w:r>
        <w:rPr>
          <w:rFonts w:ascii="Times New Roman" w:eastAsia="Times New Roman" w:hAnsi="Times New Roman" w:cs="Times New Roman"/>
          <w:sz w:val="21"/>
          <w:szCs w:val="21"/>
          <w:highlight w:val="white"/>
        </w:rPr>
        <w:t xml:space="preserve">Science scores declined 5.3 percentage points, from 32.1% to 24.6% which indicates a Decline on our Change Cut Scores. </w:t>
      </w:r>
    </w:p>
    <w:p w14:paraId="7403230D" w14:textId="77777777" w:rsidR="00D66FED" w:rsidRDefault="00000000">
      <w:pPr>
        <w:rPr>
          <w:rFonts w:ascii="Times New Roman" w:eastAsia="Times New Roman" w:hAnsi="Times New Roman" w:cs="Times New Roman"/>
          <w:sz w:val="21"/>
          <w:szCs w:val="21"/>
          <w:highlight w:val="white"/>
          <w:u w:val="single"/>
        </w:rPr>
      </w:pPr>
      <w:r>
        <w:rPr>
          <w:rFonts w:ascii="Times New Roman" w:eastAsia="Times New Roman" w:hAnsi="Times New Roman" w:cs="Times New Roman"/>
          <w:sz w:val="21"/>
          <w:szCs w:val="21"/>
          <w:highlight w:val="white"/>
          <w:u w:val="single"/>
        </w:rPr>
        <w:t>Behavior:</w:t>
      </w:r>
    </w:p>
    <w:p w14:paraId="37649732" w14:textId="77777777" w:rsidR="00D66FED" w:rsidRDefault="00000000">
      <w:pPr>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Tableau Visualizations, an Infinite Campus tool, was used to capture the following behaviors.  This is a new tool that will be used going forward. This year’s behavior data is recorded below and will be used to compare behavior data at the end of the 2024-2025 school year.</w:t>
      </w:r>
    </w:p>
    <w:p w14:paraId="29091B2D" w14:textId="77777777" w:rsidR="00D66FED" w:rsidRDefault="00000000">
      <w:pPr>
        <w:numPr>
          <w:ilvl w:val="0"/>
          <w:numId w:val="13"/>
        </w:numPr>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 xml:space="preserve">In the 2023-24 school year there were 131 behavior events entered in Infinite Campus.  77 of these events were from 10 students.  6 of the students no longer attend LaGrange and 3 of the remaining 4 students are in </w:t>
      </w:r>
      <w:proofErr w:type="gramStart"/>
      <w:r>
        <w:rPr>
          <w:rFonts w:ascii="Times New Roman" w:eastAsia="Times New Roman" w:hAnsi="Times New Roman" w:cs="Times New Roman"/>
          <w:sz w:val="21"/>
          <w:szCs w:val="21"/>
          <w:highlight w:val="white"/>
        </w:rPr>
        <w:t>the</w:t>
      </w:r>
      <w:proofErr w:type="gramEnd"/>
      <w:r>
        <w:rPr>
          <w:rFonts w:ascii="Times New Roman" w:eastAsia="Times New Roman" w:hAnsi="Times New Roman" w:cs="Times New Roman"/>
          <w:sz w:val="21"/>
          <w:szCs w:val="21"/>
          <w:highlight w:val="white"/>
        </w:rPr>
        <w:t xml:space="preserve"> highly structured classroom setting. 1 of the 4 is recently receiving Tier 3 intervention for behavior and is in the referral process.</w:t>
      </w:r>
    </w:p>
    <w:p w14:paraId="5D646829" w14:textId="77777777" w:rsidR="00D66FED" w:rsidRDefault="00000000">
      <w:pPr>
        <w:numPr>
          <w:ilvl w:val="0"/>
          <w:numId w:val="13"/>
        </w:numPr>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55 of the 131 events were documented as physical aggression.  32 of these were student to student and 23 were student to staff.</w:t>
      </w:r>
    </w:p>
    <w:p w14:paraId="6FFCCC6D" w14:textId="77777777" w:rsidR="00D66FED" w:rsidRDefault="00000000">
      <w:pPr>
        <w:numPr>
          <w:ilvl w:val="0"/>
          <w:numId w:val="13"/>
        </w:numPr>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121 of the 131 events were involving male students.</w:t>
      </w:r>
    </w:p>
    <w:p w14:paraId="503B6224" w14:textId="77777777" w:rsidR="00D66FED" w:rsidRDefault="00000000">
      <w:pPr>
        <w:numPr>
          <w:ilvl w:val="0"/>
          <w:numId w:val="13"/>
        </w:numPr>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61 of the behavior events took place in the classroom setting. 21 were in the hallway and 17 were on the bus.</w:t>
      </w:r>
    </w:p>
    <w:p w14:paraId="1130D254" w14:textId="77777777" w:rsidR="00D66FED" w:rsidRDefault="00000000">
      <w:pPr>
        <w:numPr>
          <w:ilvl w:val="0"/>
          <w:numId w:val="13"/>
        </w:numPr>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Behavior incidents in the 23-24 school year resulted in 24 out of school suspensions, 44 restraints, 14 in-school suspensions and 12 bus suspensions.</w:t>
      </w:r>
    </w:p>
    <w:p w14:paraId="19018C6D" w14:textId="77777777" w:rsidR="00D66FED" w:rsidRDefault="00D66FED">
      <w:pPr>
        <w:rPr>
          <w:color w:val="333333"/>
          <w:sz w:val="21"/>
          <w:szCs w:val="21"/>
          <w:highlight w:val="white"/>
        </w:rPr>
      </w:pPr>
    </w:p>
    <w:p w14:paraId="6B74F601" w14:textId="77777777" w:rsidR="00D66FED" w:rsidRDefault="00000000">
      <w:pPr>
        <w:rPr>
          <w:color w:val="0000FF"/>
          <w:sz w:val="21"/>
          <w:szCs w:val="21"/>
          <w:highlight w:val="white"/>
        </w:rPr>
      </w:pPr>
      <w:r>
        <w:rPr>
          <w:color w:val="0000FF"/>
          <w:sz w:val="21"/>
          <w:szCs w:val="21"/>
          <w:highlight w:val="white"/>
        </w:rPr>
        <w:t>4. Describe in narrative form the current state of the school using precise numbers and percentages as revealed by multiple sources of outcome data. Cite the source of data used.</w:t>
      </w:r>
    </w:p>
    <w:p w14:paraId="010E7E5A" w14:textId="77777777" w:rsidR="00D66FED" w:rsidRDefault="00D66FED">
      <w:pPr>
        <w:rPr>
          <w:color w:val="333333"/>
          <w:sz w:val="21"/>
          <w:szCs w:val="21"/>
          <w:highlight w:val="white"/>
        </w:rPr>
      </w:pPr>
    </w:p>
    <w:p w14:paraId="2411EB15" w14:textId="77777777" w:rsidR="00D66FED" w:rsidRDefault="00000000">
      <w:pPr>
        <w:shd w:val="clear" w:color="auto" w:fill="FFFFFF"/>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u w:val="single"/>
        </w:rPr>
        <w:t>KSA 23-24 Data</w:t>
      </w:r>
      <w:r>
        <w:rPr>
          <w:rFonts w:ascii="Times New Roman" w:eastAsia="Times New Roman" w:hAnsi="Times New Roman" w:cs="Times New Roman"/>
          <w:sz w:val="21"/>
          <w:szCs w:val="21"/>
        </w:rPr>
        <w:t>:</w:t>
      </w:r>
      <w:r>
        <w:rPr>
          <w:rFonts w:ascii="Times New Roman" w:eastAsia="Times New Roman" w:hAnsi="Times New Roman" w:cs="Times New Roman"/>
          <w:sz w:val="21"/>
          <w:szCs w:val="21"/>
          <w:highlight w:val="white"/>
        </w:rPr>
        <w:t xml:space="preserve">  </w:t>
      </w:r>
    </w:p>
    <w:p w14:paraId="5E745ACC" w14:textId="77777777" w:rsidR="00D66FED" w:rsidRDefault="00000000">
      <w:p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u w:val="single"/>
        </w:rPr>
        <w:t>Reading and Math proficiency on KSA</w:t>
      </w:r>
      <w:r>
        <w:rPr>
          <w:rFonts w:ascii="Times New Roman" w:eastAsia="Times New Roman" w:hAnsi="Times New Roman" w:cs="Times New Roman"/>
          <w:sz w:val="21"/>
          <w:szCs w:val="21"/>
          <w:highlight w:val="white"/>
        </w:rPr>
        <w:t xml:space="preserve">                      </w:t>
      </w:r>
    </w:p>
    <w:p w14:paraId="30CC251B" w14:textId="77777777" w:rsidR="00D66FED" w:rsidRDefault="00000000">
      <w:pPr>
        <w:numPr>
          <w:ilvl w:val="0"/>
          <w:numId w:val="3"/>
        </w:num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Reading proficiency is at 57.3%</w:t>
      </w:r>
    </w:p>
    <w:p w14:paraId="22B848A3" w14:textId="77777777" w:rsidR="00D66FED" w:rsidRDefault="00000000">
      <w:pPr>
        <w:numPr>
          <w:ilvl w:val="0"/>
          <w:numId w:val="3"/>
        </w:num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Math proficiency is at 59.7%</w:t>
      </w:r>
    </w:p>
    <w:p w14:paraId="12C7682A" w14:textId="77777777" w:rsidR="00D66FED" w:rsidRDefault="00D66FED">
      <w:pPr>
        <w:spacing w:line="240" w:lineRule="auto"/>
        <w:ind w:left="1440"/>
        <w:rPr>
          <w:rFonts w:ascii="Century Gothic" w:eastAsia="Century Gothic" w:hAnsi="Century Gothic" w:cs="Century Gothic"/>
          <w:sz w:val="21"/>
          <w:szCs w:val="21"/>
          <w:highlight w:val="white"/>
        </w:rPr>
      </w:pPr>
    </w:p>
    <w:p w14:paraId="06F3C9A9" w14:textId="77777777" w:rsidR="00D66FED" w:rsidRDefault="00000000">
      <w:pPr>
        <w:spacing w:line="240" w:lineRule="auto"/>
        <w:rPr>
          <w:rFonts w:ascii="Times New Roman" w:eastAsia="Times New Roman" w:hAnsi="Times New Roman" w:cs="Times New Roman"/>
          <w:sz w:val="21"/>
          <w:szCs w:val="21"/>
          <w:highlight w:val="white"/>
        </w:rPr>
      </w:pPr>
      <w:proofErr w:type="spellStart"/>
      <w:r>
        <w:rPr>
          <w:rFonts w:ascii="Times New Roman" w:eastAsia="Times New Roman" w:hAnsi="Times New Roman" w:cs="Times New Roman"/>
          <w:b/>
          <w:sz w:val="21"/>
          <w:szCs w:val="21"/>
          <w:highlight w:val="white"/>
          <w:u w:val="single"/>
        </w:rPr>
        <w:t>iReady</w:t>
      </w:r>
      <w:proofErr w:type="spellEnd"/>
      <w:r>
        <w:rPr>
          <w:rFonts w:ascii="Times New Roman" w:eastAsia="Times New Roman" w:hAnsi="Times New Roman" w:cs="Times New Roman"/>
          <w:b/>
          <w:sz w:val="21"/>
          <w:szCs w:val="21"/>
          <w:highlight w:val="white"/>
          <w:u w:val="single"/>
        </w:rPr>
        <w:t xml:space="preserve"> Reading and Math</w:t>
      </w:r>
    </w:p>
    <w:p w14:paraId="518C06ED" w14:textId="77777777" w:rsidR="00D66FED" w:rsidRDefault="00000000">
      <w:pPr>
        <w:widowControl w:val="0"/>
        <w:numPr>
          <w:ilvl w:val="0"/>
          <w:numId w:val="10"/>
        </w:numPr>
        <w:spacing w:line="240" w:lineRule="auto"/>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IReady</w:t>
      </w:r>
      <w:proofErr w:type="spellEnd"/>
      <w:r>
        <w:rPr>
          <w:rFonts w:ascii="Times New Roman" w:eastAsia="Times New Roman" w:hAnsi="Times New Roman" w:cs="Times New Roman"/>
          <w:sz w:val="21"/>
          <w:szCs w:val="21"/>
        </w:rPr>
        <w:t xml:space="preserve"> Reading: 68% proficient or above with high frequency words. 71% ready for grade level instruction according to </w:t>
      </w:r>
      <w:proofErr w:type="spellStart"/>
      <w:r>
        <w:rPr>
          <w:rFonts w:ascii="Times New Roman" w:eastAsia="Times New Roman" w:hAnsi="Times New Roman" w:cs="Times New Roman"/>
          <w:sz w:val="21"/>
          <w:szCs w:val="21"/>
        </w:rPr>
        <w:t>IReady</w:t>
      </w:r>
      <w:proofErr w:type="spellEnd"/>
      <w:r>
        <w:rPr>
          <w:rFonts w:ascii="Times New Roman" w:eastAsia="Times New Roman" w:hAnsi="Times New Roman" w:cs="Times New Roman"/>
          <w:sz w:val="21"/>
          <w:szCs w:val="21"/>
        </w:rPr>
        <w:t xml:space="preserve"> Reading (266 students</w:t>
      </w:r>
      <w:proofErr w:type="gramStart"/>
      <w:r>
        <w:rPr>
          <w:rFonts w:ascii="Times New Roman" w:eastAsia="Times New Roman" w:hAnsi="Times New Roman" w:cs="Times New Roman"/>
          <w:sz w:val="21"/>
          <w:szCs w:val="21"/>
        </w:rPr>
        <w:t>).*</w:t>
      </w:r>
      <w:proofErr w:type="gramEnd"/>
      <w:r>
        <w:rPr>
          <w:rFonts w:ascii="Times New Roman" w:eastAsia="Times New Roman" w:hAnsi="Times New Roman" w:cs="Times New Roman"/>
          <w:sz w:val="21"/>
          <w:szCs w:val="21"/>
        </w:rPr>
        <w:t xml:space="preserve"> at yellow or above</w:t>
      </w:r>
    </w:p>
    <w:p w14:paraId="03F28439" w14:textId="77777777" w:rsidR="00D66FED" w:rsidRDefault="00000000">
      <w:pPr>
        <w:widowControl w:val="0"/>
        <w:numPr>
          <w:ilvl w:val="0"/>
          <w:numId w:val="10"/>
        </w:numPr>
        <w:spacing w:line="240" w:lineRule="auto"/>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iReady</w:t>
      </w:r>
      <w:proofErr w:type="spellEnd"/>
      <w:r>
        <w:rPr>
          <w:rFonts w:ascii="Times New Roman" w:eastAsia="Times New Roman" w:hAnsi="Times New Roman" w:cs="Times New Roman"/>
          <w:sz w:val="21"/>
          <w:szCs w:val="21"/>
        </w:rPr>
        <w:t xml:space="preserve"> Math: 71% (265) of students ARE ready for grade level content </w:t>
      </w:r>
      <w:proofErr w:type="gramStart"/>
      <w:r>
        <w:rPr>
          <w:rFonts w:ascii="Times New Roman" w:eastAsia="Times New Roman" w:hAnsi="Times New Roman" w:cs="Times New Roman"/>
          <w:sz w:val="21"/>
          <w:szCs w:val="21"/>
        </w:rPr>
        <w:t>in the area of</w:t>
      </w:r>
      <w:proofErr w:type="gramEnd"/>
      <w:r>
        <w:rPr>
          <w:rFonts w:ascii="Times New Roman" w:eastAsia="Times New Roman" w:hAnsi="Times New Roman" w:cs="Times New Roman"/>
          <w:sz w:val="21"/>
          <w:szCs w:val="21"/>
        </w:rPr>
        <w:t xml:space="preserve"> math according to the Fall 2024 </w:t>
      </w:r>
      <w:proofErr w:type="spellStart"/>
      <w:r>
        <w:rPr>
          <w:rFonts w:ascii="Times New Roman" w:eastAsia="Times New Roman" w:hAnsi="Times New Roman" w:cs="Times New Roman"/>
          <w:sz w:val="21"/>
          <w:szCs w:val="21"/>
        </w:rPr>
        <w:t>iReady</w:t>
      </w:r>
      <w:proofErr w:type="spellEnd"/>
      <w:r>
        <w:rPr>
          <w:rFonts w:ascii="Times New Roman" w:eastAsia="Times New Roman" w:hAnsi="Times New Roman" w:cs="Times New Roman"/>
          <w:sz w:val="21"/>
          <w:szCs w:val="21"/>
        </w:rPr>
        <w:t xml:space="preserve"> diagnostic. </w:t>
      </w:r>
    </w:p>
    <w:p w14:paraId="09C7352F" w14:textId="77777777" w:rsidR="00D66FED" w:rsidRDefault="00000000">
      <w:pPr>
        <w:spacing w:line="240" w:lineRule="auto"/>
        <w:rPr>
          <w:rFonts w:ascii="Times New Roman" w:eastAsia="Times New Roman" w:hAnsi="Times New Roman" w:cs="Times New Roman"/>
          <w:b/>
          <w:sz w:val="21"/>
          <w:szCs w:val="21"/>
          <w:highlight w:val="white"/>
          <w:u w:val="single"/>
        </w:rPr>
      </w:pPr>
      <w:r>
        <w:rPr>
          <w:rFonts w:ascii="Times New Roman" w:eastAsia="Times New Roman" w:hAnsi="Times New Roman" w:cs="Times New Roman"/>
          <w:b/>
          <w:sz w:val="21"/>
          <w:szCs w:val="21"/>
          <w:highlight w:val="white"/>
          <w:u w:val="single"/>
        </w:rPr>
        <w:t>Separate Academic Proficiency in Science, Social Studies and On-Demand Writing on KPREP</w:t>
      </w:r>
    </w:p>
    <w:p w14:paraId="3A500193" w14:textId="77777777" w:rsidR="00D66FED" w:rsidRDefault="00000000">
      <w:pPr>
        <w:numPr>
          <w:ilvl w:val="0"/>
          <w:numId w:val="11"/>
        </w:num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Science proficiency decreased to 24.6%</w:t>
      </w:r>
    </w:p>
    <w:p w14:paraId="2A593268" w14:textId="77777777" w:rsidR="00D66FED" w:rsidRDefault="00000000">
      <w:pPr>
        <w:numPr>
          <w:ilvl w:val="0"/>
          <w:numId w:val="11"/>
        </w:num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Social Studies proficiency increased from 45.6 to 52 to our current score of 51.2%</w:t>
      </w:r>
    </w:p>
    <w:p w14:paraId="3AEF76A1" w14:textId="77777777" w:rsidR="00D66FED" w:rsidRDefault="00000000">
      <w:pPr>
        <w:numPr>
          <w:ilvl w:val="0"/>
          <w:numId w:val="11"/>
        </w:num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Writing proficiency jumped from 73% to 79.7% to 82.9%. Editing and Mechanics proficiency jumped from 57.7% to 63.8% to our current score of 70.7%</w:t>
      </w:r>
    </w:p>
    <w:p w14:paraId="0FA6D6D5" w14:textId="77777777" w:rsidR="00D66FED" w:rsidRDefault="00D66FED">
      <w:pPr>
        <w:spacing w:line="240" w:lineRule="auto"/>
        <w:rPr>
          <w:rFonts w:ascii="Century Gothic" w:eastAsia="Century Gothic" w:hAnsi="Century Gothic" w:cs="Century Gothic"/>
          <w:b/>
          <w:sz w:val="21"/>
          <w:szCs w:val="21"/>
          <w:u w:val="single"/>
        </w:rPr>
      </w:pPr>
    </w:p>
    <w:p w14:paraId="0E8C62C7" w14:textId="77777777" w:rsidR="00D66FED" w:rsidRDefault="00000000">
      <w:pPr>
        <w:spacing w:line="240" w:lineRule="auto"/>
        <w:rPr>
          <w:rFonts w:ascii="Times New Roman" w:eastAsia="Times New Roman" w:hAnsi="Times New Roman" w:cs="Times New Roman"/>
          <w:b/>
          <w:color w:val="FF0000"/>
          <w:sz w:val="21"/>
          <w:szCs w:val="21"/>
          <w:u w:val="single"/>
        </w:rPr>
      </w:pPr>
      <w:r>
        <w:rPr>
          <w:rFonts w:ascii="Times New Roman" w:eastAsia="Times New Roman" w:hAnsi="Times New Roman" w:cs="Times New Roman"/>
          <w:b/>
          <w:sz w:val="21"/>
          <w:szCs w:val="21"/>
          <w:u w:val="single"/>
        </w:rPr>
        <w:t xml:space="preserve">Brigance: </w:t>
      </w:r>
      <w:r>
        <w:rPr>
          <w:rFonts w:ascii="Times New Roman" w:eastAsia="Times New Roman" w:hAnsi="Times New Roman" w:cs="Times New Roman"/>
          <w:sz w:val="21"/>
          <w:szCs w:val="21"/>
        </w:rPr>
        <w:t>Of our kindergarten students, the data shows:</w:t>
      </w:r>
    </w:p>
    <w:p w14:paraId="3AB62504" w14:textId="77777777" w:rsidR="00D66FED" w:rsidRDefault="00000000">
      <w:pPr>
        <w:numPr>
          <w:ilvl w:val="0"/>
          <w:numId w:val="1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63.1% Ready with Interventions</w:t>
      </w:r>
    </w:p>
    <w:p w14:paraId="78B6D12F" w14:textId="77777777" w:rsidR="00D66FED" w:rsidRDefault="00000000">
      <w:pPr>
        <w:numPr>
          <w:ilvl w:val="0"/>
          <w:numId w:val="1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32.8% Ready</w:t>
      </w:r>
    </w:p>
    <w:p w14:paraId="1883E3E6" w14:textId="77777777" w:rsidR="00D66FED" w:rsidRDefault="00000000">
      <w:pPr>
        <w:numPr>
          <w:ilvl w:val="0"/>
          <w:numId w:val="1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3.9%   Ready with Enrichment</w:t>
      </w:r>
    </w:p>
    <w:p w14:paraId="16CAB0B8" w14:textId="77777777" w:rsidR="00D66FED" w:rsidRDefault="00D66FED">
      <w:pPr>
        <w:spacing w:line="240" w:lineRule="auto"/>
        <w:rPr>
          <w:rFonts w:ascii="Century Gothic" w:eastAsia="Century Gothic" w:hAnsi="Century Gothic" w:cs="Century Gothic"/>
          <w:sz w:val="21"/>
          <w:szCs w:val="21"/>
          <w:highlight w:val="white"/>
        </w:rPr>
      </w:pPr>
    </w:p>
    <w:p w14:paraId="78EA453A" w14:textId="77777777" w:rsidR="00D66FED" w:rsidRDefault="00000000">
      <w:pPr>
        <w:spacing w:line="240" w:lineRule="auto"/>
        <w:rPr>
          <w:rFonts w:ascii="Times New Roman" w:eastAsia="Times New Roman" w:hAnsi="Times New Roman" w:cs="Times New Roman"/>
          <w:b/>
          <w:sz w:val="21"/>
          <w:szCs w:val="21"/>
        </w:rPr>
      </w:pPr>
      <w:r>
        <w:rPr>
          <w:rFonts w:ascii="Times New Roman" w:eastAsia="Times New Roman" w:hAnsi="Times New Roman" w:cs="Times New Roman"/>
          <w:b/>
          <w:sz w:val="21"/>
          <w:szCs w:val="21"/>
          <w:highlight w:val="white"/>
        </w:rPr>
        <w:t>Non-Academic Current State:</w:t>
      </w:r>
      <w:r>
        <w:rPr>
          <w:rFonts w:ascii="Times New Roman" w:eastAsia="Times New Roman" w:hAnsi="Times New Roman" w:cs="Times New Roman"/>
          <w:sz w:val="21"/>
          <w:szCs w:val="21"/>
        </w:rPr>
        <w:t xml:space="preserve"> </w:t>
      </w:r>
      <w:r>
        <w:rPr>
          <w:rFonts w:ascii="Times New Roman" w:eastAsia="Times New Roman" w:hAnsi="Times New Roman" w:cs="Times New Roman"/>
          <w:b/>
          <w:sz w:val="21"/>
          <w:szCs w:val="21"/>
        </w:rPr>
        <w:t xml:space="preserve"> </w:t>
      </w:r>
    </w:p>
    <w:p w14:paraId="4E6EBFB9" w14:textId="77777777" w:rsidR="00D66FED" w:rsidRDefault="00000000">
      <w:pPr>
        <w:numPr>
          <w:ilvl w:val="0"/>
          <w:numId w:val="6"/>
        </w:num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 xml:space="preserve">Physical Aggression continues to be the most common event type.  Between the start of school to mid-October in the 2023-2024 school year, there were 84 behavior events entered involving 26 students.  Responses to behaviors included 19 restraints, 8 out of school suspensions, 2 in-school suspensions and 2 bus suspensions.  Within the exact same timeframe this school year (2023-2024), there have been 35 recorded behavior events involving 21 students.  Responses to behaviors included 3 restraints, 7 out of school suspensions, 3 in-school suspensions and 5 bus suspensions.   </w:t>
      </w:r>
    </w:p>
    <w:p w14:paraId="09BE0D94" w14:textId="77777777" w:rsidR="00D66FED" w:rsidRDefault="00000000">
      <w:pPr>
        <w:numPr>
          <w:ilvl w:val="0"/>
          <w:numId w:val="6"/>
        </w:num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There have been 49 less behavior events overall, 16 less restraints and 1 less out of school suspension.  In-school suspensions have increased by 1 and bus suspensions have increased by 3.</w:t>
      </w:r>
    </w:p>
    <w:p w14:paraId="5B1B936C" w14:textId="77777777" w:rsidR="00D66FED" w:rsidRDefault="00000000">
      <w:pPr>
        <w:numPr>
          <w:ilvl w:val="0"/>
          <w:numId w:val="4"/>
        </w:num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The 2023-24 Studer Staff Survey showed the highest</w:t>
      </w:r>
      <w:r>
        <w:rPr>
          <w:rFonts w:ascii="Times New Roman" w:eastAsia="Times New Roman" w:hAnsi="Times New Roman" w:cs="Times New Roman"/>
          <w:sz w:val="30"/>
          <w:szCs w:val="30"/>
        </w:rPr>
        <w:t xml:space="preserve"> </w:t>
      </w:r>
      <w:r>
        <w:rPr>
          <w:rFonts w:ascii="Times New Roman" w:eastAsia="Times New Roman" w:hAnsi="Times New Roman" w:cs="Times New Roman"/>
          <w:sz w:val="21"/>
          <w:szCs w:val="21"/>
        </w:rPr>
        <w:t>gains in the following three areas: “I have a clear expectation of my expectations as an employee” with 4.66; “I believe that leaders in my immediate work environment are genuinely concerned for my welfare” with 4.56; and “I have the support needed from leadership in my immediate work environment to accomplish my work objectives” with 4.56. Our lowest ratings focused on “I have the opportunity to provide input on decisions that affect my job” with 4.19. Our greatest gains focused “I feel that resources in my immediate work environment are allocated to maximize effectiveness” with 4.08 to 4.44</w:t>
      </w:r>
      <w:r>
        <w:rPr>
          <w:rFonts w:ascii="Times New Roman" w:eastAsia="Times New Roman" w:hAnsi="Times New Roman" w:cs="Times New Roman"/>
          <w:sz w:val="21"/>
          <w:szCs w:val="21"/>
          <w:highlight w:val="white"/>
        </w:rPr>
        <w:t xml:space="preserve"> </w:t>
      </w:r>
    </w:p>
    <w:p w14:paraId="4BF379F7" w14:textId="77777777" w:rsidR="00D66FED" w:rsidRDefault="00D66FED">
      <w:pPr>
        <w:rPr>
          <w:color w:val="0000FF"/>
          <w:sz w:val="21"/>
          <w:szCs w:val="21"/>
          <w:highlight w:val="white"/>
        </w:rPr>
      </w:pPr>
    </w:p>
    <w:p w14:paraId="569AC981" w14:textId="77777777" w:rsidR="00D66FED" w:rsidRDefault="00000000">
      <w:pPr>
        <w:rPr>
          <w:color w:val="0000FF"/>
          <w:sz w:val="21"/>
          <w:szCs w:val="21"/>
          <w:highlight w:val="white"/>
        </w:rPr>
      </w:pPr>
      <w:r>
        <w:rPr>
          <w:color w:val="0000FF"/>
          <w:sz w:val="21"/>
          <w:szCs w:val="21"/>
          <w:highlight w:val="white"/>
        </w:rPr>
        <w:t>5. Clearly and concisely describe the two or three greatest areas of weakness using precise numbers and percentages.</w:t>
      </w:r>
    </w:p>
    <w:p w14:paraId="0B312C5D" w14:textId="77777777" w:rsidR="00D66FED" w:rsidRDefault="00D66FED">
      <w:pPr>
        <w:rPr>
          <w:color w:val="333333"/>
          <w:sz w:val="21"/>
          <w:szCs w:val="21"/>
          <w:highlight w:val="white"/>
        </w:rPr>
      </w:pPr>
    </w:p>
    <w:p w14:paraId="787F9EBC" w14:textId="77777777" w:rsidR="00D66FED" w:rsidRDefault="00000000">
      <w:pPr>
        <w:spacing w:line="240" w:lineRule="auto"/>
        <w:rPr>
          <w:rFonts w:ascii="Times New Roman" w:eastAsia="Times New Roman" w:hAnsi="Times New Roman" w:cs="Times New Roman"/>
          <w:sz w:val="21"/>
          <w:szCs w:val="21"/>
        </w:rPr>
      </w:pPr>
      <w:r>
        <w:rPr>
          <w:rFonts w:ascii="Times New Roman" w:eastAsia="Times New Roman" w:hAnsi="Times New Roman" w:cs="Times New Roman"/>
          <w:color w:val="333333"/>
          <w:sz w:val="23"/>
          <w:szCs w:val="23"/>
          <w:highlight w:val="white"/>
          <w:u w:val="single"/>
        </w:rPr>
        <w:t>KSA Data</w:t>
      </w:r>
      <w:r>
        <w:rPr>
          <w:rFonts w:ascii="Times New Roman" w:eastAsia="Times New Roman" w:hAnsi="Times New Roman" w:cs="Times New Roman"/>
          <w:color w:val="333333"/>
          <w:sz w:val="21"/>
          <w:szCs w:val="21"/>
          <w:highlight w:val="white"/>
        </w:rPr>
        <w:t xml:space="preserve">: </w:t>
      </w:r>
    </w:p>
    <w:p w14:paraId="52F97FEB" w14:textId="77777777" w:rsidR="00D66FED" w:rsidRDefault="00000000">
      <w:pPr>
        <w:spacing w:line="240" w:lineRule="auto"/>
        <w:rPr>
          <w:rFonts w:ascii="Times New Roman" w:eastAsia="Times New Roman" w:hAnsi="Times New Roman" w:cs="Times New Roman"/>
          <w:sz w:val="21"/>
          <w:szCs w:val="21"/>
          <w:highlight w:val="white"/>
        </w:rPr>
      </w:pPr>
      <w:r>
        <w:rPr>
          <w:rFonts w:ascii="Times New Roman" w:eastAsia="Times New Roman" w:hAnsi="Times New Roman" w:cs="Times New Roman"/>
          <w:b/>
          <w:sz w:val="21"/>
          <w:szCs w:val="21"/>
          <w:highlight w:val="white"/>
          <w:u w:val="single"/>
        </w:rPr>
        <w:t>Reading</w:t>
      </w:r>
      <w:r>
        <w:rPr>
          <w:rFonts w:ascii="Times New Roman" w:eastAsia="Times New Roman" w:hAnsi="Times New Roman" w:cs="Times New Roman"/>
          <w:sz w:val="21"/>
          <w:szCs w:val="21"/>
          <w:highlight w:val="white"/>
          <w:u w:val="single"/>
        </w:rPr>
        <w:t xml:space="preserve"> </w:t>
      </w:r>
      <w:r>
        <w:rPr>
          <w:rFonts w:ascii="Times New Roman" w:eastAsia="Times New Roman" w:hAnsi="Times New Roman" w:cs="Times New Roman"/>
          <w:sz w:val="21"/>
          <w:szCs w:val="21"/>
          <w:highlight w:val="white"/>
        </w:rPr>
        <w:t>- Even though La Grange is showing growth over time, our overall percentage of proficiency is hovering at roughly the same level with 53.4% in 21-22, 54.4% in 22-23 and 52.5% in 2023-24. Reading scores declined 2.0 percentage points which indicates a Maintained on our Change Cut Scores.</w:t>
      </w:r>
    </w:p>
    <w:p w14:paraId="48AD2A52" w14:textId="77777777" w:rsidR="00D66FED" w:rsidRDefault="00000000">
      <w:pPr>
        <w:spacing w:line="240" w:lineRule="auto"/>
        <w:rPr>
          <w:color w:val="333333"/>
          <w:sz w:val="21"/>
          <w:szCs w:val="21"/>
          <w:highlight w:val="white"/>
        </w:rPr>
      </w:pPr>
      <w:r>
        <w:rPr>
          <w:rFonts w:ascii="Times New Roman" w:eastAsia="Times New Roman" w:hAnsi="Times New Roman" w:cs="Times New Roman"/>
          <w:b/>
          <w:sz w:val="21"/>
          <w:szCs w:val="21"/>
          <w:highlight w:val="white"/>
          <w:u w:val="single"/>
        </w:rPr>
        <w:t>Science:</w:t>
      </w:r>
      <w:r>
        <w:rPr>
          <w:rFonts w:ascii="Times New Roman" w:eastAsia="Times New Roman" w:hAnsi="Times New Roman" w:cs="Times New Roman"/>
          <w:sz w:val="21"/>
          <w:szCs w:val="21"/>
          <w:highlight w:val="white"/>
        </w:rPr>
        <w:t xml:space="preserve"> Science scores declined 5.3 percentage points, from 32.1% to 24.6% which indicates a Decline on our Change Cut Scores. </w:t>
      </w:r>
    </w:p>
    <w:p w14:paraId="363D5E5C" w14:textId="77777777" w:rsidR="00D66FED" w:rsidRDefault="00D66FED">
      <w:pPr>
        <w:rPr>
          <w:color w:val="333333"/>
          <w:sz w:val="21"/>
          <w:szCs w:val="21"/>
          <w:highlight w:val="white"/>
        </w:rPr>
      </w:pPr>
    </w:p>
    <w:p w14:paraId="6B59CFB4" w14:textId="77777777" w:rsidR="00D66FED" w:rsidRDefault="00000000">
      <w:pPr>
        <w:rPr>
          <w:color w:val="0000FF"/>
          <w:sz w:val="21"/>
          <w:szCs w:val="21"/>
          <w:highlight w:val="white"/>
        </w:rPr>
      </w:pPr>
      <w:r>
        <w:rPr>
          <w:color w:val="0000FF"/>
          <w:sz w:val="21"/>
          <w:szCs w:val="21"/>
          <w:highlight w:val="white"/>
        </w:rPr>
        <w:t xml:space="preserve">6. Plainly state, using precise numbers and percentages revealed by current data, the strengths and leverages of the school. Explain how the school will utilize </w:t>
      </w:r>
      <w:proofErr w:type="gramStart"/>
      <w:r>
        <w:rPr>
          <w:color w:val="0000FF"/>
          <w:sz w:val="21"/>
          <w:szCs w:val="21"/>
          <w:highlight w:val="white"/>
        </w:rPr>
        <w:t>the</w:t>
      </w:r>
      <w:proofErr w:type="gramEnd"/>
      <w:r>
        <w:rPr>
          <w:color w:val="0000FF"/>
          <w:sz w:val="21"/>
          <w:szCs w:val="21"/>
          <w:highlight w:val="white"/>
        </w:rPr>
        <w:t xml:space="preserve"> strengths and leverages to improve areas of concern listed above.</w:t>
      </w:r>
    </w:p>
    <w:p w14:paraId="6F8215E3" w14:textId="77777777" w:rsidR="00D66FED" w:rsidRDefault="00D66FED">
      <w:pPr>
        <w:rPr>
          <w:color w:val="333333"/>
          <w:sz w:val="21"/>
          <w:szCs w:val="21"/>
          <w:highlight w:val="white"/>
        </w:rPr>
      </w:pPr>
    </w:p>
    <w:p w14:paraId="6C8E9C13" w14:textId="77777777" w:rsidR="00D66FED" w:rsidRDefault="00000000">
      <w:pPr>
        <w:rPr>
          <w:rFonts w:ascii="Times New Roman" w:eastAsia="Times New Roman" w:hAnsi="Times New Roman" w:cs="Times New Roman"/>
        </w:rPr>
      </w:pPr>
      <w:r>
        <w:rPr>
          <w:rFonts w:ascii="Times New Roman" w:eastAsia="Times New Roman" w:hAnsi="Times New Roman" w:cs="Times New Roman"/>
          <w:b/>
          <w:u w:val="single"/>
        </w:rPr>
        <w:t xml:space="preserve">Social Studies- </w:t>
      </w:r>
      <w:r>
        <w:rPr>
          <w:rFonts w:ascii="Times New Roman" w:eastAsia="Times New Roman" w:hAnsi="Times New Roman" w:cs="Times New Roman"/>
        </w:rPr>
        <w:t xml:space="preserve">The overall index in social studies dropped slightly to 73.4, however, social studies </w:t>
      </w:r>
      <w:proofErr w:type="gramStart"/>
      <w:r>
        <w:rPr>
          <w:rFonts w:ascii="Times New Roman" w:eastAsia="Times New Roman" w:hAnsi="Times New Roman" w:cs="Times New Roman"/>
        </w:rPr>
        <w:t>is</w:t>
      </w:r>
      <w:proofErr w:type="gramEnd"/>
      <w:r>
        <w:rPr>
          <w:rFonts w:ascii="Times New Roman" w:eastAsia="Times New Roman" w:hAnsi="Times New Roman" w:cs="Times New Roman"/>
        </w:rPr>
        <w:t xml:space="preserve"> still a leverage point with the fourth highest score in the district for elementary schools. La Grange has demonstrated social studies as a consistent strength through increasing our proficient/distinguished numbers from 40 -</w:t>
      </w:r>
      <w:proofErr w:type="gramStart"/>
      <w:r>
        <w:rPr>
          <w:rFonts w:ascii="Times New Roman" w:eastAsia="Times New Roman" w:hAnsi="Times New Roman" w:cs="Times New Roman"/>
        </w:rPr>
        <w:t>&gt;  42</w:t>
      </w:r>
      <w:proofErr w:type="gramEnd"/>
      <w:r>
        <w:rPr>
          <w:rFonts w:ascii="Times New Roman" w:eastAsia="Times New Roman" w:hAnsi="Times New Roman" w:cs="Times New Roman"/>
        </w:rPr>
        <w:t xml:space="preserve"> and with distinguished score outnumbered novice scores. </w:t>
      </w:r>
    </w:p>
    <w:p w14:paraId="3606736C" w14:textId="77777777" w:rsidR="00D66FED" w:rsidRDefault="00D66FED">
      <w:pPr>
        <w:rPr>
          <w:rFonts w:ascii="Times New Roman" w:eastAsia="Times New Roman" w:hAnsi="Times New Roman" w:cs="Times New Roman"/>
          <w:color w:val="FF00FF"/>
        </w:rPr>
      </w:pPr>
    </w:p>
    <w:p w14:paraId="3086CD14" w14:textId="77777777" w:rsidR="00D66FED" w:rsidRDefault="00000000">
      <w:pPr>
        <w:rPr>
          <w:rFonts w:ascii="Times New Roman" w:eastAsia="Times New Roman" w:hAnsi="Times New Roman" w:cs="Times New Roman"/>
        </w:rPr>
      </w:pPr>
      <w:r>
        <w:rPr>
          <w:rFonts w:ascii="Times New Roman" w:eastAsia="Times New Roman" w:hAnsi="Times New Roman" w:cs="Times New Roman"/>
          <w:b/>
          <w:u w:val="single"/>
        </w:rPr>
        <w:t>Writing</w:t>
      </w:r>
      <w:r>
        <w:rPr>
          <w:rFonts w:ascii="Times New Roman" w:eastAsia="Times New Roman" w:hAnsi="Times New Roman" w:cs="Times New Roman"/>
        </w:rPr>
        <w:t>--We have increased the number of proficient and distinguished students in On-Demand Writing in 5th grade from the previous year from 73.1% to 79.7%. La Grange earned a Combined Writing score of 101.9.</w:t>
      </w:r>
    </w:p>
    <w:p w14:paraId="3E763FBF" w14:textId="77777777" w:rsidR="00D66FED" w:rsidRDefault="00000000">
      <w:pPr>
        <w:rPr>
          <w:rFonts w:ascii="Times New Roman" w:eastAsia="Times New Roman" w:hAnsi="Times New Roman" w:cs="Times New Roman"/>
          <w:color w:val="0000FF"/>
        </w:rPr>
      </w:pPr>
      <w:r>
        <w:rPr>
          <w:rFonts w:ascii="Times New Roman" w:eastAsia="Times New Roman" w:hAnsi="Times New Roman" w:cs="Times New Roman"/>
          <w:b/>
          <w:u w:val="single"/>
        </w:rPr>
        <w:t>Quality of School Climate and Safety</w:t>
      </w:r>
      <w:r>
        <w:rPr>
          <w:rFonts w:ascii="Times New Roman" w:eastAsia="Times New Roman" w:hAnsi="Times New Roman" w:cs="Times New Roman"/>
        </w:rPr>
        <w:t>- overall indicator score increased from 83.9 to 86.3.</w:t>
      </w:r>
    </w:p>
    <w:p w14:paraId="5978672A" w14:textId="77777777" w:rsidR="00D66FED" w:rsidRDefault="00D66FED">
      <w:pPr>
        <w:rPr>
          <w:rFonts w:ascii="Times New Roman" w:eastAsia="Times New Roman" w:hAnsi="Times New Roman" w:cs="Times New Roman"/>
          <w:sz w:val="24"/>
          <w:szCs w:val="24"/>
        </w:rPr>
      </w:pPr>
    </w:p>
    <w:p w14:paraId="7B1A9BDB" w14:textId="77777777" w:rsidR="00D66FED" w:rsidRDefault="00D66FED">
      <w:pPr>
        <w:rPr>
          <w:rFonts w:ascii="Times New Roman" w:eastAsia="Times New Roman" w:hAnsi="Times New Roman" w:cs="Times New Roman"/>
          <w:sz w:val="24"/>
          <w:szCs w:val="24"/>
        </w:rPr>
      </w:pPr>
    </w:p>
    <w:p w14:paraId="46DA2C73" w14:textId="77777777" w:rsidR="00D66FED" w:rsidRDefault="00D66FED"/>
    <w:p w14:paraId="3AE8166A" w14:textId="77777777" w:rsidR="00D66FED" w:rsidRDefault="00D66FED"/>
    <w:p w14:paraId="74B0A3CA" w14:textId="77777777" w:rsidR="00D66FED" w:rsidRDefault="00000000">
      <w:pPr>
        <w:rPr>
          <w:sz w:val="24"/>
          <w:szCs w:val="24"/>
        </w:rPr>
      </w:pPr>
      <w:r>
        <w:rPr>
          <w:sz w:val="24"/>
          <w:szCs w:val="24"/>
        </w:rPr>
        <w:t>DATE:</w:t>
      </w:r>
      <w:r>
        <w:rPr>
          <w:sz w:val="24"/>
          <w:szCs w:val="24"/>
        </w:rPr>
        <w:tab/>
      </w:r>
      <w:r>
        <w:rPr>
          <w:sz w:val="24"/>
          <w:szCs w:val="24"/>
        </w:rPr>
        <w:tab/>
        <w:t>October 14, 2024</w:t>
      </w:r>
    </w:p>
    <w:p w14:paraId="378880EF" w14:textId="77777777" w:rsidR="00D66FED" w:rsidRDefault="00D66FED">
      <w:pPr>
        <w:rPr>
          <w:sz w:val="24"/>
          <w:szCs w:val="24"/>
        </w:rPr>
      </w:pPr>
    </w:p>
    <w:p w14:paraId="0AC710BE" w14:textId="77777777" w:rsidR="00D66FED" w:rsidRDefault="00000000">
      <w:pPr>
        <w:rPr>
          <w:sz w:val="24"/>
          <w:szCs w:val="24"/>
        </w:rPr>
      </w:pPr>
      <w:r>
        <w:rPr>
          <w:sz w:val="24"/>
          <w:szCs w:val="24"/>
        </w:rPr>
        <w:t>TO:</w:t>
      </w:r>
      <w:r>
        <w:rPr>
          <w:sz w:val="24"/>
          <w:szCs w:val="24"/>
        </w:rPr>
        <w:tab/>
      </w:r>
      <w:r>
        <w:rPr>
          <w:sz w:val="24"/>
          <w:szCs w:val="24"/>
        </w:rPr>
        <w:tab/>
        <w:t>La Grange Elementary School Employees and Parents</w:t>
      </w:r>
    </w:p>
    <w:p w14:paraId="11D9FA2E" w14:textId="77777777" w:rsidR="00D66FED" w:rsidRDefault="00D66FED">
      <w:pPr>
        <w:rPr>
          <w:sz w:val="24"/>
          <w:szCs w:val="24"/>
        </w:rPr>
      </w:pPr>
    </w:p>
    <w:p w14:paraId="725F702E" w14:textId="77777777" w:rsidR="00D66FED" w:rsidRDefault="00000000">
      <w:pPr>
        <w:rPr>
          <w:sz w:val="24"/>
          <w:szCs w:val="24"/>
        </w:rPr>
      </w:pPr>
      <w:r>
        <w:rPr>
          <w:sz w:val="24"/>
          <w:szCs w:val="24"/>
        </w:rPr>
        <w:t xml:space="preserve">FROM:  </w:t>
      </w:r>
      <w:r>
        <w:rPr>
          <w:sz w:val="24"/>
          <w:szCs w:val="24"/>
        </w:rPr>
        <w:tab/>
        <w:t>Brent Bohannon, Director of Facilities Management</w:t>
      </w:r>
    </w:p>
    <w:p w14:paraId="525F7AC3" w14:textId="77777777" w:rsidR="00D66FED" w:rsidRDefault="00D66FED">
      <w:pPr>
        <w:rPr>
          <w:sz w:val="24"/>
          <w:szCs w:val="24"/>
        </w:rPr>
      </w:pPr>
    </w:p>
    <w:p w14:paraId="33F573F7" w14:textId="77777777" w:rsidR="00D66FED" w:rsidRDefault="00000000">
      <w:pPr>
        <w:rPr>
          <w:sz w:val="24"/>
          <w:szCs w:val="24"/>
        </w:rPr>
      </w:pPr>
      <w:r>
        <w:rPr>
          <w:sz w:val="24"/>
          <w:szCs w:val="24"/>
        </w:rPr>
        <w:t>SUBJECT:</w:t>
      </w:r>
      <w:r>
        <w:rPr>
          <w:sz w:val="24"/>
          <w:szCs w:val="24"/>
        </w:rPr>
        <w:tab/>
        <w:t>Asbestos Notification</w:t>
      </w:r>
    </w:p>
    <w:p w14:paraId="6A6E9E7F" w14:textId="77777777" w:rsidR="00D66FED" w:rsidRDefault="00D66FED">
      <w:pPr>
        <w:rPr>
          <w:sz w:val="28"/>
          <w:szCs w:val="28"/>
        </w:rPr>
      </w:pPr>
    </w:p>
    <w:p w14:paraId="30C37130" w14:textId="77777777" w:rsidR="00D66FED" w:rsidRDefault="00D66FED">
      <w:pPr>
        <w:rPr>
          <w:sz w:val="24"/>
          <w:szCs w:val="24"/>
        </w:rPr>
      </w:pPr>
    </w:p>
    <w:p w14:paraId="54DA0C5D" w14:textId="77777777" w:rsidR="00D66FED" w:rsidRDefault="00000000">
      <w:pPr>
        <w:rPr>
          <w:sz w:val="24"/>
          <w:szCs w:val="24"/>
        </w:rPr>
      </w:pPr>
      <w:r>
        <w:rPr>
          <w:sz w:val="24"/>
          <w:szCs w:val="24"/>
        </w:rPr>
        <w:t xml:space="preserve">This notice is being issued to you </w:t>
      </w:r>
      <w:proofErr w:type="gramStart"/>
      <w:r>
        <w:rPr>
          <w:sz w:val="24"/>
          <w:szCs w:val="24"/>
        </w:rPr>
        <w:t>in order for</w:t>
      </w:r>
      <w:proofErr w:type="gramEnd"/>
      <w:r>
        <w:rPr>
          <w:sz w:val="24"/>
          <w:szCs w:val="24"/>
        </w:rPr>
        <w:t xml:space="preserve"> the Oldham County Board of Education to be in compliance with the United State Environmental Protection Agency (EPA) Asbestos Hazard Emergency Response Act (AHERA) regulation relating to the availability of the Asbestos Management Plan for your school.</w:t>
      </w:r>
    </w:p>
    <w:p w14:paraId="4C192207" w14:textId="77777777" w:rsidR="00D66FED" w:rsidRDefault="00D66FED">
      <w:pPr>
        <w:rPr>
          <w:sz w:val="24"/>
          <w:szCs w:val="24"/>
        </w:rPr>
      </w:pPr>
    </w:p>
    <w:p w14:paraId="7B3B4300" w14:textId="77777777" w:rsidR="00D66FED" w:rsidRDefault="00000000">
      <w:pPr>
        <w:rPr>
          <w:sz w:val="24"/>
          <w:szCs w:val="24"/>
        </w:rPr>
      </w:pPr>
      <w:r>
        <w:rPr>
          <w:sz w:val="24"/>
          <w:szCs w:val="24"/>
        </w:rPr>
        <w:t>The Asbestos Management Plan is available for your review in either the school’s administrative office or the administrative offices of the Oldham County Board of Education.</w:t>
      </w:r>
    </w:p>
    <w:p w14:paraId="2B865CC0" w14:textId="77777777" w:rsidR="00D66FED" w:rsidRDefault="00D66FED">
      <w:pPr>
        <w:rPr>
          <w:sz w:val="24"/>
          <w:szCs w:val="24"/>
        </w:rPr>
      </w:pPr>
    </w:p>
    <w:p w14:paraId="5CA0EE11" w14:textId="77777777" w:rsidR="00D66FED" w:rsidRDefault="00000000">
      <w:pPr>
        <w:rPr>
          <w:sz w:val="24"/>
          <w:szCs w:val="24"/>
        </w:rPr>
      </w:pPr>
      <w:r>
        <w:rPr>
          <w:sz w:val="24"/>
          <w:szCs w:val="24"/>
        </w:rPr>
        <w:t xml:space="preserve">Please be advised that the Management Plan indicates that there </w:t>
      </w:r>
      <w:proofErr w:type="gramStart"/>
      <w:r>
        <w:rPr>
          <w:sz w:val="24"/>
          <w:szCs w:val="24"/>
        </w:rPr>
        <w:t>are</w:t>
      </w:r>
      <w:proofErr w:type="gramEnd"/>
      <w:r>
        <w:rPr>
          <w:sz w:val="24"/>
          <w:szCs w:val="24"/>
        </w:rPr>
        <w:t xml:space="preserve"> </w:t>
      </w:r>
      <w:r>
        <w:rPr>
          <w:sz w:val="24"/>
          <w:szCs w:val="24"/>
          <w:u w:val="single"/>
        </w:rPr>
        <w:t>NO</w:t>
      </w:r>
      <w:r>
        <w:rPr>
          <w:sz w:val="24"/>
          <w:szCs w:val="24"/>
        </w:rPr>
        <w:t xml:space="preserve"> known asbestos containing materials present in your building.</w:t>
      </w:r>
    </w:p>
    <w:p w14:paraId="24D9E47C" w14:textId="77777777" w:rsidR="00D66FED" w:rsidRDefault="00D66FED">
      <w:pPr>
        <w:rPr>
          <w:sz w:val="24"/>
          <w:szCs w:val="24"/>
        </w:rPr>
      </w:pPr>
    </w:p>
    <w:p w14:paraId="561F2883" w14:textId="77777777" w:rsidR="00D66FED" w:rsidRDefault="00000000">
      <w:pPr>
        <w:rPr>
          <w:sz w:val="24"/>
          <w:szCs w:val="24"/>
        </w:rPr>
      </w:pPr>
      <w:r>
        <w:rPr>
          <w:sz w:val="24"/>
          <w:szCs w:val="24"/>
        </w:rPr>
        <w:t>If you have any questions, you may contact me at 241-3514, ext. 108.</w:t>
      </w:r>
      <w:r>
        <w:br w:type="page"/>
      </w:r>
    </w:p>
    <w:p w14:paraId="0461FDAA" w14:textId="77777777" w:rsidR="00D66FED" w:rsidRDefault="00000000">
      <w:pPr>
        <w:rPr>
          <w:b/>
          <w:sz w:val="28"/>
          <w:szCs w:val="28"/>
        </w:rPr>
      </w:pPr>
      <w:r>
        <w:rPr>
          <w:b/>
          <w:sz w:val="28"/>
          <w:szCs w:val="28"/>
        </w:rPr>
        <w:lastRenderedPageBreak/>
        <w:t>Asbestos Notification</w:t>
      </w:r>
      <w:r>
        <w:rPr>
          <w:noProof/>
        </w:rPr>
        <w:drawing>
          <wp:anchor distT="114300" distB="114300" distL="114300" distR="114300" simplePos="0" relativeHeight="251658240" behindDoc="0" locked="0" layoutInCell="1" hidden="0" allowOverlap="1" wp14:anchorId="697EF330" wp14:editId="456B126E">
            <wp:simplePos x="0" y="0"/>
            <wp:positionH relativeFrom="column">
              <wp:posOffset>1676400</wp:posOffset>
            </wp:positionH>
            <wp:positionV relativeFrom="paragraph">
              <wp:posOffset>114300</wp:posOffset>
            </wp:positionV>
            <wp:extent cx="4700588" cy="1032157"/>
            <wp:effectExtent l="0" t="0" r="5080" b="0"/>
            <wp:wrapSquare wrapText="bothSides" distT="114300" distB="114300" distL="114300" distR="114300"/>
            <wp:docPr id="2"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2.png">
                      <a:extLst>
                        <a:ext uri="{C183D7F6-B498-43B3-948B-1728B52AA6E4}">
                          <adec:decorative xmlns:adec="http://schemas.microsoft.com/office/drawing/2017/decorative" val="1"/>
                        </a:ext>
                      </a:extLst>
                    </pic:cNvPr>
                    <pic:cNvPicPr preferRelativeResize="0"/>
                  </pic:nvPicPr>
                  <pic:blipFill>
                    <a:blip r:embed="rId6"/>
                    <a:srcRect l="694" t="4268"/>
                    <a:stretch>
                      <a:fillRect/>
                    </a:stretch>
                  </pic:blipFill>
                  <pic:spPr>
                    <a:xfrm>
                      <a:off x="0" y="0"/>
                      <a:ext cx="4700588" cy="1032157"/>
                    </a:xfrm>
                    <a:prstGeom prst="rect">
                      <a:avLst/>
                    </a:prstGeom>
                    <a:ln/>
                  </pic:spPr>
                </pic:pic>
              </a:graphicData>
            </a:graphic>
          </wp:anchor>
        </w:drawing>
      </w:r>
    </w:p>
    <w:p w14:paraId="3E4D0E97" w14:textId="77777777" w:rsidR="00D66FED" w:rsidRDefault="00D66FED">
      <w:pPr>
        <w:rPr>
          <w:rFonts w:ascii="Arial Narrow" w:eastAsia="Arial Narrow" w:hAnsi="Arial Narrow" w:cs="Arial Narrow"/>
          <w:sz w:val="24"/>
          <w:szCs w:val="24"/>
        </w:rPr>
      </w:pPr>
    </w:p>
    <w:p w14:paraId="2D359AA9" w14:textId="77777777" w:rsidR="00D66FED" w:rsidRDefault="00D66FED">
      <w:pPr>
        <w:spacing w:line="240" w:lineRule="auto"/>
        <w:rPr>
          <w:rFonts w:ascii="Arial Narrow" w:eastAsia="Arial Narrow" w:hAnsi="Arial Narrow" w:cs="Arial Narrow"/>
          <w:sz w:val="24"/>
          <w:szCs w:val="24"/>
        </w:rPr>
      </w:pPr>
    </w:p>
    <w:p w14:paraId="7C7B1D22" w14:textId="77777777" w:rsidR="00D66FED" w:rsidRDefault="00D66FED">
      <w:pPr>
        <w:spacing w:line="240" w:lineRule="auto"/>
        <w:rPr>
          <w:rFonts w:ascii="Arial Narrow" w:eastAsia="Arial Narrow" w:hAnsi="Arial Narrow" w:cs="Arial Narrow"/>
          <w:sz w:val="24"/>
          <w:szCs w:val="24"/>
        </w:rPr>
      </w:pPr>
    </w:p>
    <w:p w14:paraId="1A199618" w14:textId="77777777" w:rsidR="00D66FED" w:rsidRDefault="00D66FED">
      <w:pPr>
        <w:spacing w:line="240" w:lineRule="auto"/>
        <w:rPr>
          <w:rFonts w:ascii="Arial Narrow" w:eastAsia="Arial Narrow" w:hAnsi="Arial Narrow" w:cs="Arial Narrow"/>
          <w:sz w:val="24"/>
          <w:szCs w:val="24"/>
        </w:rPr>
      </w:pPr>
    </w:p>
    <w:p w14:paraId="629FCA31" w14:textId="77777777" w:rsidR="00D66FED" w:rsidRDefault="00D66FED">
      <w:pPr>
        <w:spacing w:line="240" w:lineRule="auto"/>
        <w:rPr>
          <w:rFonts w:ascii="Arial Narrow" w:eastAsia="Arial Narrow" w:hAnsi="Arial Narrow" w:cs="Arial Narrow"/>
          <w:sz w:val="24"/>
          <w:szCs w:val="24"/>
        </w:rPr>
      </w:pPr>
    </w:p>
    <w:p w14:paraId="271CB1D6" w14:textId="77777777" w:rsidR="00D66FED" w:rsidRDefault="00000000">
      <w:pPr>
        <w:spacing w:line="240" w:lineRule="auto"/>
        <w:rPr>
          <w:rFonts w:ascii="Arial Narrow" w:eastAsia="Arial Narrow" w:hAnsi="Arial Narrow" w:cs="Arial Narrow"/>
          <w:sz w:val="24"/>
          <w:szCs w:val="24"/>
        </w:rPr>
      </w:pPr>
      <w:r>
        <w:rPr>
          <w:rFonts w:ascii="Arial Narrow" w:eastAsia="Arial Narrow" w:hAnsi="Arial Narrow" w:cs="Arial Narrow"/>
          <w:sz w:val="24"/>
          <w:szCs w:val="24"/>
        </w:rPr>
        <w:t>DATE:</w:t>
      </w:r>
      <w:r>
        <w:rPr>
          <w:rFonts w:ascii="Arial Narrow" w:eastAsia="Arial Narrow" w:hAnsi="Arial Narrow" w:cs="Arial Narrow"/>
          <w:sz w:val="24"/>
          <w:szCs w:val="24"/>
        </w:rPr>
        <w:tab/>
      </w:r>
      <w:r>
        <w:rPr>
          <w:rFonts w:ascii="Arial Narrow" w:eastAsia="Arial Narrow" w:hAnsi="Arial Narrow" w:cs="Arial Narrow"/>
          <w:sz w:val="24"/>
          <w:szCs w:val="24"/>
        </w:rPr>
        <w:tab/>
        <w:t>October 14, 2024</w:t>
      </w:r>
    </w:p>
    <w:p w14:paraId="12DF3822" w14:textId="77777777" w:rsidR="00D66FED" w:rsidRDefault="00D66FED">
      <w:pPr>
        <w:spacing w:line="240" w:lineRule="auto"/>
        <w:rPr>
          <w:rFonts w:ascii="Arial Narrow" w:eastAsia="Arial Narrow" w:hAnsi="Arial Narrow" w:cs="Arial Narrow"/>
          <w:sz w:val="24"/>
          <w:szCs w:val="24"/>
        </w:rPr>
      </w:pPr>
    </w:p>
    <w:p w14:paraId="18793E94" w14:textId="77777777" w:rsidR="00D66FED" w:rsidRDefault="00000000">
      <w:pPr>
        <w:spacing w:line="240" w:lineRule="auto"/>
        <w:rPr>
          <w:rFonts w:ascii="Arial Narrow" w:eastAsia="Arial Narrow" w:hAnsi="Arial Narrow" w:cs="Arial Narrow"/>
          <w:sz w:val="24"/>
          <w:szCs w:val="24"/>
        </w:rPr>
      </w:pPr>
      <w:r>
        <w:rPr>
          <w:rFonts w:ascii="Arial Narrow" w:eastAsia="Arial Narrow" w:hAnsi="Arial Narrow" w:cs="Arial Narrow"/>
          <w:sz w:val="24"/>
          <w:szCs w:val="24"/>
        </w:rPr>
        <w:t>TO:</w:t>
      </w:r>
      <w:r>
        <w:rPr>
          <w:rFonts w:ascii="Arial Narrow" w:eastAsia="Arial Narrow" w:hAnsi="Arial Narrow" w:cs="Arial Narrow"/>
          <w:sz w:val="24"/>
          <w:szCs w:val="24"/>
        </w:rPr>
        <w:tab/>
      </w:r>
      <w:r>
        <w:rPr>
          <w:rFonts w:ascii="Arial Narrow" w:eastAsia="Arial Narrow" w:hAnsi="Arial Narrow" w:cs="Arial Narrow"/>
          <w:sz w:val="24"/>
          <w:szCs w:val="24"/>
        </w:rPr>
        <w:tab/>
        <w:t>Principals</w:t>
      </w:r>
    </w:p>
    <w:p w14:paraId="7E627F84" w14:textId="77777777" w:rsidR="00D66FED" w:rsidRDefault="00D66FED">
      <w:pPr>
        <w:spacing w:line="240" w:lineRule="auto"/>
        <w:rPr>
          <w:rFonts w:ascii="Arial Narrow" w:eastAsia="Arial Narrow" w:hAnsi="Arial Narrow" w:cs="Arial Narrow"/>
          <w:sz w:val="24"/>
          <w:szCs w:val="24"/>
        </w:rPr>
      </w:pPr>
    </w:p>
    <w:p w14:paraId="23C2DD4C" w14:textId="77777777" w:rsidR="00D66FED" w:rsidRDefault="00000000">
      <w:pPr>
        <w:spacing w:line="240" w:lineRule="auto"/>
        <w:rPr>
          <w:rFonts w:ascii="Arial Narrow" w:eastAsia="Arial Narrow" w:hAnsi="Arial Narrow" w:cs="Arial Narrow"/>
          <w:sz w:val="24"/>
          <w:szCs w:val="24"/>
        </w:rPr>
      </w:pPr>
      <w:r>
        <w:rPr>
          <w:rFonts w:ascii="Arial Narrow" w:eastAsia="Arial Narrow" w:hAnsi="Arial Narrow" w:cs="Arial Narrow"/>
          <w:sz w:val="24"/>
          <w:szCs w:val="24"/>
        </w:rPr>
        <w:t xml:space="preserve">FROM:  </w:t>
      </w:r>
      <w:r>
        <w:rPr>
          <w:rFonts w:ascii="Arial Narrow" w:eastAsia="Arial Narrow" w:hAnsi="Arial Narrow" w:cs="Arial Narrow"/>
          <w:sz w:val="24"/>
          <w:szCs w:val="24"/>
        </w:rPr>
        <w:tab/>
        <w:t>Brent Bohannon, Director of Facilities Management</w:t>
      </w:r>
    </w:p>
    <w:p w14:paraId="05B06748" w14:textId="77777777" w:rsidR="00D66FED" w:rsidRDefault="00D66FED">
      <w:pPr>
        <w:spacing w:line="240" w:lineRule="auto"/>
        <w:rPr>
          <w:rFonts w:ascii="Arial Narrow" w:eastAsia="Arial Narrow" w:hAnsi="Arial Narrow" w:cs="Arial Narrow"/>
          <w:sz w:val="24"/>
          <w:szCs w:val="24"/>
        </w:rPr>
      </w:pPr>
    </w:p>
    <w:p w14:paraId="5B76F13F" w14:textId="77777777" w:rsidR="00D66FED" w:rsidRDefault="00000000">
      <w:pPr>
        <w:spacing w:line="240" w:lineRule="auto"/>
        <w:rPr>
          <w:rFonts w:ascii="Arial Narrow" w:eastAsia="Arial Narrow" w:hAnsi="Arial Narrow" w:cs="Arial Narrow"/>
          <w:sz w:val="24"/>
          <w:szCs w:val="24"/>
        </w:rPr>
      </w:pPr>
      <w:r>
        <w:rPr>
          <w:rFonts w:ascii="Arial Narrow" w:eastAsia="Arial Narrow" w:hAnsi="Arial Narrow" w:cs="Arial Narrow"/>
          <w:sz w:val="24"/>
          <w:szCs w:val="24"/>
        </w:rPr>
        <w:t>SUBJECT:</w:t>
      </w:r>
      <w:r>
        <w:rPr>
          <w:rFonts w:ascii="Arial Narrow" w:eastAsia="Arial Narrow" w:hAnsi="Arial Narrow" w:cs="Arial Narrow"/>
          <w:sz w:val="24"/>
          <w:szCs w:val="24"/>
        </w:rPr>
        <w:tab/>
        <w:t>Asbestos Notification</w:t>
      </w:r>
    </w:p>
    <w:p w14:paraId="7D11F1A6" w14:textId="77777777" w:rsidR="00D66FED" w:rsidRDefault="00D66FED">
      <w:pPr>
        <w:rPr>
          <w:rFonts w:ascii="Arial Narrow" w:eastAsia="Arial Narrow" w:hAnsi="Arial Narrow" w:cs="Arial Narrow"/>
          <w:sz w:val="24"/>
          <w:szCs w:val="24"/>
        </w:rPr>
      </w:pPr>
    </w:p>
    <w:p w14:paraId="34705F7F" w14:textId="77777777" w:rsidR="00D66FED" w:rsidRDefault="00000000">
      <w:pPr>
        <w:rPr>
          <w:rFonts w:ascii="Arial Narrow" w:eastAsia="Arial Narrow" w:hAnsi="Arial Narrow" w:cs="Arial Narrow"/>
          <w:sz w:val="24"/>
          <w:szCs w:val="24"/>
        </w:rPr>
      </w:pPr>
      <w:r>
        <w:rPr>
          <w:rFonts w:ascii="Arial Narrow" w:eastAsia="Arial Narrow" w:hAnsi="Arial Narrow" w:cs="Arial Narrow"/>
          <w:sz w:val="24"/>
          <w:szCs w:val="24"/>
        </w:rPr>
        <w:t>In compliance with United States Environmental Protection Agency (EPA) Asbestos-Containing Materials in Schools:  Final Rule and Notice published in the Federal Register, 40 CFR Part 763 dated October 30, 1987, the Oldham County Board of Education must notify parent, teacher, and employee organizations of the availability of the asbestos management plan for each school.  Management plans were developed to indicate the presence, location and condition of asbestos containing materials.</w:t>
      </w:r>
    </w:p>
    <w:p w14:paraId="560C5E15" w14:textId="77777777" w:rsidR="00D66FED" w:rsidRDefault="00D66FED">
      <w:pPr>
        <w:rPr>
          <w:rFonts w:ascii="Arial Narrow" w:eastAsia="Arial Narrow" w:hAnsi="Arial Narrow" w:cs="Arial Narrow"/>
          <w:sz w:val="24"/>
          <w:szCs w:val="24"/>
        </w:rPr>
      </w:pPr>
    </w:p>
    <w:p w14:paraId="33822864" w14:textId="77777777" w:rsidR="00D66FED" w:rsidRDefault="00000000">
      <w:pPr>
        <w:rPr>
          <w:rFonts w:ascii="Arial Narrow" w:eastAsia="Arial Narrow" w:hAnsi="Arial Narrow" w:cs="Arial Narrow"/>
          <w:sz w:val="24"/>
          <w:szCs w:val="24"/>
        </w:rPr>
      </w:pPr>
      <w:r>
        <w:rPr>
          <w:rFonts w:ascii="Arial Narrow" w:eastAsia="Arial Narrow" w:hAnsi="Arial Narrow" w:cs="Arial Narrow"/>
          <w:sz w:val="24"/>
          <w:szCs w:val="24"/>
        </w:rPr>
        <w:t>Enclosed is a notice to be posted in a location accessible to each employee in your building.  Please establish a system to ensure that new employees are given a copy of the notification letter for their information.  The letter should also be shared with the PTA/PTSA.  If a PTA/PTSA is not organized at your facility, then letters should be distributed to all parents.  It is also recommended that you indicate the presence or lack of asbestos containing materials in your facility in a school memo that is sent to parents after receiving this notice.  In addition, although not mandatory, you may also wish to share this with the volunteers at your school.</w:t>
      </w:r>
    </w:p>
    <w:p w14:paraId="23545939" w14:textId="77777777" w:rsidR="00D66FED" w:rsidRDefault="00D66FED">
      <w:pPr>
        <w:rPr>
          <w:rFonts w:ascii="Arial Narrow" w:eastAsia="Arial Narrow" w:hAnsi="Arial Narrow" w:cs="Arial Narrow"/>
          <w:sz w:val="24"/>
          <w:szCs w:val="24"/>
        </w:rPr>
      </w:pPr>
    </w:p>
    <w:p w14:paraId="75EFB1D3" w14:textId="77777777" w:rsidR="00D66FED" w:rsidRDefault="00000000">
      <w:pPr>
        <w:rPr>
          <w:rFonts w:ascii="Arial Narrow" w:eastAsia="Arial Narrow" w:hAnsi="Arial Narrow" w:cs="Arial Narrow"/>
          <w:sz w:val="24"/>
          <w:szCs w:val="24"/>
        </w:rPr>
      </w:pPr>
      <w:r>
        <w:rPr>
          <w:rFonts w:ascii="Arial Narrow" w:eastAsia="Arial Narrow" w:hAnsi="Arial Narrow" w:cs="Arial Narrow"/>
          <w:sz w:val="24"/>
          <w:szCs w:val="24"/>
        </w:rPr>
        <w:t>Please sign this memo as verification of distribution and posting as outlined above.  A copy of this signed statement shall also be placed in your permanent Asbestos Management binder.  This will be an annual notification process.</w:t>
      </w:r>
    </w:p>
    <w:p w14:paraId="0785EEDB" w14:textId="77777777" w:rsidR="00D66FED" w:rsidRDefault="00D66FED">
      <w:pPr>
        <w:rPr>
          <w:rFonts w:ascii="Arial Narrow" w:eastAsia="Arial Narrow" w:hAnsi="Arial Narrow" w:cs="Arial Narrow"/>
          <w:sz w:val="24"/>
          <w:szCs w:val="24"/>
        </w:rPr>
      </w:pPr>
    </w:p>
    <w:p w14:paraId="3828FD22" w14:textId="77777777" w:rsidR="00D66FED" w:rsidRDefault="00000000">
      <w:pPr>
        <w:rPr>
          <w:rFonts w:ascii="Arial Narrow" w:eastAsia="Arial Narrow" w:hAnsi="Arial Narrow" w:cs="Arial Narrow"/>
          <w:sz w:val="24"/>
          <w:szCs w:val="24"/>
        </w:rPr>
      </w:pPr>
      <w:r>
        <w:rPr>
          <w:rFonts w:ascii="Arial Narrow" w:eastAsia="Arial Narrow" w:hAnsi="Arial Narrow" w:cs="Arial Narrow"/>
          <w:sz w:val="24"/>
          <w:szCs w:val="24"/>
        </w:rPr>
        <w:t>Thank you for your attention to this requirement.</w:t>
      </w:r>
    </w:p>
    <w:p w14:paraId="1783D653" w14:textId="77777777" w:rsidR="00D66FED" w:rsidRDefault="00000000">
      <w:pPr>
        <w:rPr>
          <w:rFonts w:ascii="Arial Narrow" w:eastAsia="Arial Narrow" w:hAnsi="Arial Narrow" w:cs="Arial Narrow"/>
          <w:sz w:val="24"/>
          <w:szCs w:val="24"/>
        </w:rPr>
      </w:pPr>
      <w:r>
        <w:rPr>
          <w:rFonts w:ascii="Arial Narrow" w:eastAsia="Arial Narrow" w:hAnsi="Arial Narrow" w:cs="Arial Narrow"/>
          <w:noProof/>
          <w:sz w:val="24"/>
          <w:szCs w:val="24"/>
        </w:rPr>
        <w:drawing>
          <wp:inline distT="114300" distB="114300" distL="114300" distR="114300" wp14:anchorId="4BB83E8B" wp14:editId="0E6AE847">
            <wp:extent cx="2090738" cy="617058"/>
            <wp:effectExtent l="0" t="0" r="0" b="0"/>
            <wp:docPr id="4" name="image1.png" descr="Brent Bohannon signature"/>
            <wp:cNvGraphicFramePr/>
            <a:graphic xmlns:a="http://schemas.openxmlformats.org/drawingml/2006/main">
              <a:graphicData uri="http://schemas.openxmlformats.org/drawingml/2006/picture">
                <pic:pic xmlns:pic="http://schemas.openxmlformats.org/drawingml/2006/picture">
                  <pic:nvPicPr>
                    <pic:cNvPr id="4" name="image1.png" descr="Brent Bohannon signature"/>
                    <pic:cNvPicPr preferRelativeResize="0"/>
                  </pic:nvPicPr>
                  <pic:blipFill>
                    <a:blip r:embed="rId7"/>
                    <a:srcRect/>
                    <a:stretch>
                      <a:fillRect/>
                    </a:stretch>
                  </pic:blipFill>
                  <pic:spPr>
                    <a:xfrm>
                      <a:off x="0" y="0"/>
                      <a:ext cx="2090738" cy="617058"/>
                    </a:xfrm>
                    <a:prstGeom prst="rect">
                      <a:avLst/>
                    </a:prstGeom>
                    <a:ln/>
                  </pic:spPr>
                </pic:pic>
              </a:graphicData>
            </a:graphic>
          </wp:inline>
        </w:drawing>
      </w:r>
    </w:p>
    <w:p w14:paraId="37C1E0E1" w14:textId="77777777" w:rsidR="00D66FED" w:rsidRDefault="00000000">
      <w:pPr>
        <w:spacing w:line="240" w:lineRule="auto"/>
        <w:rPr>
          <w:rFonts w:ascii="Arial Narrow" w:eastAsia="Arial Narrow" w:hAnsi="Arial Narrow" w:cs="Arial Narrow"/>
          <w:sz w:val="24"/>
          <w:szCs w:val="24"/>
        </w:rPr>
      </w:pPr>
      <w:proofErr w:type="gramStart"/>
      <w:r>
        <w:rPr>
          <w:rFonts w:ascii="Arial Narrow" w:eastAsia="Arial Narrow" w:hAnsi="Arial Narrow" w:cs="Arial Narrow"/>
          <w:sz w:val="24"/>
          <w:szCs w:val="24"/>
        </w:rPr>
        <w:t>Letter</w:t>
      </w:r>
      <w:proofErr w:type="gramEnd"/>
      <w:r>
        <w:rPr>
          <w:rFonts w:ascii="Arial Narrow" w:eastAsia="Arial Narrow" w:hAnsi="Arial Narrow" w:cs="Arial Narrow"/>
          <w:sz w:val="24"/>
          <w:szCs w:val="24"/>
        </w:rPr>
        <w:t xml:space="preserve"> has been posted for all employees and the PTA or parents.</w:t>
      </w:r>
    </w:p>
    <w:p w14:paraId="23DCF075" w14:textId="77777777" w:rsidR="00D66FED" w:rsidRDefault="00D66FED">
      <w:pPr>
        <w:spacing w:line="240" w:lineRule="auto"/>
        <w:rPr>
          <w:rFonts w:ascii="Arial Narrow" w:eastAsia="Arial Narrow" w:hAnsi="Arial Narrow" w:cs="Arial Narrow"/>
          <w:sz w:val="24"/>
          <w:szCs w:val="24"/>
        </w:rPr>
      </w:pPr>
    </w:p>
    <w:p w14:paraId="6E016E60" w14:textId="77777777" w:rsidR="00D66FED" w:rsidRDefault="00000000">
      <w:pPr>
        <w:spacing w:line="240" w:lineRule="auto"/>
        <w:rPr>
          <w:rFonts w:ascii="Arial Narrow" w:eastAsia="Arial Narrow" w:hAnsi="Arial Narrow" w:cs="Arial Narrow"/>
          <w:sz w:val="24"/>
          <w:szCs w:val="24"/>
        </w:rPr>
      </w:pPr>
      <w:r>
        <w:rPr>
          <w:rFonts w:ascii="Arial Narrow" w:eastAsia="Arial Narrow" w:hAnsi="Arial Narrow" w:cs="Arial Narrow"/>
          <w:sz w:val="24"/>
          <w:szCs w:val="24"/>
        </w:rPr>
        <w:t>Principal:  ___________________________</w:t>
      </w:r>
    </w:p>
    <w:p w14:paraId="47F449B8" w14:textId="77777777" w:rsidR="00D66FED" w:rsidRDefault="00D66FED">
      <w:pPr>
        <w:spacing w:line="240" w:lineRule="auto"/>
        <w:rPr>
          <w:rFonts w:ascii="Arial Narrow" w:eastAsia="Arial Narrow" w:hAnsi="Arial Narrow" w:cs="Arial Narrow"/>
          <w:sz w:val="24"/>
          <w:szCs w:val="24"/>
        </w:rPr>
      </w:pPr>
    </w:p>
    <w:p w14:paraId="01BCE09A" w14:textId="77777777" w:rsidR="00D66FED" w:rsidRDefault="00000000">
      <w:pPr>
        <w:spacing w:line="240" w:lineRule="auto"/>
        <w:rPr>
          <w:rFonts w:ascii="Arial Narrow" w:eastAsia="Arial Narrow" w:hAnsi="Arial Narrow" w:cs="Arial Narrow"/>
          <w:sz w:val="24"/>
          <w:szCs w:val="24"/>
        </w:rPr>
      </w:pPr>
      <w:r>
        <w:rPr>
          <w:rFonts w:ascii="Arial Narrow" w:eastAsia="Arial Narrow" w:hAnsi="Arial Narrow" w:cs="Arial Narrow"/>
          <w:sz w:val="24"/>
          <w:szCs w:val="24"/>
        </w:rPr>
        <w:t>School:</w:t>
      </w:r>
      <w:r>
        <w:rPr>
          <w:rFonts w:ascii="Arial Narrow" w:eastAsia="Arial Narrow" w:hAnsi="Arial Narrow" w:cs="Arial Narrow"/>
          <w:sz w:val="24"/>
          <w:szCs w:val="24"/>
        </w:rPr>
        <w:tab/>
      </w:r>
      <w:r>
        <w:rPr>
          <w:rFonts w:ascii="Arial Narrow" w:eastAsia="Arial Narrow" w:hAnsi="Arial Narrow" w:cs="Arial Narrow"/>
          <w:b/>
          <w:sz w:val="24"/>
          <w:szCs w:val="24"/>
        </w:rPr>
        <w:t>La Grange Elementary School</w:t>
      </w:r>
    </w:p>
    <w:p w14:paraId="460135BB" w14:textId="77777777" w:rsidR="00D66FED" w:rsidRDefault="00000000">
      <w:r>
        <w:rPr>
          <w:noProof/>
        </w:rPr>
        <w:lastRenderedPageBreak/>
        <w:drawing>
          <wp:inline distT="114300" distB="114300" distL="114300" distR="114300" wp14:anchorId="31F494C7" wp14:editId="402CD1D1">
            <wp:extent cx="4700588" cy="1032157"/>
            <wp:effectExtent l="0" t="0" r="5080" b="0"/>
            <wp:docPr id="3"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image2.png">
                      <a:extLst>
                        <a:ext uri="{C183D7F6-B498-43B3-948B-1728B52AA6E4}">
                          <adec:decorative xmlns:adec="http://schemas.microsoft.com/office/drawing/2017/decorative" val="1"/>
                        </a:ext>
                      </a:extLst>
                    </pic:cNvPr>
                    <pic:cNvPicPr preferRelativeResize="0"/>
                  </pic:nvPicPr>
                  <pic:blipFill>
                    <a:blip r:embed="rId6"/>
                    <a:srcRect l="694" t="4268"/>
                    <a:stretch>
                      <a:fillRect/>
                    </a:stretch>
                  </pic:blipFill>
                  <pic:spPr>
                    <a:xfrm>
                      <a:off x="0" y="0"/>
                      <a:ext cx="4700588" cy="1032157"/>
                    </a:xfrm>
                    <a:prstGeom prst="rect">
                      <a:avLst/>
                    </a:prstGeom>
                    <a:ln/>
                  </pic:spPr>
                </pic:pic>
              </a:graphicData>
            </a:graphic>
          </wp:inline>
        </w:drawing>
      </w:r>
    </w:p>
    <w:p w14:paraId="37773335" w14:textId="77777777" w:rsidR="00D66FED" w:rsidRDefault="00000000">
      <w:pPr>
        <w:rPr>
          <w:sz w:val="24"/>
          <w:szCs w:val="24"/>
        </w:rPr>
      </w:pPr>
      <w:r>
        <w:rPr>
          <w:sz w:val="24"/>
          <w:szCs w:val="24"/>
        </w:rPr>
        <w:t>DATE:</w:t>
      </w:r>
      <w:r>
        <w:rPr>
          <w:sz w:val="24"/>
          <w:szCs w:val="24"/>
        </w:rPr>
        <w:tab/>
      </w:r>
      <w:r>
        <w:rPr>
          <w:sz w:val="24"/>
          <w:szCs w:val="24"/>
        </w:rPr>
        <w:tab/>
        <w:t>October 14, 2024</w:t>
      </w:r>
    </w:p>
    <w:p w14:paraId="72F454CA" w14:textId="77777777" w:rsidR="00D66FED" w:rsidRDefault="00D66FED">
      <w:pPr>
        <w:rPr>
          <w:sz w:val="24"/>
          <w:szCs w:val="24"/>
        </w:rPr>
      </w:pPr>
    </w:p>
    <w:p w14:paraId="2265AFBD" w14:textId="77777777" w:rsidR="00D66FED" w:rsidRDefault="00000000">
      <w:pPr>
        <w:rPr>
          <w:sz w:val="24"/>
          <w:szCs w:val="24"/>
        </w:rPr>
      </w:pPr>
      <w:r>
        <w:rPr>
          <w:sz w:val="24"/>
          <w:szCs w:val="24"/>
        </w:rPr>
        <w:t>TO:</w:t>
      </w:r>
      <w:r>
        <w:rPr>
          <w:sz w:val="24"/>
          <w:szCs w:val="24"/>
        </w:rPr>
        <w:tab/>
      </w:r>
      <w:r>
        <w:rPr>
          <w:sz w:val="24"/>
          <w:szCs w:val="24"/>
        </w:rPr>
        <w:tab/>
        <w:t>La Grange Elementary School Employees and Parents</w:t>
      </w:r>
    </w:p>
    <w:p w14:paraId="32139DEF" w14:textId="77777777" w:rsidR="00D66FED" w:rsidRDefault="00D66FED">
      <w:pPr>
        <w:rPr>
          <w:sz w:val="24"/>
          <w:szCs w:val="24"/>
        </w:rPr>
      </w:pPr>
    </w:p>
    <w:p w14:paraId="359E9D1C" w14:textId="77777777" w:rsidR="00D66FED" w:rsidRDefault="00000000">
      <w:pPr>
        <w:rPr>
          <w:sz w:val="24"/>
          <w:szCs w:val="24"/>
        </w:rPr>
      </w:pPr>
      <w:r>
        <w:rPr>
          <w:sz w:val="24"/>
          <w:szCs w:val="24"/>
        </w:rPr>
        <w:t xml:space="preserve">FROM:  </w:t>
      </w:r>
      <w:r>
        <w:rPr>
          <w:sz w:val="24"/>
          <w:szCs w:val="24"/>
        </w:rPr>
        <w:tab/>
        <w:t>Brent Bohannon, Director of Facilities Management</w:t>
      </w:r>
    </w:p>
    <w:p w14:paraId="20FE195C" w14:textId="77777777" w:rsidR="00D66FED" w:rsidRDefault="00D66FED">
      <w:pPr>
        <w:rPr>
          <w:sz w:val="24"/>
          <w:szCs w:val="24"/>
        </w:rPr>
      </w:pPr>
    </w:p>
    <w:p w14:paraId="4F1F9E43" w14:textId="77777777" w:rsidR="00D66FED" w:rsidRDefault="00000000">
      <w:pPr>
        <w:rPr>
          <w:sz w:val="24"/>
          <w:szCs w:val="24"/>
        </w:rPr>
      </w:pPr>
      <w:r>
        <w:rPr>
          <w:sz w:val="24"/>
          <w:szCs w:val="24"/>
        </w:rPr>
        <w:t>SUBJECT:</w:t>
      </w:r>
      <w:r>
        <w:rPr>
          <w:sz w:val="24"/>
          <w:szCs w:val="24"/>
        </w:rPr>
        <w:tab/>
        <w:t>Asbestos Notification</w:t>
      </w:r>
    </w:p>
    <w:p w14:paraId="0B0740E4" w14:textId="77777777" w:rsidR="00D66FED" w:rsidRDefault="00D66FED">
      <w:pPr>
        <w:rPr>
          <w:sz w:val="28"/>
          <w:szCs w:val="28"/>
        </w:rPr>
      </w:pPr>
    </w:p>
    <w:p w14:paraId="3051286C" w14:textId="77777777" w:rsidR="00D66FED" w:rsidRDefault="00D66FED">
      <w:pPr>
        <w:rPr>
          <w:sz w:val="24"/>
          <w:szCs w:val="24"/>
        </w:rPr>
      </w:pPr>
    </w:p>
    <w:p w14:paraId="3488768D" w14:textId="77777777" w:rsidR="00D66FED" w:rsidRDefault="00000000">
      <w:pPr>
        <w:rPr>
          <w:sz w:val="24"/>
          <w:szCs w:val="24"/>
        </w:rPr>
      </w:pPr>
      <w:r>
        <w:rPr>
          <w:sz w:val="24"/>
          <w:szCs w:val="24"/>
        </w:rPr>
        <w:t xml:space="preserve">This notice is being issued to you </w:t>
      </w:r>
      <w:proofErr w:type="gramStart"/>
      <w:r>
        <w:rPr>
          <w:sz w:val="24"/>
          <w:szCs w:val="24"/>
        </w:rPr>
        <w:t>in order for</w:t>
      </w:r>
      <w:proofErr w:type="gramEnd"/>
      <w:r>
        <w:rPr>
          <w:sz w:val="24"/>
          <w:szCs w:val="24"/>
        </w:rPr>
        <w:t xml:space="preserve"> the Oldham County Board of Education to be in compliance with the United State Environmental Protection Agency (EPA) Asbestos Hazard Emergency Response Act (AHERA) regulation relating to the availability of the Asbestos Management Plan for your school.</w:t>
      </w:r>
    </w:p>
    <w:p w14:paraId="7238C55A" w14:textId="77777777" w:rsidR="00D66FED" w:rsidRDefault="00D66FED">
      <w:pPr>
        <w:rPr>
          <w:sz w:val="24"/>
          <w:szCs w:val="24"/>
        </w:rPr>
      </w:pPr>
    </w:p>
    <w:p w14:paraId="06F80E80" w14:textId="77777777" w:rsidR="00D66FED" w:rsidRDefault="00000000">
      <w:pPr>
        <w:rPr>
          <w:sz w:val="24"/>
          <w:szCs w:val="24"/>
        </w:rPr>
      </w:pPr>
      <w:r>
        <w:rPr>
          <w:sz w:val="24"/>
          <w:szCs w:val="24"/>
        </w:rPr>
        <w:t>The Asbestos Management Plan is available for your review in either the school’s administrative office or the administrative offices of the Oldham County Board of Education.</w:t>
      </w:r>
    </w:p>
    <w:p w14:paraId="75510144" w14:textId="77777777" w:rsidR="00D66FED" w:rsidRDefault="00D66FED">
      <w:pPr>
        <w:rPr>
          <w:sz w:val="24"/>
          <w:szCs w:val="24"/>
        </w:rPr>
      </w:pPr>
    </w:p>
    <w:p w14:paraId="3FAA7375" w14:textId="77777777" w:rsidR="00D66FED" w:rsidRDefault="00000000">
      <w:pPr>
        <w:rPr>
          <w:sz w:val="24"/>
          <w:szCs w:val="24"/>
        </w:rPr>
      </w:pPr>
      <w:r>
        <w:rPr>
          <w:sz w:val="24"/>
          <w:szCs w:val="24"/>
        </w:rPr>
        <w:t xml:space="preserve">Please be advised that the Management Plan indicates that there </w:t>
      </w:r>
      <w:proofErr w:type="gramStart"/>
      <w:r>
        <w:rPr>
          <w:sz w:val="24"/>
          <w:szCs w:val="24"/>
        </w:rPr>
        <w:t>are</w:t>
      </w:r>
      <w:proofErr w:type="gramEnd"/>
      <w:r>
        <w:rPr>
          <w:sz w:val="24"/>
          <w:szCs w:val="24"/>
        </w:rPr>
        <w:t xml:space="preserve"> </w:t>
      </w:r>
      <w:r>
        <w:rPr>
          <w:sz w:val="24"/>
          <w:szCs w:val="24"/>
          <w:u w:val="single"/>
        </w:rPr>
        <w:t>NO</w:t>
      </w:r>
      <w:r>
        <w:rPr>
          <w:sz w:val="24"/>
          <w:szCs w:val="24"/>
        </w:rPr>
        <w:t xml:space="preserve"> known asbestos containing materials present in your building.</w:t>
      </w:r>
    </w:p>
    <w:p w14:paraId="091C1CC2" w14:textId="77777777" w:rsidR="00D66FED" w:rsidRDefault="00D66FED">
      <w:pPr>
        <w:rPr>
          <w:sz w:val="24"/>
          <w:szCs w:val="24"/>
        </w:rPr>
      </w:pPr>
    </w:p>
    <w:p w14:paraId="1687FC5F" w14:textId="77777777" w:rsidR="00D66FED" w:rsidRDefault="00000000">
      <w:r>
        <w:rPr>
          <w:sz w:val="24"/>
          <w:szCs w:val="24"/>
        </w:rPr>
        <w:t>If you have any questions, you may contact me at 241-3514, ext. 108.</w:t>
      </w:r>
    </w:p>
    <w:p w14:paraId="79E97D55" w14:textId="77777777" w:rsidR="00D66FED" w:rsidRDefault="00D66FED">
      <w:pPr>
        <w:rPr>
          <w:rFonts w:ascii="Times New Roman" w:eastAsia="Times New Roman" w:hAnsi="Times New Roman" w:cs="Times New Roman"/>
          <w:sz w:val="24"/>
          <w:szCs w:val="24"/>
        </w:rPr>
      </w:pPr>
    </w:p>
    <w:sectPr w:rsidR="00D66FE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288C1EF-1522-4D97-B807-5CB104CB023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63E6C3AF-B68D-472D-BF94-38555733DDD1}"/>
    <w:embedBold r:id="rId3" w:fontKey="{B60AD984-179C-42C9-B3C8-CD26B1F94F26}"/>
  </w:font>
  <w:font w:name="Arial Narrow">
    <w:panose1 w:val="020B0606020202030204"/>
    <w:charset w:val="00"/>
    <w:family w:val="swiss"/>
    <w:pitch w:val="variable"/>
    <w:sig w:usb0="00000287" w:usb1="00000800" w:usb2="00000000" w:usb3="00000000" w:csb0="0000009F" w:csb1="00000000"/>
    <w:embedRegular r:id="rId4" w:fontKey="{730AD886-EE77-42F1-93CC-A7469BED7583}"/>
    <w:embedBold r:id="rId5" w:fontKey="{A773E257-DC4B-4F83-B26F-AA6A0A5E2621}"/>
  </w:font>
  <w:font w:name="Calibri">
    <w:panose1 w:val="020F0502020204030204"/>
    <w:charset w:val="00"/>
    <w:family w:val="swiss"/>
    <w:pitch w:val="variable"/>
    <w:sig w:usb0="E4002EFF" w:usb1="C000247B" w:usb2="00000009" w:usb3="00000000" w:csb0="000001FF" w:csb1="00000000"/>
    <w:embedRegular r:id="rId6" w:fontKey="{C384A459-662C-4B93-8F01-34AB79C226D0}"/>
  </w:font>
  <w:font w:name="Cambria">
    <w:panose1 w:val="02040503050406030204"/>
    <w:charset w:val="00"/>
    <w:family w:val="roman"/>
    <w:pitch w:val="variable"/>
    <w:sig w:usb0="E00006FF" w:usb1="420024FF" w:usb2="02000000" w:usb3="00000000" w:csb0="0000019F" w:csb1="00000000"/>
    <w:embedRegular r:id="rId7" w:fontKey="{75EEA574-2982-4BB0-99C8-99D96326A80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8543ED"/>
    <w:multiLevelType w:val="multilevel"/>
    <w:tmpl w:val="2AE889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2F71045"/>
    <w:multiLevelType w:val="multilevel"/>
    <w:tmpl w:val="BAB402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33B86282"/>
    <w:multiLevelType w:val="multilevel"/>
    <w:tmpl w:val="C038C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8B234B1"/>
    <w:multiLevelType w:val="multilevel"/>
    <w:tmpl w:val="408C9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2D2374"/>
    <w:multiLevelType w:val="multilevel"/>
    <w:tmpl w:val="B874D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AF710A"/>
    <w:multiLevelType w:val="multilevel"/>
    <w:tmpl w:val="B9241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4F62BAE"/>
    <w:multiLevelType w:val="multilevel"/>
    <w:tmpl w:val="CDBE6C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5A26059"/>
    <w:multiLevelType w:val="multilevel"/>
    <w:tmpl w:val="F6F47E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5E34471A"/>
    <w:multiLevelType w:val="multilevel"/>
    <w:tmpl w:val="C1D6E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7847D53"/>
    <w:multiLevelType w:val="multilevel"/>
    <w:tmpl w:val="74A07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68F2B4A"/>
    <w:multiLevelType w:val="multilevel"/>
    <w:tmpl w:val="03DA232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780A7784"/>
    <w:multiLevelType w:val="multilevel"/>
    <w:tmpl w:val="C8C24B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7BF11A70"/>
    <w:multiLevelType w:val="multilevel"/>
    <w:tmpl w:val="BD226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95776405">
    <w:abstractNumId w:val="0"/>
  </w:num>
  <w:num w:numId="2" w16cid:durableId="241986507">
    <w:abstractNumId w:val="11"/>
  </w:num>
  <w:num w:numId="3" w16cid:durableId="1098525703">
    <w:abstractNumId w:val="7"/>
  </w:num>
  <w:num w:numId="4" w16cid:durableId="1694257427">
    <w:abstractNumId w:val="3"/>
  </w:num>
  <w:num w:numId="5" w16cid:durableId="752431125">
    <w:abstractNumId w:val="1"/>
  </w:num>
  <w:num w:numId="6" w16cid:durableId="1457332776">
    <w:abstractNumId w:val="5"/>
  </w:num>
  <w:num w:numId="7" w16cid:durableId="184943845">
    <w:abstractNumId w:val="10"/>
  </w:num>
  <w:num w:numId="8" w16cid:durableId="503858737">
    <w:abstractNumId w:val="8"/>
  </w:num>
  <w:num w:numId="9" w16cid:durableId="530918722">
    <w:abstractNumId w:val="6"/>
  </w:num>
  <w:num w:numId="10" w16cid:durableId="2032564643">
    <w:abstractNumId w:val="4"/>
  </w:num>
  <w:num w:numId="11" w16cid:durableId="929117838">
    <w:abstractNumId w:val="2"/>
  </w:num>
  <w:num w:numId="12" w16cid:durableId="1379629869">
    <w:abstractNumId w:val="9"/>
  </w:num>
  <w:num w:numId="13" w16cid:durableId="6362979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FED"/>
    <w:rsid w:val="004B5377"/>
    <w:rsid w:val="00B743D2"/>
    <w:rsid w:val="00D66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48E09"/>
  <w15:docId w15:val="{482B91B0-D8FF-4A6F-9F24-18CD26FE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4840</Words>
  <Characters>27594</Characters>
  <Application>Microsoft Office Word</Application>
  <DocSecurity>0</DocSecurity>
  <Lines>229</Lines>
  <Paragraphs>64</Paragraphs>
  <ScaleCrop>false</ScaleCrop>
  <Company/>
  <LinksUpToDate>false</LinksUpToDate>
  <CharactersWithSpaces>32370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2024-11-01T13:58:00Z</dcterms:created>
  <dcterms:modified xsi:type="dcterms:W3CDTF">2024-11-01T13:58:00Z</dcterms:modified>
</cp:coreProperties>
</file>